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E50" w14:textId="77777777" w:rsidR="000339F8" w:rsidRDefault="002227D8">
      <w:pPr>
        <w:pStyle w:val="P68B1DB1-BodyText1"/>
        <w:ind w:left="2411"/>
      </w:pPr>
      <w:r>
        <w:rPr>
          <w:noProof/>
          <w:lang w:eastAsia="en-US"/>
        </w:rPr>
        <w:drawing>
          <wp:inline distT="0" distB="0" distL="0" distR="0" wp14:anchorId="2355FA61" wp14:editId="34731A67">
            <wp:extent cx="2835561" cy="648080"/>
            <wp:effectExtent l="0" t="0" r="0" b="0"/>
            <wp:docPr id="2" name="2 vaizdas" descr="Blue text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2 vaizdas" descr="Blue text on a white background  Description automatically generated "/>
                    <pic:cNvPicPr/>
                  </pic:nvPicPr>
                  <pic:blipFill>
                    <a:blip r:embed="rId8" cstate="print"/>
                    <a:stretch>
                      <a:fillRect/>
                    </a:stretch>
                  </pic:blipFill>
                  <pic:spPr>
                    <a:xfrm>
                      <a:off x="0" y="0"/>
                      <a:ext cx="2835561" cy="648080"/>
                    </a:xfrm>
                    <a:prstGeom prst="rect">
                      <a:avLst/>
                    </a:prstGeom>
                  </pic:spPr>
                </pic:pic>
              </a:graphicData>
            </a:graphic>
          </wp:inline>
        </w:drawing>
      </w:r>
    </w:p>
    <w:p w14:paraId="2C042F15" w14:textId="77777777" w:rsidR="000339F8" w:rsidRDefault="000339F8">
      <w:pPr>
        <w:pStyle w:val="BodyText"/>
        <w:rPr>
          <w:sz w:val="32"/>
        </w:rPr>
      </w:pPr>
    </w:p>
    <w:p w14:paraId="378EFF10" w14:textId="77777777" w:rsidR="000339F8" w:rsidRDefault="000339F8">
      <w:pPr>
        <w:pStyle w:val="BodyText"/>
        <w:rPr>
          <w:sz w:val="32"/>
        </w:rPr>
      </w:pPr>
    </w:p>
    <w:p w14:paraId="03DBD8C4" w14:textId="77777777" w:rsidR="000339F8" w:rsidRDefault="000339F8">
      <w:pPr>
        <w:pStyle w:val="BodyText"/>
        <w:rPr>
          <w:sz w:val="32"/>
        </w:rPr>
      </w:pPr>
    </w:p>
    <w:p w14:paraId="2417836A" w14:textId="77777777" w:rsidR="000339F8" w:rsidRDefault="000339F8">
      <w:pPr>
        <w:pStyle w:val="BodyText"/>
        <w:spacing w:before="48"/>
        <w:rPr>
          <w:sz w:val="32"/>
        </w:rPr>
      </w:pPr>
    </w:p>
    <w:p w14:paraId="3519336E" w14:textId="7116C64F" w:rsidR="000339F8" w:rsidRDefault="00A6393A">
      <w:pPr>
        <w:pStyle w:val="Title"/>
        <w:ind w:left="784" w:right="758"/>
        <w:jc w:val="center"/>
      </w:pPr>
      <w:r>
        <w:rPr>
          <w:spacing w:val="-2"/>
        </w:rPr>
        <w:t>ETMK</w:t>
      </w:r>
      <w:r w:rsidR="002227D8">
        <w:rPr>
          <w:spacing w:val="-2"/>
        </w:rPr>
        <w:t xml:space="preserve"> DAUGIAŠALĖ KVOTA</w:t>
      </w:r>
    </w:p>
    <w:p w14:paraId="22D6C619" w14:textId="6766434C" w:rsidR="000339F8" w:rsidRDefault="005F4FC4">
      <w:pPr>
        <w:pStyle w:val="Heading2"/>
      </w:pPr>
      <w:r>
        <w:t>NAUDOJIMO</w:t>
      </w:r>
      <w:r w:rsidR="002227D8">
        <w:t xml:space="preserve"> VADOVAS</w:t>
      </w:r>
    </w:p>
    <w:p w14:paraId="247A7D55" w14:textId="77777777" w:rsidR="000339F8" w:rsidRDefault="000339F8">
      <w:pPr>
        <w:pStyle w:val="BodyText"/>
        <w:rPr>
          <w:rFonts w:ascii="Arial"/>
          <w:b/>
          <w:sz w:val="26"/>
        </w:rPr>
      </w:pPr>
    </w:p>
    <w:p w14:paraId="0A26EDF7" w14:textId="77777777" w:rsidR="000339F8" w:rsidRDefault="000339F8">
      <w:pPr>
        <w:pStyle w:val="BodyText"/>
        <w:rPr>
          <w:rFonts w:ascii="Arial"/>
          <w:b/>
          <w:sz w:val="26"/>
        </w:rPr>
      </w:pPr>
    </w:p>
    <w:p w14:paraId="1283C62B" w14:textId="77777777" w:rsidR="000339F8" w:rsidRDefault="000339F8">
      <w:pPr>
        <w:pStyle w:val="BodyText"/>
        <w:rPr>
          <w:rFonts w:ascii="Arial"/>
          <w:b/>
          <w:sz w:val="26"/>
        </w:rPr>
      </w:pPr>
    </w:p>
    <w:p w14:paraId="64562441" w14:textId="77777777" w:rsidR="000339F8" w:rsidRDefault="000339F8">
      <w:pPr>
        <w:pStyle w:val="BodyText"/>
        <w:rPr>
          <w:rFonts w:ascii="Arial"/>
          <w:b/>
          <w:sz w:val="26"/>
        </w:rPr>
      </w:pPr>
    </w:p>
    <w:p w14:paraId="57B9BA23" w14:textId="77777777" w:rsidR="000339F8" w:rsidRDefault="000339F8">
      <w:pPr>
        <w:pStyle w:val="BodyText"/>
        <w:rPr>
          <w:rFonts w:ascii="Arial"/>
          <w:b/>
          <w:sz w:val="26"/>
        </w:rPr>
      </w:pPr>
    </w:p>
    <w:p w14:paraId="0B26B978" w14:textId="77777777" w:rsidR="000339F8" w:rsidRDefault="000339F8">
      <w:pPr>
        <w:pStyle w:val="BodyText"/>
        <w:rPr>
          <w:rFonts w:ascii="Arial"/>
          <w:b/>
          <w:sz w:val="26"/>
        </w:rPr>
      </w:pPr>
    </w:p>
    <w:p w14:paraId="67A5E185" w14:textId="77777777" w:rsidR="000339F8" w:rsidRDefault="000339F8">
      <w:pPr>
        <w:pStyle w:val="BodyText"/>
        <w:rPr>
          <w:rFonts w:ascii="Arial"/>
          <w:b/>
          <w:sz w:val="26"/>
        </w:rPr>
      </w:pPr>
    </w:p>
    <w:p w14:paraId="576A24D9" w14:textId="77777777" w:rsidR="000339F8" w:rsidRDefault="000339F8">
      <w:pPr>
        <w:pStyle w:val="BodyText"/>
        <w:rPr>
          <w:rFonts w:ascii="Arial"/>
          <w:b/>
          <w:sz w:val="26"/>
        </w:rPr>
      </w:pPr>
    </w:p>
    <w:p w14:paraId="1E146EDA" w14:textId="77777777" w:rsidR="000339F8" w:rsidRDefault="000339F8">
      <w:pPr>
        <w:pStyle w:val="BodyText"/>
        <w:spacing w:before="228"/>
        <w:rPr>
          <w:rFonts w:ascii="Arial"/>
          <w:b/>
          <w:sz w:val="26"/>
        </w:rPr>
      </w:pPr>
    </w:p>
    <w:p w14:paraId="10ED68C1" w14:textId="15AA5357" w:rsidR="000339F8" w:rsidRDefault="005F4FC4">
      <w:pPr>
        <w:pStyle w:val="Heading3"/>
      </w:pPr>
      <w:r w:rsidRPr="005F4FC4">
        <w:t xml:space="preserve">2026 m. </w:t>
      </w:r>
      <w:proofErr w:type="spellStart"/>
      <w:r w:rsidRPr="005F4FC4">
        <w:t>sausio</w:t>
      </w:r>
      <w:proofErr w:type="spellEnd"/>
      <w:r w:rsidRPr="005F4FC4">
        <w:t xml:space="preserve"> </w:t>
      </w:r>
      <w:proofErr w:type="spellStart"/>
      <w:r w:rsidRPr="005F4FC4">
        <w:t>mėn</w:t>
      </w:r>
      <w:proofErr w:type="spellEnd"/>
      <w:r w:rsidRPr="005F4FC4">
        <w:t>.</w:t>
      </w:r>
    </w:p>
    <w:p w14:paraId="439BEC5F" w14:textId="77777777" w:rsidR="000339F8" w:rsidRDefault="000339F8">
      <w:pPr>
        <w:pStyle w:val="Heading3"/>
      </w:pPr>
    </w:p>
    <w:p w14:paraId="60A8F048" w14:textId="77777777" w:rsidR="00C305B4" w:rsidRDefault="00C305B4">
      <w:pPr>
        <w:pStyle w:val="Heading3"/>
      </w:pPr>
    </w:p>
    <w:p w14:paraId="2E74DCA5" w14:textId="77777777" w:rsidR="00C305B4" w:rsidRDefault="00C305B4">
      <w:pPr>
        <w:pStyle w:val="Heading3"/>
      </w:pPr>
    </w:p>
    <w:p w14:paraId="6F34B44F" w14:textId="77777777" w:rsidR="00C305B4" w:rsidRPr="00C305B4" w:rsidRDefault="00C305B4" w:rsidP="00C305B4"/>
    <w:p w14:paraId="27080FA2" w14:textId="77777777" w:rsidR="00C305B4" w:rsidRPr="00C305B4" w:rsidRDefault="00C305B4" w:rsidP="00C305B4"/>
    <w:p w14:paraId="427A6E1B" w14:textId="77777777" w:rsidR="00C305B4" w:rsidRPr="00C305B4" w:rsidRDefault="00C305B4" w:rsidP="00C305B4"/>
    <w:p w14:paraId="17139E35" w14:textId="77777777" w:rsidR="00C305B4" w:rsidRPr="00C305B4" w:rsidRDefault="00C305B4" w:rsidP="00C305B4"/>
    <w:p w14:paraId="7F946803" w14:textId="77777777" w:rsidR="00C305B4" w:rsidRPr="00C305B4" w:rsidRDefault="00C305B4" w:rsidP="00C305B4"/>
    <w:p w14:paraId="448824E7" w14:textId="77777777" w:rsidR="00C305B4" w:rsidRPr="00C305B4" w:rsidRDefault="00C305B4" w:rsidP="00C305B4"/>
    <w:p w14:paraId="36730D2A" w14:textId="77777777" w:rsidR="00C305B4" w:rsidRPr="00C305B4" w:rsidRDefault="00C305B4" w:rsidP="00C305B4"/>
    <w:p w14:paraId="2ADEC8DC" w14:textId="77777777" w:rsidR="00C305B4" w:rsidRPr="00C305B4" w:rsidRDefault="00C305B4" w:rsidP="00C305B4"/>
    <w:p w14:paraId="2295FD72" w14:textId="77777777" w:rsidR="00C305B4" w:rsidRPr="00C305B4" w:rsidRDefault="00C305B4" w:rsidP="00C305B4"/>
    <w:p w14:paraId="08C9F7A8" w14:textId="77777777" w:rsidR="00C305B4" w:rsidRPr="00C305B4" w:rsidRDefault="00C305B4" w:rsidP="00C305B4"/>
    <w:p w14:paraId="63021109" w14:textId="77777777" w:rsidR="00C305B4" w:rsidRPr="00C305B4" w:rsidRDefault="00C305B4" w:rsidP="00C305B4"/>
    <w:p w14:paraId="7CC4262B" w14:textId="77777777" w:rsidR="00C305B4" w:rsidRPr="00C305B4" w:rsidRDefault="00C305B4" w:rsidP="00C305B4"/>
    <w:p w14:paraId="739F5892" w14:textId="77777777" w:rsidR="00C305B4" w:rsidRPr="00C305B4" w:rsidRDefault="00C305B4" w:rsidP="00C305B4"/>
    <w:p w14:paraId="352B34A7" w14:textId="77777777" w:rsidR="00C305B4" w:rsidRPr="00C305B4" w:rsidRDefault="00C305B4" w:rsidP="00C305B4"/>
    <w:p w14:paraId="0598363E" w14:textId="77777777" w:rsidR="00C305B4" w:rsidRPr="00C305B4" w:rsidRDefault="00C305B4" w:rsidP="00C305B4"/>
    <w:p w14:paraId="4277F0AF" w14:textId="77777777" w:rsidR="00C305B4" w:rsidRPr="00C305B4" w:rsidRDefault="00C305B4" w:rsidP="00C305B4"/>
    <w:p w14:paraId="103739CC" w14:textId="77777777" w:rsidR="00C305B4" w:rsidRDefault="00C305B4" w:rsidP="00C305B4">
      <w:pPr>
        <w:rPr>
          <w:rFonts w:ascii="Arial" w:eastAsia="Arial" w:hAnsi="Arial" w:cs="Arial"/>
          <w:b/>
          <w:bCs/>
          <w:sz w:val="24"/>
          <w:szCs w:val="24"/>
        </w:rPr>
      </w:pPr>
    </w:p>
    <w:p w14:paraId="6E44F5C1" w14:textId="47C69250" w:rsidR="00C305B4" w:rsidRDefault="00C305B4" w:rsidP="00C305B4">
      <w:pPr>
        <w:rPr>
          <w:rFonts w:ascii="Arial" w:eastAsia="Arial" w:hAnsi="Arial" w:cs="Arial"/>
          <w:b/>
          <w:bCs/>
          <w:sz w:val="24"/>
          <w:szCs w:val="24"/>
        </w:rPr>
      </w:pPr>
      <w:proofErr w:type="spellStart"/>
      <w:r>
        <w:rPr>
          <w:rFonts w:ascii="Arial" w:eastAsia="Arial" w:hAnsi="Arial" w:cs="Arial"/>
          <w:b/>
          <w:bCs/>
          <w:sz w:val="24"/>
          <w:szCs w:val="24"/>
        </w:rPr>
        <w:t>Šis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tekstas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yra</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vertimas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iš</w:t>
      </w:r>
      <w:proofErr w:type="spellEnd"/>
      <w:r>
        <w:rPr>
          <w:rFonts w:ascii="Arial" w:eastAsia="Arial" w:hAnsi="Arial" w:cs="Arial"/>
          <w:b/>
          <w:bCs/>
          <w:sz w:val="24"/>
          <w:szCs w:val="24"/>
        </w:rPr>
        <w:t xml:space="preserve"> ETMK </w:t>
      </w:r>
      <w:proofErr w:type="spellStart"/>
      <w:r>
        <w:rPr>
          <w:rFonts w:ascii="Arial" w:eastAsia="Arial" w:hAnsi="Arial" w:cs="Arial"/>
          <w:b/>
          <w:bCs/>
          <w:sz w:val="24"/>
          <w:szCs w:val="24"/>
        </w:rPr>
        <w:t>lei</w:t>
      </w:r>
      <w:r w:rsidR="000059CC">
        <w:rPr>
          <w:rFonts w:ascii="Arial" w:eastAsia="Arial" w:hAnsi="Arial" w:cs="Arial"/>
          <w:b/>
          <w:bCs/>
          <w:sz w:val="24"/>
          <w:szCs w:val="24"/>
        </w:rPr>
        <w:t>d</w:t>
      </w:r>
      <w:r>
        <w:rPr>
          <w:rFonts w:ascii="Arial" w:eastAsia="Arial" w:hAnsi="Arial" w:cs="Arial"/>
          <w:b/>
          <w:bCs/>
          <w:sz w:val="24"/>
          <w:szCs w:val="24"/>
        </w:rPr>
        <w:t>imų</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sistemos</w:t>
      </w:r>
      <w:proofErr w:type="spellEnd"/>
      <w:r>
        <w:rPr>
          <w:rFonts w:ascii="Arial" w:eastAsia="Arial" w:hAnsi="Arial" w:cs="Arial"/>
          <w:b/>
          <w:bCs/>
          <w:sz w:val="24"/>
          <w:szCs w:val="24"/>
        </w:rPr>
        <w:t xml:space="preserve"> </w:t>
      </w:r>
      <w:hyperlink r:id="rId9" w:history="1">
        <w:proofErr w:type="spellStart"/>
        <w:r w:rsidRPr="000059CC">
          <w:rPr>
            <w:rStyle w:val="Hyperlink"/>
            <w:rFonts w:ascii="Arial" w:eastAsia="Arial" w:hAnsi="Arial" w:cs="Arial"/>
            <w:b/>
            <w:bCs/>
            <w:sz w:val="24"/>
            <w:szCs w:val="24"/>
          </w:rPr>
          <w:t>vartotojo</w:t>
        </w:r>
        <w:proofErr w:type="spellEnd"/>
        <w:r w:rsidRPr="000059CC">
          <w:rPr>
            <w:rStyle w:val="Hyperlink"/>
            <w:rFonts w:ascii="Arial" w:eastAsia="Arial" w:hAnsi="Arial" w:cs="Arial"/>
            <w:b/>
            <w:bCs/>
            <w:sz w:val="24"/>
            <w:szCs w:val="24"/>
          </w:rPr>
          <w:t xml:space="preserve"> </w:t>
        </w:r>
        <w:proofErr w:type="spellStart"/>
        <w:r w:rsidRPr="000059CC">
          <w:rPr>
            <w:rStyle w:val="Hyperlink"/>
            <w:rFonts w:ascii="Arial" w:eastAsia="Arial" w:hAnsi="Arial" w:cs="Arial"/>
            <w:b/>
            <w:bCs/>
            <w:sz w:val="24"/>
            <w:szCs w:val="24"/>
          </w:rPr>
          <w:t>vadovo</w:t>
        </w:r>
        <w:proofErr w:type="spellEnd"/>
      </w:hyperlink>
    </w:p>
    <w:p w14:paraId="7A69ADDB" w14:textId="77777777" w:rsidR="00C305B4" w:rsidRDefault="00C305B4" w:rsidP="00C305B4">
      <w:pPr>
        <w:rPr>
          <w:rFonts w:ascii="Arial" w:eastAsia="Arial" w:hAnsi="Arial" w:cs="Arial"/>
          <w:b/>
          <w:bCs/>
          <w:sz w:val="24"/>
          <w:szCs w:val="24"/>
        </w:rPr>
      </w:pPr>
    </w:p>
    <w:p w14:paraId="7ED8797E" w14:textId="77777777" w:rsidR="00C305B4" w:rsidRPr="00C305B4" w:rsidRDefault="00C305B4" w:rsidP="00C305B4">
      <w:pPr>
        <w:sectPr w:rsidR="00C305B4" w:rsidRPr="00C305B4">
          <w:footerReference w:type="default" r:id="rId10"/>
          <w:type w:val="continuous"/>
          <w:pgSz w:w="12240" w:h="15840"/>
          <w:pgMar w:top="1500" w:right="1080" w:bottom="1200" w:left="1080" w:header="0" w:footer="1007" w:gutter="0"/>
          <w:pgNumType w:start="1"/>
          <w:cols w:space="720"/>
        </w:sectPr>
      </w:pPr>
    </w:p>
    <w:p w14:paraId="51B9DE9E" w14:textId="77777777" w:rsidR="000339F8" w:rsidRDefault="002227D8">
      <w:pPr>
        <w:pStyle w:val="P68B1DB1-Title2"/>
        <w:spacing w:before="61"/>
      </w:pPr>
      <w:proofErr w:type="spellStart"/>
      <w:r>
        <w:lastRenderedPageBreak/>
        <w:t>Turinys</w:t>
      </w:r>
      <w:proofErr w:type="spellEnd"/>
    </w:p>
    <w:sdt>
      <w:sdtPr>
        <w:rPr>
          <w:b/>
          <w:bCs/>
          <w:sz w:val="20"/>
          <w:szCs w:val="20"/>
        </w:rPr>
        <w:id w:val="-144044054"/>
        <w:docPartObj>
          <w:docPartGallery w:val="Table of Contents"/>
          <w:docPartUnique/>
        </w:docPartObj>
      </w:sdtPr>
      <w:sdtEndPr>
        <w:rPr>
          <w:b w:val="0"/>
          <w:bCs w:val="0"/>
        </w:rPr>
      </w:sdtEndPr>
      <w:sdtContent>
        <w:p w14:paraId="629E3960" w14:textId="77777777" w:rsidR="00587A72" w:rsidRPr="00587A72" w:rsidRDefault="002227D8" w:rsidP="00C305B4">
          <w:pPr>
            <w:pStyle w:val="TableParagraph"/>
            <w:rPr>
              <w:rFonts w:asciiTheme="minorHAnsi" w:eastAsiaTheme="minorEastAsia" w:hAnsiTheme="minorHAnsi" w:cstheme="minorBidi"/>
              <w:b/>
              <w:bCs/>
              <w:noProof/>
              <w:kern w:val="2"/>
              <w14:ligatures w14:val="standardContextual"/>
            </w:rPr>
          </w:pPr>
          <w:r w:rsidRPr="00587A72">
            <w:rPr>
              <w:b/>
              <w:bCs/>
              <w:sz w:val="20"/>
              <w:szCs w:val="20"/>
            </w:rPr>
            <w:fldChar w:fldCharType="begin"/>
          </w:r>
          <w:r w:rsidRPr="00587A72">
            <w:rPr>
              <w:sz w:val="20"/>
              <w:szCs w:val="20"/>
            </w:rPr>
            <w:instrText xml:space="preserve">TOC \o "1-1" \h \z \u </w:instrText>
          </w:r>
          <w:r w:rsidRPr="00587A72">
            <w:rPr>
              <w:b/>
              <w:bCs/>
              <w:sz w:val="20"/>
              <w:szCs w:val="20"/>
            </w:rPr>
            <w:fldChar w:fldCharType="separate"/>
          </w:r>
          <w:hyperlink w:anchor="_Toc214026184" w:history="1">
            <w:r w:rsidR="00587A72" w:rsidRPr="00587A72">
              <w:rPr>
                <w:rStyle w:val="Hyperlink"/>
                <w:noProof/>
                <w:sz w:val="17"/>
                <w:szCs w:val="17"/>
              </w:rPr>
              <w:t>Dokumentai, kuriuos reikia turėti traktoriaus transporto priemonėje</w:t>
            </w:r>
            <w:r w:rsidR="00587A72" w:rsidRPr="00587A72">
              <w:rPr>
                <w:noProof/>
                <w:webHidden/>
              </w:rPr>
              <w:tab/>
            </w:r>
            <w:r w:rsidR="00587A72" w:rsidRPr="00587A72">
              <w:rPr>
                <w:noProof/>
                <w:webHidden/>
              </w:rPr>
              <w:fldChar w:fldCharType="begin"/>
            </w:r>
            <w:r w:rsidR="00587A72" w:rsidRPr="00587A72">
              <w:rPr>
                <w:noProof/>
                <w:webHidden/>
              </w:rPr>
              <w:instrText xml:space="preserve"> PAGEREF _Toc214026184 \h </w:instrText>
            </w:r>
            <w:r w:rsidR="00587A72" w:rsidRPr="00587A72">
              <w:rPr>
                <w:noProof/>
                <w:webHidden/>
              </w:rPr>
            </w:r>
            <w:r w:rsidR="00587A72" w:rsidRPr="00587A72">
              <w:rPr>
                <w:noProof/>
                <w:webHidden/>
              </w:rPr>
              <w:fldChar w:fldCharType="separate"/>
            </w:r>
            <w:r w:rsidR="002D7558">
              <w:rPr>
                <w:noProof/>
                <w:webHidden/>
              </w:rPr>
              <w:t>3</w:t>
            </w:r>
            <w:r w:rsidR="00587A72" w:rsidRPr="00587A72">
              <w:rPr>
                <w:noProof/>
                <w:webHidden/>
              </w:rPr>
              <w:fldChar w:fldCharType="end"/>
            </w:r>
          </w:hyperlink>
        </w:p>
        <w:p w14:paraId="6B0BF9E1"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185" w:history="1">
            <w:r w:rsidRPr="00587A72">
              <w:rPr>
                <w:rStyle w:val="Hyperlink"/>
                <w:noProof/>
                <w:sz w:val="17"/>
                <w:szCs w:val="17"/>
              </w:rPr>
              <w:t>Preambulė</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_Toc214026185 \h </w:instrText>
            </w:r>
            <w:r w:rsidRPr="00587A72">
              <w:rPr>
                <w:noProof/>
                <w:webHidden/>
                <w:sz w:val="17"/>
                <w:szCs w:val="17"/>
              </w:rPr>
            </w:r>
            <w:r w:rsidRPr="00587A72">
              <w:rPr>
                <w:noProof/>
                <w:webHidden/>
                <w:sz w:val="17"/>
                <w:szCs w:val="17"/>
              </w:rPr>
              <w:fldChar w:fldCharType="separate"/>
            </w:r>
            <w:r w:rsidR="002D7558">
              <w:rPr>
                <w:noProof/>
                <w:webHidden/>
                <w:sz w:val="17"/>
                <w:szCs w:val="17"/>
              </w:rPr>
              <w:t>7</w:t>
            </w:r>
            <w:r w:rsidRPr="00587A72">
              <w:rPr>
                <w:noProof/>
                <w:webHidden/>
                <w:sz w:val="17"/>
                <w:szCs w:val="17"/>
              </w:rPr>
              <w:fldChar w:fldCharType="end"/>
            </w:r>
          </w:hyperlink>
        </w:p>
        <w:p w14:paraId="457E1D0E"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86" w:history="1">
            <w:r w:rsidRPr="00587A72">
              <w:rPr>
                <w:rStyle w:val="Hyperlink"/>
                <w:noProof/>
                <w:sz w:val="17"/>
                <w:szCs w:val="17"/>
                <w:lang w:eastAsia="en-US"/>
              </w:rPr>
              <w:t>1.</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Apibrėžimai</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_Toc214026186 \h </w:instrText>
            </w:r>
            <w:r w:rsidRPr="00587A72">
              <w:rPr>
                <w:noProof/>
                <w:webHidden/>
                <w:sz w:val="17"/>
                <w:szCs w:val="17"/>
              </w:rPr>
            </w:r>
            <w:r w:rsidRPr="00587A72">
              <w:rPr>
                <w:noProof/>
                <w:webHidden/>
                <w:sz w:val="17"/>
                <w:szCs w:val="17"/>
              </w:rPr>
              <w:fldChar w:fldCharType="separate"/>
            </w:r>
            <w:r w:rsidR="002D7558">
              <w:rPr>
                <w:noProof/>
                <w:webHidden/>
                <w:sz w:val="17"/>
                <w:szCs w:val="17"/>
              </w:rPr>
              <w:t>8</w:t>
            </w:r>
            <w:r w:rsidRPr="00587A72">
              <w:rPr>
                <w:noProof/>
                <w:webHidden/>
                <w:sz w:val="17"/>
                <w:szCs w:val="17"/>
              </w:rPr>
              <w:fldChar w:fldCharType="end"/>
            </w:r>
          </w:hyperlink>
        </w:p>
        <w:p w14:paraId="122D86B8"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87" w:history="1">
            <w:r w:rsidRPr="00587A72">
              <w:rPr>
                <w:rStyle w:val="Hyperlink"/>
                <w:noProof/>
                <w:sz w:val="17"/>
                <w:szCs w:val="17"/>
                <w:lang w:eastAsia="en-US"/>
              </w:rPr>
              <w:t>2.</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Liberalizuotas transportas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_Toc214026187 \h </w:instrText>
            </w:r>
            <w:r w:rsidRPr="00587A72">
              <w:rPr>
                <w:noProof/>
                <w:webHidden/>
                <w:sz w:val="17"/>
                <w:szCs w:val="17"/>
              </w:rPr>
            </w:r>
            <w:r w:rsidRPr="00587A72">
              <w:rPr>
                <w:noProof/>
                <w:webHidden/>
                <w:sz w:val="17"/>
                <w:szCs w:val="17"/>
              </w:rPr>
              <w:fldChar w:fldCharType="separate"/>
            </w:r>
            <w:r w:rsidR="002D7558">
              <w:rPr>
                <w:noProof/>
                <w:webHidden/>
                <w:sz w:val="17"/>
                <w:szCs w:val="17"/>
              </w:rPr>
              <w:t>11</w:t>
            </w:r>
            <w:r w:rsidRPr="00587A72">
              <w:rPr>
                <w:noProof/>
                <w:webHidden/>
                <w:sz w:val="17"/>
                <w:szCs w:val="17"/>
              </w:rPr>
              <w:fldChar w:fldCharType="end"/>
            </w:r>
          </w:hyperlink>
        </w:p>
        <w:p w14:paraId="7795F225" w14:textId="52D13710" w:rsidR="00587A72" w:rsidRPr="005E3CC1"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88" w:history="1">
            <w:r w:rsidRPr="005E3CC1">
              <w:rPr>
                <w:rStyle w:val="Hyperlink"/>
                <w:noProof/>
                <w:sz w:val="17"/>
                <w:szCs w:val="17"/>
                <w:lang w:eastAsia="en-US"/>
              </w:rPr>
              <w:t>3.</w:t>
            </w:r>
            <w:r w:rsidRPr="005E3CC1">
              <w:rPr>
                <w:rFonts w:asciiTheme="minorHAnsi" w:eastAsiaTheme="minorEastAsia" w:hAnsiTheme="minorHAnsi" w:cstheme="minorBidi"/>
                <w:b w:val="0"/>
                <w:bCs w:val="0"/>
                <w:noProof/>
                <w:kern w:val="2"/>
                <w:sz w:val="17"/>
                <w:szCs w:val="17"/>
                <w14:ligatures w14:val="standardContextual"/>
              </w:rPr>
              <w:tab/>
            </w:r>
            <w:r w:rsidR="00A6393A" w:rsidRPr="005E3CC1">
              <w:rPr>
                <w:rStyle w:val="Hyperlink"/>
                <w:noProof/>
                <w:sz w:val="17"/>
                <w:szCs w:val="17"/>
              </w:rPr>
              <w:t>ETMK</w:t>
            </w:r>
            <w:r w:rsidRPr="005E3CC1">
              <w:rPr>
                <w:rStyle w:val="Hyperlink"/>
                <w:noProof/>
                <w:sz w:val="17"/>
                <w:szCs w:val="17"/>
              </w:rPr>
              <w:t xml:space="preserve"> </w:t>
            </w:r>
            <w:r w:rsidR="005E3CC1" w:rsidRPr="005E3CC1">
              <w:rPr>
                <w:rStyle w:val="Hyperlink"/>
                <w:noProof/>
                <w:sz w:val="17"/>
                <w:szCs w:val="17"/>
              </w:rPr>
              <w:t>leidimų</w:t>
            </w:r>
            <w:r w:rsidRPr="005E3CC1">
              <w:rPr>
                <w:rStyle w:val="Hyperlink"/>
                <w:noProof/>
                <w:sz w:val="17"/>
                <w:szCs w:val="17"/>
              </w:rPr>
              <w:t xml:space="preserve"> išdavimas ir apribojimai</w:t>
            </w:r>
            <w:r w:rsidRPr="005E3CC1">
              <w:rPr>
                <w:noProof/>
                <w:webHidden/>
                <w:sz w:val="17"/>
                <w:szCs w:val="17"/>
              </w:rPr>
              <w:tab/>
            </w:r>
            <w:r w:rsidRPr="005E3CC1">
              <w:rPr>
                <w:noProof/>
                <w:webHidden/>
                <w:sz w:val="17"/>
                <w:szCs w:val="17"/>
              </w:rPr>
              <w:fldChar w:fldCharType="begin"/>
            </w:r>
            <w:r w:rsidRPr="005E3CC1">
              <w:rPr>
                <w:noProof/>
                <w:webHidden/>
                <w:sz w:val="17"/>
                <w:szCs w:val="17"/>
              </w:rPr>
              <w:instrText xml:space="preserve"> PAGEREF _Toc214026188 \h </w:instrText>
            </w:r>
            <w:r w:rsidRPr="005E3CC1">
              <w:rPr>
                <w:noProof/>
                <w:webHidden/>
                <w:sz w:val="17"/>
                <w:szCs w:val="17"/>
              </w:rPr>
            </w:r>
            <w:r w:rsidRPr="005E3CC1">
              <w:rPr>
                <w:noProof/>
                <w:webHidden/>
                <w:sz w:val="17"/>
                <w:szCs w:val="17"/>
              </w:rPr>
              <w:fldChar w:fldCharType="separate"/>
            </w:r>
            <w:r w:rsidR="002D7558" w:rsidRPr="005E3CC1">
              <w:rPr>
                <w:noProof/>
                <w:webHidden/>
                <w:sz w:val="17"/>
                <w:szCs w:val="17"/>
              </w:rPr>
              <w:t>13</w:t>
            </w:r>
            <w:r w:rsidRPr="005E3CC1">
              <w:rPr>
                <w:noProof/>
                <w:webHidden/>
                <w:sz w:val="17"/>
                <w:szCs w:val="17"/>
              </w:rPr>
              <w:fldChar w:fldCharType="end"/>
            </w:r>
          </w:hyperlink>
        </w:p>
        <w:p w14:paraId="4E776336" w14:textId="126EBC6B"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89" w:history="1">
            <w:r w:rsidRPr="005E3CC1">
              <w:rPr>
                <w:rStyle w:val="Hyperlink"/>
                <w:noProof/>
                <w:sz w:val="17"/>
                <w:szCs w:val="17"/>
                <w:lang w:eastAsia="en-US"/>
              </w:rPr>
              <w:t>4.</w:t>
            </w:r>
            <w:r w:rsidRPr="005E3CC1">
              <w:rPr>
                <w:rFonts w:asciiTheme="minorHAnsi" w:eastAsiaTheme="minorEastAsia" w:hAnsiTheme="minorHAnsi" w:cstheme="minorBidi"/>
                <w:b w:val="0"/>
                <w:bCs w:val="0"/>
                <w:noProof/>
                <w:kern w:val="2"/>
                <w:sz w:val="17"/>
                <w:szCs w:val="17"/>
                <w14:ligatures w14:val="standardContextual"/>
              </w:rPr>
              <w:tab/>
            </w:r>
            <w:r w:rsidR="00A6393A" w:rsidRPr="005E3CC1">
              <w:rPr>
                <w:rStyle w:val="Hyperlink"/>
                <w:noProof/>
                <w:sz w:val="17"/>
                <w:szCs w:val="17"/>
              </w:rPr>
              <w:t>ETMK</w:t>
            </w:r>
            <w:r w:rsidRPr="005E3CC1">
              <w:rPr>
                <w:rStyle w:val="Hyperlink"/>
                <w:noProof/>
                <w:sz w:val="17"/>
                <w:szCs w:val="17"/>
              </w:rPr>
              <w:t xml:space="preserve"> </w:t>
            </w:r>
            <w:r w:rsidR="005E3CC1" w:rsidRPr="005E3CC1">
              <w:rPr>
                <w:rStyle w:val="Hyperlink"/>
                <w:noProof/>
                <w:sz w:val="17"/>
                <w:szCs w:val="17"/>
              </w:rPr>
              <w:t xml:space="preserve">leidimų </w:t>
            </w:r>
            <w:r w:rsidRPr="005E3CC1">
              <w:rPr>
                <w:rStyle w:val="Hyperlink"/>
                <w:noProof/>
                <w:sz w:val="17"/>
                <w:szCs w:val="17"/>
              </w:rPr>
              <w:t>naudojimas</w:t>
            </w:r>
            <w:r w:rsidRPr="005E3CC1">
              <w:rPr>
                <w:noProof/>
                <w:webHidden/>
                <w:sz w:val="17"/>
                <w:szCs w:val="17"/>
              </w:rPr>
              <w:tab/>
            </w:r>
            <w:r w:rsidRPr="005E3CC1">
              <w:rPr>
                <w:noProof/>
                <w:webHidden/>
                <w:sz w:val="17"/>
                <w:szCs w:val="17"/>
              </w:rPr>
              <w:fldChar w:fldCharType="begin"/>
            </w:r>
            <w:r w:rsidRPr="005E3CC1">
              <w:rPr>
                <w:noProof/>
                <w:webHidden/>
                <w:sz w:val="17"/>
                <w:szCs w:val="17"/>
              </w:rPr>
              <w:instrText xml:space="preserve"> PAGEREF _Toc214026189 \h </w:instrText>
            </w:r>
            <w:r w:rsidRPr="005E3CC1">
              <w:rPr>
                <w:noProof/>
                <w:webHidden/>
                <w:sz w:val="17"/>
                <w:szCs w:val="17"/>
              </w:rPr>
            </w:r>
            <w:r w:rsidRPr="005E3CC1">
              <w:rPr>
                <w:noProof/>
                <w:webHidden/>
                <w:sz w:val="17"/>
                <w:szCs w:val="17"/>
              </w:rPr>
              <w:fldChar w:fldCharType="separate"/>
            </w:r>
            <w:r w:rsidR="002D7558" w:rsidRPr="005E3CC1">
              <w:rPr>
                <w:noProof/>
                <w:webHidden/>
                <w:sz w:val="17"/>
                <w:szCs w:val="17"/>
              </w:rPr>
              <w:t>15</w:t>
            </w:r>
            <w:r w:rsidRPr="005E3CC1">
              <w:rPr>
                <w:noProof/>
                <w:webHidden/>
                <w:sz w:val="17"/>
                <w:szCs w:val="17"/>
              </w:rPr>
              <w:fldChar w:fldCharType="end"/>
            </w:r>
          </w:hyperlink>
        </w:p>
        <w:p w14:paraId="5525EC80"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0" w:history="1">
            <w:r w:rsidRPr="00587A72">
              <w:rPr>
                <w:rStyle w:val="Hyperlink"/>
                <w:noProof/>
                <w:sz w:val="17"/>
                <w:szCs w:val="17"/>
                <w:lang w:eastAsia="en-US"/>
              </w:rPr>
              <w:t>5.</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Kelionės žurnalas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_Toc214026190 \h </w:instrText>
            </w:r>
            <w:r w:rsidRPr="00587A72">
              <w:rPr>
                <w:noProof/>
                <w:webHidden/>
                <w:sz w:val="17"/>
                <w:szCs w:val="17"/>
              </w:rPr>
            </w:r>
            <w:r w:rsidRPr="00587A72">
              <w:rPr>
                <w:noProof/>
                <w:webHidden/>
                <w:sz w:val="17"/>
                <w:szCs w:val="17"/>
              </w:rPr>
              <w:fldChar w:fldCharType="separate"/>
            </w:r>
            <w:r w:rsidR="002D7558">
              <w:rPr>
                <w:noProof/>
                <w:webHidden/>
                <w:sz w:val="17"/>
                <w:szCs w:val="17"/>
              </w:rPr>
              <w:t>17</w:t>
            </w:r>
            <w:r w:rsidRPr="00587A72">
              <w:rPr>
                <w:noProof/>
                <w:webHidden/>
                <w:sz w:val="17"/>
                <w:szCs w:val="17"/>
              </w:rPr>
              <w:fldChar w:fldCharType="end"/>
            </w:r>
          </w:hyperlink>
        </w:p>
        <w:p w14:paraId="2AEEDB32"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1" w:history="1">
            <w:r w:rsidRPr="00587A72">
              <w:rPr>
                <w:rStyle w:val="Hyperlink"/>
                <w:noProof/>
                <w:sz w:val="17"/>
                <w:szCs w:val="17"/>
                <w:lang w:eastAsia="en-US"/>
              </w:rPr>
              <w:t>6.</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Galiojimas ir atšaukimas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_Toc214026191 \h </w:instrText>
            </w:r>
            <w:r w:rsidRPr="00587A72">
              <w:rPr>
                <w:noProof/>
                <w:webHidden/>
                <w:sz w:val="17"/>
                <w:szCs w:val="17"/>
              </w:rPr>
            </w:r>
            <w:r w:rsidRPr="00587A72">
              <w:rPr>
                <w:noProof/>
                <w:webHidden/>
                <w:sz w:val="17"/>
                <w:szCs w:val="17"/>
              </w:rPr>
              <w:fldChar w:fldCharType="separate"/>
            </w:r>
            <w:r w:rsidR="002D7558">
              <w:rPr>
                <w:noProof/>
                <w:webHidden/>
                <w:sz w:val="17"/>
                <w:szCs w:val="17"/>
              </w:rPr>
              <w:t>20</w:t>
            </w:r>
            <w:r w:rsidRPr="00587A72">
              <w:rPr>
                <w:noProof/>
                <w:webHidden/>
                <w:sz w:val="17"/>
                <w:szCs w:val="17"/>
              </w:rPr>
              <w:fldChar w:fldCharType="end"/>
            </w:r>
          </w:hyperlink>
        </w:p>
        <w:p w14:paraId="285BC7D6"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2" w:history="1">
            <w:r w:rsidRPr="00587A72">
              <w:rPr>
                <w:rStyle w:val="Hyperlink"/>
                <w:noProof/>
                <w:sz w:val="17"/>
                <w:szCs w:val="17"/>
                <w:lang w:eastAsia="en-US"/>
              </w:rPr>
              <w:t>7.</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Anuliavimas ir pakeitimas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_Toc214026192 \h </w:instrText>
            </w:r>
            <w:r w:rsidRPr="00587A72">
              <w:rPr>
                <w:noProof/>
                <w:webHidden/>
                <w:sz w:val="17"/>
                <w:szCs w:val="17"/>
              </w:rPr>
            </w:r>
            <w:r w:rsidRPr="00587A72">
              <w:rPr>
                <w:noProof/>
                <w:webHidden/>
                <w:sz w:val="17"/>
                <w:szCs w:val="17"/>
              </w:rPr>
              <w:fldChar w:fldCharType="separate"/>
            </w:r>
            <w:r w:rsidR="002D7558">
              <w:rPr>
                <w:noProof/>
                <w:webHidden/>
                <w:sz w:val="17"/>
                <w:szCs w:val="17"/>
              </w:rPr>
              <w:t>22</w:t>
            </w:r>
            <w:r w:rsidRPr="00587A72">
              <w:rPr>
                <w:noProof/>
                <w:webHidden/>
                <w:sz w:val="17"/>
                <w:szCs w:val="17"/>
              </w:rPr>
              <w:fldChar w:fldCharType="end"/>
            </w:r>
          </w:hyperlink>
        </w:p>
        <w:p w14:paraId="640E18D5"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3" w:history="1">
            <w:r w:rsidRPr="00587A72">
              <w:rPr>
                <w:rStyle w:val="Hyperlink"/>
                <w:noProof/>
                <w:sz w:val="17"/>
                <w:szCs w:val="17"/>
                <w:lang w:eastAsia="en-US"/>
              </w:rPr>
              <w:t>8.</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Abipusė pagalba</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_Toc214026193 \h </w:instrText>
            </w:r>
            <w:r w:rsidRPr="00587A72">
              <w:rPr>
                <w:noProof/>
                <w:webHidden/>
                <w:sz w:val="17"/>
                <w:szCs w:val="17"/>
              </w:rPr>
            </w:r>
            <w:r w:rsidRPr="00587A72">
              <w:rPr>
                <w:noProof/>
                <w:webHidden/>
                <w:sz w:val="17"/>
                <w:szCs w:val="17"/>
              </w:rPr>
              <w:fldChar w:fldCharType="separate"/>
            </w:r>
            <w:r w:rsidR="002D7558">
              <w:rPr>
                <w:noProof/>
                <w:webHidden/>
                <w:sz w:val="17"/>
                <w:szCs w:val="17"/>
              </w:rPr>
              <w:t>23</w:t>
            </w:r>
            <w:r w:rsidRPr="00587A72">
              <w:rPr>
                <w:noProof/>
                <w:webHidden/>
                <w:sz w:val="17"/>
                <w:szCs w:val="17"/>
              </w:rPr>
              <w:fldChar w:fldCharType="end"/>
            </w:r>
          </w:hyperlink>
        </w:p>
        <w:p w14:paraId="0BDB9726"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4" w:history="1">
            <w:r w:rsidRPr="00587A72">
              <w:rPr>
                <w:rStyle w:val="Hyperlink"/>
                <w:noProof/>
                <w:sz w:val="17"/>
                <w:szCs w:val="17"/>
                <w:lang w:eastAsia="en-US"/>
              </w:rPr>
              <w:t>9.</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„EURO V saugus“ sunkvežimių schema</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_Toc214026194 \h </w:instrText>
            </w:r>
            <w:r w:rsidRPr="00587A72">
              <w:rPr>
                <w:noProof/>
                <w:webHidden/>
                <w:sz w:val="17"/>
                <w:szCs w:val="17"/>
              </w:rPr>
            </w:r>
            <w:r w:rsidRPr="00587A72">
              <w:rPr>
                <w:noProof/>
                <w:webHidden/>
                <w:sz w:val="17"/>
                <w:szCs w:val="17"/>
              </w:rPr>
              <w:fldChar w:fldCharType="separate"/>
            </w:r>
            <w:r w:rsidR="002D7558">
              <w:rPr>
                <w:noProof/>
                <w:webHidden/>
                <w:sz w:val="17"/>
                <w:szCs w:val="17"/>
              </w:rPr>
              <w:t>24</w:t>
            </w:r>
            <w:r w:rsidRPr="00587A72">
              <w:rPr>
                <w:noProof/>
                <w:webHidden/>
                <w:sz w:val="17"/>
                <w:szCs w:val="17"/>
              </w:rPr>
              <w:fldChar w:fldCharType="end"/>
            </w:r>
          </w:hyperlink>
        </w:p>
        <w:p w14:paraId="02423246"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195" w:history="1">
            <w:r w:rsidRPr="00587A72">
              <w:rPr>
                <w:rStyle w:val="Hyperlink"/>
                <w:noProof/>
                <w:sz w:val="17"/>
                <w:szCs w:val="17"/>
              </w:rPr>
              <w:t>9 bis. Reikalavimai „EEV saugioms“ motorinėms transporto priemonėms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_Toc214026195 \h </w:instrText>
            </w:r>
            <w:r w:rsidRPr="00587A72">
              <w:rPr>
                <w:noProof/>
                <w:webHidden/>
                <w:sz w:val="17"/>
                <w:szCs w:val="17"/>
              </w:rPr>
            </w:r>
            <w:r w:rsidRPr="00587A72">
              <w:rPr>
                <w:noProof/>
                <w:webHidden/>
                <w:sz w:val="17"/>
                <w:szCs w:val="17"/>
              </w:rPr>
              <w:fldChar w:fldCharType="separate"/>
            </w:r>
            <w:r w:rsidR="002D7558">
              <w:rPr>
                <w:noProof/>
                <w:webHidden/>
                <w:sz w:val="17"/>
                <w:szCs w:val="17"/>
              </w:rPr>
              <w:t>28</w:t>
            </w:r>
            <w:r w:rsidRPr="00587A72">
              <w:rPr>
                <w:noProof/>
                <w:webHidden/>
                <w:sz w:val="17"/>
                <w:szCs w:val="17"/>
              </w:rPr>
              <w:fldChar w:fldCharType="end"/>
            </w:r>
          </w:hyperlink>
        </w:p>
        <w:p w14:paraId="408F5403" w14:textId="77777777" w:rsidR="00587A72" w:rsidRPr="00587A72" w:rsidRDefault="00587A72">
          <w:pPr>
            <w:pStyle w:val="TOC1"/>
            <w:tabs>
              <w:tab w:val="left" w:pos="960"/>
              <w:tab w:val="right" w:pos="10070"/>
            </w:tabs>
            <w:rPr>
              <w:rFonts w:asciiTheme="minorHAnsi" w:eastAsiaTheme="minorEastAsia" w:hAnsiTheme="minorHAnsi" w:cstheme="minorBidi"/>
              <w:b w:val="0"/>
              <w:bCs w:val="0"/>
              <w:noProof/>
              <w:kern w:val="2"/>
              <w:sz w:val="17"/>
              <w:szCs w:val="17"/>
              <w14:ligatures w14:val="standardContextual"/>
            </w:rPr>
          </w:pPr>
          <w:hyperlink w:anchor="_Toc214026196" w:history="1">
            <w:r w:rsidRPr="00587A72">
              <w:rPr>
                <w:rStyle w:val="Hyperlink"/>
                <w:noProof/>
                <w:sz w:val="17"/>
                <w:szCs w:val="17"/>
                <w:lang w:eastAsia="en-US"/>
              </w:rPr>
              <w:t>10.</w:t>
            </w:r>
            <w:r w:rsidRPr="00587A72">
              <w:rPr>
                <w:rFonts w:asciiTheme="minorHAnsi" w:eastAsiaTheme="minorEastAsia" w:hAnsiTheme="minorHAnsi" w:cstheme="minorBidi"/>
                <w:b w:val="0"/>
                <w:bCs w:val="0"/>
                <w:noProof/>
                <w:kern w:val="2"/>
                <w:sz w:val="17"/>
                <w:szCs w:val="17"/>
                <w14:ligatures w14:val="standardContextual"/>
              </w:rPr>
              <w:tab/>
            </w:r>
            <w:r w:rsidRPr="00587A72">
              <w:rPr>
                <w:rStyle w:val="Hyperlink"/>
                <w:noProof/>
                <w:sz w:val="17"/>
                <w:szCs w:val="17"/>
              </w:rPr>
              <w:t>„EURO VI saugus“ sunkvežimių schema</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_Toc214026196 \h </w:instrText>
            </w:r>
            <w:r w:rsidRPr="00587A72">
              <w:rPr>
                <w:noProof/>
                <w:webHidden/>
                <w:sz w:val="17"/>
                <w:szCs w:val="17"/>
              </w:rPr>
            </w:r>
            <w:r w:rsidRPr="00587A72">
              <w:rPr>
                <w:noProof/>
                <w:webHidden/>
                <w:sz w:val="17"/>
                <w:szCs w:val="17"/>
              </w:rPr>
              <w:fldChar w:fldCharType="separate"/>
            </w:r>
            <w:r w:rsidR="002D7558">
              <w:rPr>
                <w:noProof/>
                <w:webHidden/>
                <w:sz w:val="17"/>
                <w:szCs w:val="17"/>
              </w:rPr>
              <w:t>31</w:t>
            </w:r>
            <w:r w:rsidRPr="00587A72">
              <w:rPr>
                <w:noProof/>
                <w:webHidden/>
                <w:sz w:val="17"/>
                <w:szCs w:val="17"/>
              </w:rPr>
              <w:fldChar w:fldCharType="end"/>
            </w:r>
          </w:hyperlink>
        </w:p>
        <w:p w14:paraId="5596D3DA" w14:textId="2CE8A33B"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197" w:history="1">
            <w:r w:rsidRPr="00587A72">
              <w:rPr>
                <w:rStyle w:val="Hyperlink"/>
                <w:noProof/>
                <w:sz w:val="17"/>
                <w:szCs w:val="17"/>
              </w:rPr>
              <w:t xml:space="preserve">1 priedas. Metinės ir trumpalaikės ECMT </w:t>
            </w:r>
            <w:r w:rsidR="00A507B4">
              <w:rPr>
                <w:rStyle w:val="Hyperlink"/>
                <w:noProof/>
                <w:sz w:val="17"/>
                <w:szCs w:val="17"/>
              </w:rPr>
              <w:t>leidimo</w:t>
            </w:r>
            <w:r w:rsidRPr="00587A72">
              <w:rPr>
                <w:rStyle w:val="Hyperlink"/>
                <w:noProof/>
                <w:sz w:val="17"/>
                <w:szCs w:val="17"/>
              </w:rPr>
              <w:t xml:space="preserve"> informacijos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_Toc214026197 \h </w:instrText>
            </w:r>
            <w:r w:rsidRPr="00587A72">
              <w:rPr>
                <w:noProof/>
                <w:webHidden/>
                <w:sz w:val="17"/>
                <w:szCs w:val="17"/>
              </w:rPr>
            </w:r>
            <w:r w:rsidRPr="00587A72">
              <w:rPr>
                <w:noProof/>
                <w:webHidden/>
                <w:sz w:val="17"/>
                <w:szCs w:val="17"/>
              </w:rPr>
              <w:fldChar w:fldCharType="separate"/>
            </w:r>
            <w:r w:rsidR="002D7558">
              <w:rPr>
                <w:noProof/>
                <w:webHidden/>
                <w:sz w:val="17"/>
                <w:szCs w:val="17"/>
              </w:rPr>
              <w:t>35</w:t>
            </w:r>
            <w:r w:rsidRPr="00587A72">
              <w:rPr>
                <w:noProof/>
                <w:webHidden/>
                <w:sz w:val="17"/>
                <w:szCs w:val="17"/>
              </w:rPr>
              <w:fldChar w:fldCharType="end"/>
            </w:r>
          </w:hyperlink>
        </w:p>
        <w:p w14:paraId="164A3E18"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4" w:history="1">
            <w:r w:rsidRPr="00587A72">
              <w:rPr>
                <w:rStyle w:val="Hyperlink"/>
                <w:noProof/>
                <w:sz w:val="17"/>
                <w:szCs w:val="17"/>
              </w:rPr>
              <w:t>Priedas 2. Tarptautinių perkraustymų leidimo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_Toc214026214 \h </w:instrText>
            </w:r>
            <w:r w:rsidRPr="00587A72">
              <w:rPr>
                <w:noProof/>
                <w:webHidden/>
                <w:sz w:val="17"/>
                <w:szCs w:val="17"/>
              </w:rPr>
            </w:r>
            <w:r w:rsidRPr="00587A72">
              <w:rPr>
                <w:noProof/>
                <w:webHidden/>
                <w:sz w:val="17"/>
                <w:szCs w:val="17"/>
              </w:rPr>
              <w:fldChar w:fldCharType="separate"/>
            </w:r>
            <w:r w:rsidR="002D7558">
              <w:rPr>
                <w:noProof/>
                <w:webHidden/>
                <w:sz w:val="17"/>
                <w:szCs w:val="17"/>
              </w:rPr>
              <w:t>39</w:t>
            </w:r>
            <w:r w:rsidRPr="00587A72">
              <w:rPr>
                <w:noProof/>
                <w:webHidden/>
                <w:sz w:val="17"/>
                <w:szCs w:val="17"/>
              </w:rPr>
              <w:fldChar w:fldCharType="end"/>
            </w:r>
          </w:hyperlink>
        </w:p>
        <w:p w14:paraId="393CE7C6" w14:textId="1D4D2E0E"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5" w:history="1">
            <w:r w:rsidRPr="00587A72">
              <w:rPr>
                <w:rStyle w:val="Hyperlink"/>
                <w:noProof/>
                <w:sz w:val="17"/>
                <w:szCs w:val="17"/>
              </w:rPr>
              <w:t xml:space="preserve">Priedas 3. Antspaudai, kurie gali būti ant </w:t>
            </w:r>
            <w:r w:rsidR="005E3CC1">
              <w:rPr>
                <w:rStyle w:val="Hyperlink"/>
                <w:noProof/>
                <w:sz w:val="17"/>
                <w:szCs w:val="17"/>
              </w:rPr>
              <w:t>leidimo</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_Toc214026215 \h </w:instrText>
            </w:r>
            <w:r w:rsidRPr="00587A72">
              <w:rPr>
                <w:noProof/>
                <w:webHidden/>
                <w:sz w:val="17"/>
                <w:szCs w:val="17"/>
              </w:rPr>
            </w:r>
            <w:r w:rsidRPr="00587A72">
              <w:rPr>
                <w:noProof/>
                <w:webHidden/>
                <w:sz w:val="17"/>
                <w:szCs w:val="17"/>
              </w:rPr>
              <w:fldChar w:fldCharType="separate"/>
            </w:r>
            <w:r w:rsidR="002D7558">
              <w:rPr>
                <w:noProof/>
                <w:webHidden/>
                <w:sz w:val="17"/>
                <w:szCs w:val="17"/>
              </w:rPr>
              <w:t>49</w:t>
            </w:r>
            <w:r w:rsidRPr="00587A72">
              <w:rPr>
                <w:noProof/>
                <w:webHidden/>
                <w:sz w:val="17"/>
                <w:szCs w:val="17"/>
              </w:rPr>
              <w:fldChar w:fldCharType="end"/>
            </w:r>
          </w:hyperlink>
        </w:p>
        <w:p w14:paraId="70947496"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6" w:history="1">
            <w:r w:rsidRPr="00587A72">
              <w:rPr>
                <w:rStyle w:val="Hyperlink"/>
                <w:noProof/>
                <w:sz w:val="17"/>
                <w:szCs w:val="17"/>
              </w:rPr>
              <w:t>Priedas 4. Sertifikato, patvirtinančio atitiktį techninėms išmetamųjų dujų, triukšmo emisijų ir saugos reikalavimų nuostatoms „EURO V saugus“, „EEV saugus“ arba „EURO VI saugus“ motorinėms transporto priemonėms,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_Toc214026216 \h </w:instrText>
            </w:r>
            <w:r w:rsidRPr="00587A72">
              <w:rPr>
                <w:noProof/>
                <w:webHidden/>
                <w:sz w:val="17"/>
                <w:szCs w:val="17"/>
              </w:rPr>
            </w:r>
            <w:r w:rsidRPr="00587A72">
              <w:rPr>
                <w:noProof/>
                <w:webHidden/>
                <w:sz w:val="17"/>
                <w:szCs w:val="17"/>
              </w:rPr>
              <w:fldChar w:fldCharType="separate"/>
            </w:r>
            <w:r w:rsidR="002D7558">
              <w:rPr>
                <w:noProof/>
                <w:webHidden/>
                <w:sz w:val="17"/>
                <w:szCs w:val="17"/>
              </w:rPr>
              <w:t>50</w:t>
            </w:r>
            <w:r w:rsidRPr="00587A72">
              <w:rPr>
                <w:noProof/>
                <w:webHidden/>
                <w:sz w:val="17"/>
                <w:szCs w:val="17"/>
              </w:rPr>
              <w:fldChar w:fldCharType="end"/>
            </w:r>
          </w:hyperlink>
        </w:p>
        <w:p w14:paraId="0A49A0A5"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7" w:history="1">
            <w:r w:rsidRPr="00587A72">
              <w:rPr>
                <w:rStyle w:val="Hyperlink"/>
                <w:noProof/>
                <w:sz w:val="17"/>
                <w:szCs w:val="17"/>
              </w:rPr>
              <w:t>Priedas 5. Priekabos saugumo sertifikato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_Toc214026217 \h </w:instrText>
            </w:r>
            <w:r w:rsidRPr="00587A72">
              <w:rPr>
                <w:noProof/>
                <w:webHidden/>
                <w:sz w:val="17"/>
                <w:szCs w:val="17"/>
              </w:rPr>
            </w:r>
            <w:r w:rsidRPr="00587A72">
              <w:rPr>
                <w:noProof/>
                <w:webHidden/>
                <w:sz w:val="17"/>
                <w:szCs w:val="17"/>
              </w:rPr>
              <w:fldChar w:fldCharType="separate"/>
            </w:r>
            <w:r w:rsidR="002D7558">
              <w:rPr>
                <w:noProof/>
                <w:webHidden/>
                <w:sz w:val="17"/>
                <w:szCs w:val="17"/>
              </w:rPr>
              <w:t>53</w:t>
            </w:r>
            <w:r w:rsidRPr="00587A72">
              <w:rPr>
                <w:noProof/>
                <w:webHidden/>
                <w:sz w:val="17"/>
                <w:szCs w:val="17"/>
              </w:rPr>
              <w:fldChar w:fldCharType="end"/>
            </w:r>
          </w:hyperlink>
        </w:p>
        <w:p w14:paraId="45A4A10C"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8" w:history="1">
            <w:r w:rsidRPr="00587A72">
              <w:rPr>
                <w:rStyle w:val="Hyperlink"/>
                <w:noProof/>
                <w:sz w:val="17"/>
                <w:szCs w:val="17"/>
              </w:rPr>
              <w:t>Priedas 6. Motorinių transporto priemonių ir priekabų techninės apžiūros pažymėjimo pavyzdys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_Toc214026218 \h </w:instrText>
            </w:r>
            <w:r w:rsidRPr="00587A72">
              <w:rPr>
                <w:noProof/>
                <w:webHidden/>
                <w:sz w:val="17"/>
                <w:szCs w:val="17"/>
              </w:rPr>
            </w:r>
            <w:r w:rsidRPr="00587A72">
              <w:rPr>
                <w:noProof/>
                <w:webHidden/>
                <w:sz w:val="17"/>
                <w:szCs w:val="17"/>
              </w:rPr>
              <w:fldChar w:fldCharType="separate"/>
            </w:r>
            <w:r w:rsidR="002D7558">
              <w:rPr>
                <w:noProof/>
                <w:webHidden/>
                <w:sz w:val="17"/>
                <w:szCs w:val="17"/>
              </w:rPr>
              <w:t>55</w:t>
            </w:r>
            <w:r w:rsidRPr="00587A72">
              <w:rPr>
                <w:noProof/>
                <w:webHidden/>
                <w:sz w:val="17"/>
                <w:szCs w:val="17"/>
              </w:rPr>
              <w:fldChar w:fldCharType="end"/>
            </w:r>
          </w:hyperlink>
        </w:p>
        <w:p w14:paraId="57C331A9"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19" w:history="1">
            <w:r w:rsidRPr="00587A72">
              <w:rPr>
                <w:rStyle w:val="Hyperlink"/>
                <w:noProof/>
                <w:sz w:val="17"/>
                <w:szCs w:val="17"/>
              </w:rPr>
              <w:t>Priedas 7.1 Žurnalo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_Toc214026219 \h </w:instrText>
            </w:r>
            <w:r w:rsidRPr="00587A72">
              <w:rPr>
                <w:noProof/>
                <w:webHidden/>
                <w:sz w:val="17"/>
                <w:szCs w:val="17"/>
              </w:rPr>
            </w:r>
            <w:r w:rsidRPr="00587A72">
              <w:rPr>
                <w:noProof/>
                <w:webHidden/>
                <w:sz w:val="17"/>
                <w:szCs w:val="17"/>
              </w:rPr>
              <w:fldChar w:fldCharType="separate"/>
            </w:r>
            <w:r w:rsidR="002D7558">
              <w:rPr>
                <w:noProof/>
                <w:webHidden/>
                <w:sz w:val="17"/>
                <w:szCs w:val="17"/>
              </w:rPr>
              <w:t>57</w:t>
            </w:r>
            <w:r w:rsidRPr="00587A72">
              <w:rPr>
                <w:noProof/>
                <w:webHidden/>
                <w:sz w:val="17"/>
                <w:szCs w:val="17"/>
              </w:rPr>
              <w:fldChar w:fldCharType="end"/>
            </w:r>
          </w:hyperlink>
        </w:p>
        <w:p w14:paraId="7654F43C"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20" w:history="1">
            <w:r w:rsidRPr="00587A72">
              <w:rPr>
                <w:rStyle w:val="Hyperlink"/>
                <w:noProof/>
                <w:sz w:val="17"/>
                <w:szCs w:val="17"/>
              </w:rPr>
              <w:t>Priedas 7.2 Kelionės informacijos dokumento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_Toc214026220 \h </w:instrText>
            </w:r>
            <w:r w:rsidRPr="00587A72">
              <w:rPr>
                <w:noProof/>
                <w:webHidden/>
                <w:sz w:val="17"/>
                <w:szCs w:val="17"/>
              </w:rPr>
            </w:r>
            <w:r w:rsidRPr="00587A72">
              <w:rPr>
                <w:noProof/>
                <w:webHidden/>
                <w:sz w:val="17"/>
                <w:szCs w:val="17"/>
              </w:rPr>
              <w:fldChar w:fldCharType="separate"/>
            </w:r>
            <w:r w:rsidR="002D7558">
              <w:rPr>
                <w:noProof/>
                <w:webHidden/>
                <w:sz w:val="17"/>
                <w:szCs w:val="17"/>
              </w:rPr>
              <w:t>58</w:t>
            </w:r>
            <w:r w:rsidRPr="00587A72">
              <w:rPr>
                <w:noProof/>
                <w:webHidden/>
                <w:sz w:val="17"/>
                <w:szCs w:val="17"/>
              </w:rPr>
              <w:fldChar w:fldCharType="end"/>
            </w:r>
          </w:hyperlink>
        </w:p>
        <w:p w14:paraId="342AABD1"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21" w:history="1">
            <w:r w:rsidRPr="00587A72">
              <w:rPr>
                <w:rStyle w:val="Hyperlink"/>
                <w:noProof/>
                <w:sz w:val="17"/>
                <w:szCs w:val="17"/>
              </w:rPr>
              <w:t>Priedas</w:t>
            </w:r>
            <w:r w:rsidR="00832EB2">
              <w:rPr>
                <w:rStyle w:val="Hyperlink"/>
                <w:noProof/>
                <w:sz w:val="17"/>
                <w:szCs w:val="17"/>
              </w:rPr>
              <w:t xml:space="preserve"> </w:t>
            </w:r>
            <w:r w:rsidRPr="00587A72">
              <w:rPr>
                <w:rStyle w:val="Hyperlink"/>
                <w:noProof/>
                <w:sz w:val="17"/>
                <w:szCs w:val="17"/>
              </w:rPr>
              <w:t>8.</w:t>
            </w:r>
            <w:r w:rsidR="008E3884">
              <w:rPr>
                <w:rStyle w:val="Hyperlink"/>
                <w:noProof/>
                <w:sz w:val="17"/>
                <w:szCs w:val="17"/>
              </w:rPr>
              <w:t xml:space="preserve"> </w:t>
            </w:r>
            <w:r w:rsidRPr="00587A72">
              <w:rPr>
                <w:rStyle w:val="Hyperlink"/>
                <w:noProof/>
                <w:sz w:val="17"/>
                <w:szCs w:val="17"/>
              </w:rPr>
              <w:t>Lipdukų</w:t>
            </w:r>
            <w:r w:rsidR="00832EB2">
              <w:rPr>
                <w:rStyle w:val="Hyperlink"/>
                <w:noProof/>
                <w:sz w:val="17"/>
                <w:szCs w:val="17"/>
              </w:rPr>
              <w:t xml:space="preserve"> </w:t>
            </w:r>
            <w:r w:rsidRPr="00587A72">
              <w:rPr>
                <w:rStyle w:val="Hyperlink"/>
                <w:noProof/>
                <w:sz w:val="17"/>
                <w:szCs w:val="17"/>
              </w:rPr>
              <w:t>modeliai</w:t>
            </w:r>
            <w:r w:rsidR="00832EB2">
              <w:rPr>
                <w:rStyle w:val="Hyperlink"/>
                <w:noProof/>
                <w:sz w:val="17"/>
                <w:szCs w:val="17"/>
              </w:rPr>
              <w:t xml:space="preserve"> </w:t>
            </w:r>
            <w:r w:rsidRPr="00587A72">
              <w:rPr>
                <w:rStyle w:val="Hyperlink"/>
                <w:noProof/>
                <w:sz w:val="17"/>
                <w:szCs w:val="17"/>
              </w:rPr>
              <w:t>„EURO V saugus“, „EEV saugus“ ir „EURO VI saugus“ sunkvežimiui</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_Toc214026221 \h </w:instrText>
            </w:r>
            <w:r w:rsidRPr="00587A72">
              <w:rPr>
                <w:noProof/>
                <w:webHidden/>
                <w:sz w:val="17"/>
                <w:szCs w:val="17"/>
              </w:rPr>
            </w:r>
            <w:r w:rsidRPr="00587A72">
              <w:rPr>
                <w:noProof/>
                <w:webHidden/>
                <w:sz w:val="17"/>
                <w:szCs w:val="17"/>
              </w:rPr>
              <w:fldChar w:fldCharType="separate"/>
            </w:r>
            <w:r w:rsidR="002D7558">
              <w:rPr>
                <w:noProof/>
                <w:webHidden/>
                <w:sz w:val="17"/>
                <w:szCs w:val="17"/>
              </w:rPr>
              <w:t>59</w:t>
            </w:r>
            <w:r w:rsidRPr="00587A72">
              <w:rPr>
                <w:noProof/>
                <w:webHidden/>
                <w:sz w:val="17"/>
                <w:szCs w:val="17"/>
              </w:rPr>
              <w:fldChar w:fldCharType="end"/>
            </w:r>
          </w:hyperlink>
        </w:p>
        <w:p w14:paraId="640E3AE1"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22" w:history="1">
            <w:r w:rsidRPr="00587A72">
              <w:rPr>
                <w:rStyle w:val="Hyperlink"/>
                <w:noProof/>
                <w:sz w:val="17"/>
                <w:szCs w:val="17"/>
              </w:rPr>
              <w:t>Priedas 9. Atitikties pažymėjimo modelis dėl techninių nuostatų, susijusių su išmetamųjų dujų ir triukšmo emisijomis bei saugos reikalavimais, „EURO V/5 saugus“, „EEV saugus“ arba „EURO VI/6 saugus“ motorinei transporto priemonei (sunkvežimiui), kurio TPLW viršija 3,5 ir neviršija 6 tonų (įskaitant specifinius atvejus sunkvežimiams virš 6 tonų)</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_Toc214026222 \h </w:instrText>
            </w:r>
            <w:r w:rsidRPr="00587A72">
              <w:rPr>
                <w:noProof/>
                <w:webHidden/>
                <w:sz w:val="17"/>
                <w:szCs w:val="17"/>
              </w:rPr>
            </w:r>
            <w:r w:rsidRPr="00587A72">
              <w:rPr>
                <w:noProof/>
                <w:webHidden/>
                <w:sz w:val="17"/>
                <w:szCs w:val="17"/>
              </w:rPr>
              <w:fldChar w:fldCharType="separate"/>
            </w:r>
            <w:r w:rsidR="002D7558">
              <w:rPr>
                <w:noProof/>
                <w:webHidden/>
                <w:sz w:val="17"/>
                <w:szCs w:val="17"/>
              </w:rPr>
              <w:t>61</w:t>
            </w:r>
            <w:r w:rsidRPr="00587A72">
              <w:rPr>
                <w:noProof/>
                <w:webHidden/>
                <w:sz w:val="17"/>
                <w:szCs w:val="17"/>
              </w:rPr>
              <w:fldChar w:fldCharType="end"/>
            </w:r>
          </w:hyperlink>
        </w:p>
        <w:p w14:paraId="10F5AE4C" w14:textId="77777777" w:rsidR="00587A72" w:rsidRPr="00587A72" w:rsidRDefault="00587A72">
          <w:pPr>
            <w:pStyle w:val="TOC1"/>
            <w:tabs>
              <w:tab w:val="right" w:pos="10070"/>
            </w:tabs>
            <w:rPr>
              <w:rFonts w:asciiTheme="minorHAnsi" w:eastAsiaTheme="minorEastAsia" w:hAnsiTheme="minorHAnsi" w:cstheme="minorBidi"/>
              <w:b w:val="0"/>
              <w:bCs w:val="0"/>
              <w:noProof/>
              <w:kern w:val="2"/>
              <w:sz w:val="17"/>
              <w:szCs w:val="17"/>
              <w14:ligatures w14:val="standardContextual"/>
            </w:rPr>
          </w:pPr>
          <w:hyperlink w:anchor="_Toc214026223" w:history="1">
            <w:r w:rsidRPr="00587A72">
              <w:rPr>
                <w:rStyle w:val="Hyperlink"/>
                <w:noProof/>
                <w:sz w:val="17"/>
                <w:szCs w:val="17"/>
              </w:rPr>
              <w:t>Priedas 10. Priekabos, kurios TPLW neviršija 3,5 tonos, saugos sertifikato modelis</w:t>
            </w:r>
            <w:r w:rsidRPr="00587A72">
              <w:rPr>
                <w:noProof/>
                <w:webHidden/>
                <w:sz w:val="17"/>
                <w:szCs w:val="17"/>
              </w:rPr>
              <w:tab/>
            </w:r>
            <w:r w:rsidRPr="00587A72">
              <w:rPr>
                <w:noProof/>
                <w:webHidden/>
                <w:sz w:val="17"/>
                <w:szCs w:val="17"/>
              </w:rPr>
              <w:fldChar w:fldCharType="begin"/>
            </w:r>
            <w:r w:rsidRPr="00587A72">
              <w:rPr>
                <w:noProof/>
                <w:webHidden/>
                <w:sz w:val="17"/>
                <w:szCs w:val="17"/>
              </w:rPr>
              <w:instrText xml:space="preserve"> PAGEREF _Toc214026223 \h </w:instrText>
            </w:r>
            <w:r w:rsidRPr="00587A72">
              <w:rPr>
                <w:noProof/>
                <w:webHidden/>
                <w:sz w:val="17"/>
                <w:szCs w:val="17"/>
              </w:rPr>
            </w:r>
            <w:r w:rsidRPr="00587A72">
              <w:rPr>
                <w:noProof/>
                <w:webHidden/>
                <w:sz w:val="17"/>
                <w:szCs w:val="17"/>
              </w:rPr>
              <w:fldChar w:fldCharType="separate"/>
            </w:r>
            <w:r w:rsidR="002D7558">
              <w:rPr>
                <w:noProof/>
                <w:webHidden/>
                <w:sz w:val="17"/>
                <w:szCs w:val="17"/>
              </w:rPr>
              <w:t>64</w:t>
            </w:r>
            <w:r w:rsidRPr="00587A72">
              <w:rPr>
                <w:noProof/>
                <w:webHidden/>
                <w:sz w:val="17"/>
                <w:szCs w:val="17"/>
              </w:rPr>
              <w:fldChar w:fldCharType="end"/>
            </w:r>
          </w:hyperlink>
        </w:p>
        <w:p w14:paraId="3C2C43F2" w14:textId="33541A83" w:rsidR="000339F8" w:rsidRPr="00587A72" w:rsidRDefault="002227D8">
          <w:pPr>
            <w:rPr>
              <w:sz w:val="20"/>
              <w:szCs w:val="20"/>
            </w:rPr>
          </w:pPr>
          <w:r w:rsidRPr="00587A72">
            <w:rPr>
              <w:sz w:val="20"/>
              <w:szCs w:val="20"/>
            </w:rPr>
            <w:fldChar w:fldCharType="end"/>
          </w:r>
        </w:p>
      </w:sdtContent>
    </w:sdt>
    <w:p w14:paraId="09376672" w14:textId="77777777" w:rsidR="000339F8" w:rsidRDefault="000339F8">
      <w:pPr>
        <w:sectPr w:rsidR="000339F8">
          <w:pgSz w:w="12240" w:h="15840"/>
          <w:pgMar w:top="1380" w:right="1080" w:bottom="1200" w:left="1080" w:header="0" w:footer="1007" w:gutter="0"/>
          <w:cols w:space="720"/>
        </w:sectPr>
      </w:pPr>
    </w:p>
    <w:p w14:paraId="2D61DA7D" w14:textId="4B6779E4" w:rsidR="000339F8" w:rsidRDefault="00FB5779">
      <w:pPr>
        <w:pStyle w:val="Heading1"/>
      </w:pPr>
      <w:bookmarkStart w:id="0" w:name="Documents_to_be_onboard_a_Tractor_Vehicl"/>
      <w:bookmarkStart w:id="1" w:name="_Toc256000000"/>
      <w:bookmarkEnd w:id="0"/>
      <w:r>
        <w:rPr>
          <w:lang w:val="lt"/>
        </w:rPr>
        <w:lastRenderedPageBreak/>
        <w:t>Dokumentai, kurie turi būti vilkike</w:t>
      </w:r>
      <w:bookmarkEnd w:id="1"/>
    </w:p>
    <w:p w14:paraId="5B64E46F" w14:textId="698B03D8" w:rsidR="008C0C6F" w:rsidRPr="008C0C6F" w:rsidRDefault="008C0C6F" w:rsidP="008E2E5F">
      <w:pPr>
        <w:pStyle w:val="Heading4"/>
        <w:numPr>
          <w:ilvl w:val="0"/>
          <w:numId w:val="31"/>
        </w:numPr>
        <w:tabs>
          <w:tab w:val="left" w:pos="282"/>
        </w:tabs>
        <w:spacing w:before="240"/>
        <w:ind w:left="282" w:right="5374" w:hanging="282"/>
        <w:jc w:val="right"/>
        <w:rPr>
          <w:b w:val="0"/>
          <w:sz w:val="18"/>
          <w:szCs w:val="18"/>
        </w:rPr>
      </w:pPr>
      <w:r w:rsidRPr="008C0C6F">
        <w:rPr>
          <w:sz w:val="18"/>
          <w:szCs w:val="18"/>
          <w:lang w:val="lt"/>
        </w:rPr>
        <w:t xml:space="preserve">ETMK </w:t>
      </w:r>
      <w:r w:rsidR="00A507B4">
        <w:rPr>
          <w:sz w:val="18"/>
          <w:szCs w:val="18"/>
          <w:lang w:val="lt"/>
        </w:rPr>
        <w:t xml:space="preserve">leidimo </w:t>
      </w:r>
      <w:r w:rsidRPr="008C0C6F">
        <w:rPr>
          <w:sz w:val="18"/>
          <w:szCs w:val="18"/>
          <w:lang w:val="lt"/>
        </w:rPr>
        <w:t>informacinis dokumentas</w:t>
      </w:r>
      <w:r w:rsidRPr="008C0C6F">
        <w:rPr>
          <w:b w:val="0"/>
          <w:spacing w:val="-2"/>
          <w:sz w:val="18"/>
          <w:szCs w:val="18"/>
          <w:lang w:val="lt"/>
        </w:rPr>
        <w:t>:</w:t>
      </w:r>
    </w:p>
    <w:p w14:paraId="489C59C1" w14:textId="77777777" w:rsidR="008C0C6F" w:rsidRPr="008C0C6F" w:rsidRDefault="008C0C6F" w:rsidP="008E2E5F">
      <w:pPr>
        <w:pStyle w:val="ListParagraph"/>
        <w:numPr>
          <w:ilvl w:val="1"/>
          <w:numId w:val="31"/>
        </w:numPr>
        <w:tabs>
          <w:tab w:val="left" w:pos="355"/>
        </w:tabs>
        <w:spacing w:before="180"/>
        <w:ind w:left="355" w:right="5406" w:hanging="355"/>
        <w:jc w:val="right"/>
        <w:rPr>
          <w:rFonts w:ascii="Symbol" w:hAnsi="Symbol"/>
          <w:sz w:val="18"/>
          <w:szCs w:val="18"/>
        </w:rPr>
      </w:pPr>
      <w:r w:rsidRPr="008C0C6F">
        <w:rPr>
          <w:sz w:val="18"/>
          <w:szCs w:val="18"/>
          <w:lang w:val="lt"/>
        </w:rPr>
        <w:t>sukurtas pasitelkus ETMK skaitmeninę sistemą;</w:t>
      </w:r>
    </w:p>
    <w:p w14:paraId="312C1C61" w14:textId="77777777" w:rsidR="008C0C6F" w:rsidRPr="008C0C6F" w:rsidRDefault="008C0C6F" w:rsidP="008E2E5F">
      <w:pPr>
        <w:pStyle w:val="ListParagraph"/>
        <w:numPr>
          <w:ilvl w:val="1"/>
          <w:numId w:val="31"/>
        </w:numPr>
        <w:tabs>
          <w:tab w:val="left" w:pos="355"/>
        </w:tabs>
        <w:spacing w:before="180"/>
        <w:ind w:left="355" w:right="5398" w:hanging="355"/>
        <w:jc w:val="right"/>
        <w:rPr>
          <w:rFonts w:ascii="Symbol" w:hAnsi="Symbol"/>
          <w:sz w:val="18"/>
          <w:szCs w:val="18"/>
        </w:rPr>
      </w:pPr>
      <w:r w:rsidRPr="008C0C6F">
        <w:rPr>
          <w:sz w:val="18"/>
          <w:szCs w:val="18"/>
          <w:lang w:val="lt"/>
        </w:rPr>
        <w:t>metinis arba trumpalaikis (galioja 30 dienų);</w:t>
      </w:r>
    </w:p>
    <w:p w14:paraId="044971DC" w14:textId="77777777" w:rsidR="008C0C6F" w:rsidRPr="008C0C6F" w:rsidRDefault="008C0C6F" w:rsidP="008E2E5F">
      <w:pPr>
        <w:pStyle w:val="ListParagraph"/>
        <w:numPr>
          <w:ilvl w:val="1"/>
          <w:numId w:val="31"/>
        </w:numPr>
        <w:tabs>
          <w:tab w:val="left" w:pos="929"/>
        </w:tabs>
        <w:spacing w:before="179" w:line="256" w:lineRule="auto"/>
        <w:ind w:left="929" w:right="356" w:hanging="286"/>
        <w:rPr>
          <w:rFonts w:ascii="Symbol" w:hAnsi="Symbol"/>
          <w:sz w:val="18"/>
          <w:szCs w:val="18"/>
        </w:rPr>
      </w:pPr>
      <w:r w:rsidRPr="008C0C6F">
        <w:rPr>
          <w:sz w:val="18"/>
          <w:szCs w:val="18"/>
          <w:lang w:val="lt"/>
        </w:rPr>
        <w:t>su informacija, atitinkančia atitinkamo tipo transporto priemonę („EURO V saugi“ arba „EURO VI saugi“)</w:t>
      </w:r>
      <w:r w:rsidRPr="008C0C6F">
        <w:rPr>
          <w:spacing w:val="-2"/>
          <w:sz w:val="18"/>
          <w:szCs w:val="18"/>
          <w:vertAlign w:val="superscript"/>
          <w:lang w:val="lt"/>
        </w:rPr>
        <w:t>1</w:t>
      </w:r>
      <w:r w:rsidRPr="008C0C6F">
        <w:rPr>
          <w:sz w:val="18"/>
          <w:szCs w:val="18"/>
          <w:lang w:val="lt"/>
        </w:rPr>
        <w:t>;</w:t>
      </w:r>
    </w:p>
    <w:p w14:paraId="10A1B661" w14:textId="77777777" w:rsidR="008C0C6F" w:rsidRPr="008C0C6F" w:rsidRDefault="008C0C6F" w:rsidP="008E2E5F">
      <w:pPr>
        <w:pStyle w:val="ListParagraph"/>
        <w:numPr>
          <w:ilvl w:val="1"/>
          <w:numId w:val="31"/>
        </w:numPr>
        <w:tabs>
          <w:tab w:val="left" w:pos="928"/>
        </w:tabs>
        <w:spacing w:before="161"/>
        <w:ind w:left="928" w:hanging="285"/>
        <w:jc w:val="left"/>
        <w:rPr>
          <w:rFonts w:ascii="Symbol" w:hAnsi="Symbol"/>
          <w:sz w:val="18"/>
          <w:szCs w:val="18"/>
        </w:rPr>
      </w:pPr>
      <w:r w:rsidRPr="008C0C6F">
        <w:rPr>
          <w:spacing w:val="-2"/>
          <w:sz w:val="18"/>
          <w:szCs w:val="18"/>
          <w:lang w:val="lt"/>
        </w:rPr>
        <w:t>jei taikoma, su žymėmis, atitinkančiomis negaliojimą teritorijose (A, GR, H, I, RUS);</w:t>
      </w:r>
    </w:p>
    <w:p w14:paraId="26DE5638" w14:textId="77777777" w:rsidR="008C0C6F" w:rsidRPr="008C0C6F" w:rsidRDefault="008C0C6F" w:rsidP="008E2E5F">
      <w:pPr>
        <w:pStyle w:val="ListParagraph"/>
        <w:numPr>
          <w:ilvl w:val="1"/>
          <w:numId w:val="31"/>
        </w:numPr>
        <w:tabs>
          <w:tab w:val="left" w:pos="928"/>
        </w:tabs>
        <w:spacing w:before="179"/>
        <w:ind w:left="928" w:hanging="285"/>
        <w:jc w:val="left"/>
        <w:rPr>
          <w:rFonts w:ascii="Symbol" w:hAnsi="Symbol"/>
          <w:sz w:val="18"/>
          <w:szCs w:val="18"/>
        </w:rPr>
      </w:pPr>
      <w:r w:rsidRPr="008C0C6F">
        <w:rPr>
          <w:sz w:val="18"/>
          <w:szCs w:val="18"/>
          <w:lang w:val="lt"/>
        </w:rPr>
        <w:t>saugomas kaip skaitmeninis failas mobiliajame įrenginyje arba atspausdintas tik ant balto popieriaus.</w:t>
      </w:r>
    </w:p>
    <w:p w14:paraId="3A9E77EA" w14:textId="339EE4F3" w:rsidR="008C0C6F" w:rsidRPr="008C0C6F" w:rsidRDefault="008C0C6F" w:rsidP="008E2E5F">
      <w:pPr>
        <w:pStyle w:val="ListParagraph"/>
        <w:numPr>
          <w:ilvl w:val="0"/>
          <w:numId w:val="31"/>
        </w:numPr>
        <w:tabs>
          <w:tab w:val="left" w:pos="641"/>
          <w:tab w:val="left" w:pos="643"/>
        </w:tabs>
        <w:spacing w:before="181" w:line="259" w:lineRule="auto"/>
        <w:ind w:right="352"/>
        <w:rPr>
          <w:sz w:val="18"/>
          <w:szCs w:val="18"/>
        </w:rPr>
      </w:pPr>
      <w:r w:rsidRPr="008C0C6F">
        <w:rPr>
          <w:b/>
          <w:sz w:val="18"/>
          <w:szCs w:val="18"/>
          <w:lang w:val="lt"/>
        </w:rPr>
        <w:t>ETMK kelionės informacijos dokumentas</w:t>
      </w:r>
      <w:r w:rsidRPr="008C0C6F">
        <w:rPr>
          <w:sz w:val="18"/>
          <w:szCs w:val="18"/>
          <w:lang w:val="lt"/>
        </w:rPr>
        <w:t>, atitinkantis ETMK </w:t>
      </w:r>
      <w:r w:rsidR="00A507B4">
        <w:rPr>
          <w:sz w:val="18"/>
          <w:szCs w:val="18"/>
          <w:lang w:val="lt"/>
        </w:rPr>
        <w:t>leidimą</w:t>
      </w:r>
      <w:r w:rsidRPr="008C0C6F">
        <w:rPr>
          <w:sz w:val="18"/>
          <w:szCs w:val="18"/>
          <w:lang w:val="lt"/>
        </w:rPr>
        <w:t>, pagal kurią eksploatuojama transporto priemonė:</w:t>
      </w:r>
    </w:p>
    <w:p w14:paraId="6C6B101E" w14:textId="77777777" w:rsidR="008C0C6F" w:rsidRPr="008C0C6F" w:rsidRDefault="008C0C6F" w:rsidP="008E2E5F">
      <w:pPr>
        <w:pStyle w:val="ListParagraph"/>
        <w:numPr>
          <w:ilvl w:val="1"/>
          <w:numId w:val="31"/>
        </w:numPr>
        <w:tabs>
          <w:tab w:val="left" w:pos="928"/>
        </w:tabs>
        <w:spacing w:before="158"/>
        <w:ind w:left="928" w:hanging="285"/>
        <w:jc w:val="left"/>
        <w:rPr>
          <w:rFonts w:ascii="Symbol" w:hAnsi="Symbol"/>
          <w:sz w:val="18"/>
          <w:szCs w:val="18"/>
        </w:rPr>
      </w:pPr>
      <w:r w:rsidRPr="008C0C6F">
        <w:rPr>
          <w:sz w:val="18"/>
          <w:szCs w:val="18"/>
          <w:lang w:val="lt"/>
        </w:rPr>
        <w:t>sukurtas pasitelkus ETMK skaitmeninę sistemą;</w:t>
      </w:r>
    </w:p>
    <w:p w14:paraId="62562D02" w14:textId="53E666D2" w:rsidR="008C0C6F" w:rsidRPr="008C0C6F" w:rsidRDefault="008C0C6F" w:rsidP="008E2E5F">
      <w:pPr>
        <w:pStyle w:val="ListParagraph"/>
        <w:numPr>
          <w:ilvl w:val="1"/>
          <w:numId w:val="31"/>
        </w:numPr>
        <w:tabs>
          <w:tab w:val="left" w:pos="928"/>
        </w:tabs>
        <w:spacing w:before="179"/>
        <w:ind w:left="928" w:hanging="285"/>
        <w:jc w:val="left"/>
        <w:rPr>
          <w:rFonts w:ascii="Symbol" w:hAnsi="Symbol"/>
          <w:sz w:val="18"/>
          <w:szCs w:val="18"/>
        </w:rPr>
      </w:pPr>
      <w:r w:rsidRPr="008C0C6F">
        <w:rPr>
          <w:sz w:val="18"/>
          <w:szCs w:val="18"/>
          <w:lang w:val="lt"/>
        </w:rPr>
        <w:t>atnaujintas pagal naujausius kelionės duomenis, naudojant susijus</w:t>
      </w:r>
      <w:r w:rsidR="00FE001A">
        <w:rPr>
          <w:sz w:val="18"/>
          <w:szCs w:val="18"/>
          <w:lang w:val="lt"/>
        </w:rPr>
        <w:t>į</w:t>
      </w:r>
      <w:r w:rsidRPr="008C0C6F">
        <w:rPr>
          <w:sz w:val="18"/>
          <w:szCs w:val="18"/>
          <w:lang w:val="lt"/>
        </w:rPr>
        <w:t xml:space="preserve"> </w:t>
      </w:r>
      <w:r w:rsidR="00FE001A">
        <w:rPr>
          <w:sz w:val="18"/>
          <w:szCs w:val="18"/>
          <w:lang w:val="lt"/>
        </w:rPr>
        <w:t>leidimą</w:t>
      </w:r>
      <w:r w:rsidRPr="008C0C6F">
        <w:rPr>
          <w:sz w:val="18"/>
          <w:szCs w:val="18"/>
          <w:lang w:val="lt"/>
        </w:rPr>
        <w:t>;</w:t>
      </w:r>
    </w:p>
    <w:p w14:paraId="1F0984F6" w14:textId="77777777" w:rsidR="008C0C6F" w:rsidRPr="008C0C6F" w:rsidRDefault="008C0C6F" w:rsidP="008E2E5F">
      <w:pPr>
        <w:pStyle w:val="ListParagraph"/>
        <w:numPr>
          <w:ilvl w:val="1"/>
          <w:numId w:val="31"/>
        </w:numPr>
        <w:tabs>
          <w:tab w:val="left" w:pos="928"/>
        </w:tabs>
        <w:spacing w:before="179"/>
        <w:ind w:left="928" w:hanging="285"/>
        <w:jc w:val="left"/>
        <w:rPr>
          <w:rFonts w:ascii="Symbol" w:hAnsi="Symbol"/>
          <w:sz w:val="18"/>
          <w:szCs w:val="18"/>
        </w:rPr>
      </w:pPr>
      <w:r w:rsidRPr="008C0C6F">
        <w:rPr>
          <w:sz w:val="18"/>
          <w:szCs w:val="18"/>
          <w:lang w:val="lt"/>
        </w:rPr>
        <w:t>saugomas kaip skaitmeninis failas mobiliajame įrenginyje arba atspausdintas tik ant balto popieriaus.</w:t>
      </w:r>
    </w:p>
    <w:p w14:paraId="59189C9E" w14:textId="4B3EA609" w:rsidR="000339F8" w:rsidRPr="00D63FB3" w:rsidRDefault="008C0C6F" w:rsidP="008E2E5F">
      <w:pPr>
        <w:pStyle w:val="ListParagraph"/>
        <w:numPr>
          <w:ilvl w:val="0"/>
          <w:numId w:val="29"/>
        </w:numPr>
        <w:tabs>
          <w:tab w:val="left" w:pos="642"/>
        </w:tabs>
        <w:spacing w:before="181" w:line="259" w:lineRule="auto"/>
        <w:ind w:left="642" w:right="354" w:hanging="283"/>
        <w:rPr>
          <w:sz w:val="18"/>
          <w:szCs w:val="18"/>
          <w:lang w:val="lt"/>
        </w:rPr>
      </w:pPr>
      <w:r w:rsidRPr="008C0C6F">
        <w:rPr>
          <w:b/>
          <w:sz w:val="18"/>
          <w:szCs w:val="18"/>
          <w:lang w:val="lt"/>
        </w:rPr>
        <w:t>Atitikties techninėms nuostatoms dėl išmetamųjų teršalų ir triukšmo emisijos bei saugos reikalavimams „EURO V saugi“, „EEV saugi“ arba „EURO VI saugi“ motorinėms transporto priemonėms sertifikatas</w:t>
      </w:r>
      <w:r w:rsidRPr="008C0C6F">
        <w:rPr>
          <w:spacing w:val="-2"/>
          <w:sz w:val="18"/>
          <w:szCs w:val="18"/>
          <w:lang w:val="lt"/>
        </w:rPr>
        <w:t xml:space="preserve"> </w:t>
      </w:r>
      <w:r w:rsidRPr="008C0C6F">
        <w:rPr>
          <w:i/>
          <w:sz w:val="18"/>
          <w:szCs w:val="18"/>
          <w:lang w:val="lt"/>
        </w:rPr>
        <w:t>(vadovo priedas Nr. 4)</w:t>
      </w:r>
      <w:r w:rsidRPr="008C0C6F">
        <w:rPr>
          <w:sz w:val="18"/>
          <w:szCs w:val="18"/>
          <w:vertAlign w:val="superscript"/>
          <w:lang w:val="lt"/>
        </w:rPr>
        <w:t>1</w:t>
      </w:r>
      <w:r w:rsidRPr="008C0C6F">
        <w:rPr>
          <w:spacing w:val="-2"/>
          <w:sz w:val="18"/>
          <w:szCs w:val="18"/>
          <w:lang w:val="lt"/>
        </w:rPr>
        <w:t>, užpildytas viena iš keturių kalbų (registracijos šalies kalba, prancūzų, anglų, vokiečių), prie kurio pridėtas vertimas į mažiausiai dvi kitas iš šių kalbų (neužpildyti sertifikatai). Jie turi būti sunumeruoti taip, kad sudarytų nuoseklią seriją pagal valstybes nares. Nacionalinė institucija gali pati atlikti numeravimą arba perduoti šią užduotį gamintojams, tačiau bet kuriuo atveju nacionalinė institucija bus atsakinga už tai, kad sertifikatų numeriai būtų „atsekami“, kad būtų galima identifikuoti kiekvieną sertifikatą. Atitikties techniniams reikalavimams dėl išmetamųjų teršalų ir triukšmo bei saugos reikalavimams „EURO V saugioms“, „EEV saugioms“ arba „EURO VI saugioms“ motorinėms transporto priemonėms sertifikatas turi būti įkeltas į ETMK skaitmeninę sistemą, tačiau originalus popierinis dokumentas turi būti laikomas transporto priemonėje ir naudojamas kontrolės tikslais.</w:t>
      </w:r>
    </w:p>
    <w:p w14:paraId="203D31AB" w14:textId="65A2BE53" w:rsidR="000339F8" w:rsidRPr="00D63FB3" w:rsidRDefault="006A60AB" w:rsidP="008E2E5F">
      <w:pPr>
        <w:pStyle w:val="P68B1DB1-ListParagraph3"/>
        <w:numPr>
          <w:ilvl w:val="1"/>
          <w:numId w:val="29"/>
        </w:numPr>
        <w:tabs>
          <w:tab w:val="left" w:pos="924"/>
          <w:tab w:val="left" w:pos="926"/>
        </w:tabs>
        <w:spacing w:before="156" w:line="259" w:lineRule="auto"/>
        <w:ind w:right="355"/>
        <w:rPr>
          <w:rFonts w:ascii="Symbol" w:hAnsi="Symbol"/>
          <w:sz w:val="18"/>
          <w:szCs w:val="18"/>
          <w:lang w:val="lt"/>
        </w:rPr>
      </w:pPr>
      <w:r w:rsidRPr="00D63FB3">
        <w:rPr>
          <w:sz w:val="18"/>
          <w:szCs w:val="18"/>
          <w:lang w:val="lt"/>
        </w:rPr>
        <w:t>Iki 2008 m. gruodžio 31 d. išduoti atitikties techniniams reikalavimams dėl išmetamųjų dujų ir triukšmo bei saugos reikalavimams „EURO V saugiems“ sunkvežimiams (ITF/TMB/TR(2008)4) sertifikatai lieka galioti.</w:t>
      </w:r>
    </w:p>
    <w:p w14:paraId="66A71F8C" w14:textId="60DBE3F2" w:rsidR="000339F8" w:rsidRPr="00587A72" w:rsidRDefault="0048768B" w:rsidP="008E2E5F">
      <w:pPr>
        <w:pStyle w:val="ListParagraph"/>
        <w:numPr>
          <w:ilvl w:val="1"/>
          <w:numId w:val="29"/>
        </w:numPr>
        <w:tabs>
          <w:tab w:val="left" w:pos="924"/>
          <w:tab w:val="left" w:pos="928"/>
        </w:tabs>
        <w:spacing w:line="259" w:lineRule="auto"/>
        <w:ind w:left="928" w:right="355" w:hanging="286"/>
        <w:rPr>
          <w:rFonts w:ascii="Symbol" w:hAnsi="Symbol"/>
          <w:sz w:val="18"/>
          <w:szCs w:val="18"/>
        </w:rPr>
      </w:pPr>
      <w:r w:rsidRPr="00D63FB3">
        <w:rPr>
          <w:i/>
          <w:sz w:val="18"/>
          <w:szCs w:val="18"/>
          <w:lang w:val="lt"/>
        </w:rPr>
        <w:t xml:space="preserve">Iki 2013 m. gruodžio 31 d. išduoti atitikties techniniams reikalavimams dėl išmetamųjų teršalų ir triukšmo bei saugos reikalavimams „EURO III saugioms“, „EURO IV saugioms“ arba „EURO V saugioms“ motorinėms transporto priemonėms sertifikatai (2009 m. vadovo priedas Nr. 4) lieka galioti. </w:t>
      </w:r>
      <w:r w:rsidR="002227D8" w:rsidRPr="0048768B">
        <w:rPr>
          <w:i/>
          <w:sz w:val="18"/>
          <w:szCs w:val="18"/>
          <w:vertAlign w:val="superscript"/>
        </w:rPr>
        <w:t>2</w:t>
      </w:r>
    </w:p>
    <w:p w14:paraId="34722111" w14:textId="3A9B6DB1" w:rsidR="000339F8" w:rsidRPr="00587A72" w:rsidRDefault="00480600" w:rsidP="008E2E5F">
      <w:pPr>
        <w:pStyle w:val="ListParagraph"/>
        <w:numPr>
          <w:ilvl w:val="1"/>
          <w:numId w:val="29"/>
        </w:numPr>
        <w:tabs>
          <w:tab w:val="left" w:pos="925"/>
          <w:tab w:val="left" w:pos="929"/>
        </w:tabs>
        <w:spacing w:before="156" w:line="259" w:lineRule="auto"/>
        <w:ind w:left="929" w:right="355" w:hanging="286"/>
        <w:rPr>
          <w:rFonts w:ascii="Symbol" w:hAnsi="Symbol"/>
          <w:sz w:val="18"/>
          <w:szCs w:val="18"/>
        </w:rPr>
      </w:pPr>
      <w:r w:rsidRPr="00480600">
        <w:rPr>
          <w:i/>
          <w:sz w:val="18"/>
          <w:szCs w:val="18"/>
        </w:rPr>
        <w:t xml:space="preserve">Iki 2021 m. </w:t>
      </w:r>
      <w:proofErr w:type="spellStart"/>
      <w:r w:rsidRPr="00480600">
        <w:rPr>
          <w:i/>
          <w:sz w:val="18"/>
          <w:szCs w:val="18"/>
        </w:rPr>
        <w:t>gruodžio</w:t>
      </w:r>
      <w:proofErr w:type="spellEnd"/>
      <w:r w:rsidRPr="00480600">
        <w:rPr>
          <w:i/>
          <w:sz w:val="18"/>
          <w:szCs w:val="18"/>
        </w:rPr>
        <w:t xml:space="preserve"> 31 d. </w:t>
      </w:r>
      <w:proofErr w:type="spellStart"/>
      <w:r w:rsidRPr="00480600">
        <w:rPr>
          <w:i/>
          <w:sz w:val="18"/>
          <w:szCs w:val="18"/>
        </w:rPr>
        <w:t>išduoti</w:t>
      </w:r>
      <w:proofErr w:type="spellEnd"/>
      <w:r w:rsidRPr="00480600">
        <w:rPr>
          <w:i/>
          <w:sz w:val="18"/>
          <w:szCs w:val="18"/>
        </w:rPr>
        <w:t xml:space="preserve"> </w:t>
      </w:r>
      <w:proofErr w:type="spellStart"/>
      <w:r w:rsidRPr="00480600">
        <w:rPr>
          <w:i/>
          <w:sz w:val="18"/>
          <w:szCs w:val="18"/>
        </w:rPr>
        <w:t>atitikties</w:t>
      </w:r>
      <w:proofErr w:type="spellEnd"/>
      <w:r w:rsidRPr="00480600">
        <w:rPr>
          <w:i/>
          <w:sz w:val="18"/>
          <w:szCs w:val="18"/>
        </w:rPr>
        <w:t xml:space="preserve"> </w:t>
      </w:r>
      <w:proofErr w:type="spellStart"/>
      <w:r w:rsidRPr="00480600">
        <w:rPr>
          <w:i/>
          <w:sz w:val="18"/>
          <w:szCs w:val="18"/>
        </w:rPr>
        <w:t>techniniams</w:t>
      </w:r>
      <w:proofErr w:type="spellEnd"/>
      <w:r w:rsidRPr="00480600">
        <w:rPr>
          <w:i/>
          <w:sz w:val="18"/>
          <w:szCs w:val="18"/>
        </w:rPr>
        <w:t xml:space="preserve"> </w:t>
      </w:r>
      <w:proofErr w:type="spellStart"/>
      <w:r w:rsidRPr="00480600">
        <w:rPr>
          <w:i/>
          <w:sz w:val="18"/>
          <w:szCs w:val="18"/>
        </w:rPr>
        <w:t>reikalavimams</w:t>
      </w:r>
      <w:proofErr w:type="spellEnd"/>
      <w:r w:rsidRPr="00480600">
        <w:rPr>
          <w:i/>
          <w:sz w:val="18"/>
          <w:szCs w:val="18"/>
        </w:rPr>
        <w:t xml:space="preserve"> </w:t>
      </w:r>
      <w:proofErr w:type="spellStart"/>
      <w:r w:rsidRPr="00480600">
        <w:rPr>
          <w:i/>
          <w:sz w:val="18"/>
          <w:szCs w:val="18"/>
        </w:rPr>
        <w:t>dėl</w:t>
      </w:r>
      <w:proofErr w:type="spellEnd"/>
      <w:r w:rsidRPr="00480600">
        <w:rPr>
          <w:i/>
          <w:sz w:val="18"/>
          <w:szCs w:val="18"/>
        </w:rPr>
        <w:t xml:space="preserve"> </w:t>
      </w:r>
      <w:proofErr w:type="spellStart"/>
      <w:r w:rsidRPr="00480600">
        <w:rPr>
          <w:i/>
          <w:sz w:val="18"/>
          <w:szCs w:val="18"/>
        </w:rPr>
        <w:t>išmetamųjų</w:t>
      </w:r>
      <w:proofErr w:type="spellEnd"/>
      <w:r w:rsidRPr="00480600">
        <w:rPr>
          <w:i/>
          <w:sz w:val="18"/>
          <w:szCs w:val="18"/>
        </w:rPr>
        <w:t xml:space="preserve"> </w:t>
      </w:r>
      <w:proofErr w:type="spellStart"/>
      <w:r w:rsidRPr="00480600">
        <w:rPr>
          <w:i/>
          <w:sz w:val="18"/>
          <w:szCs w:val="18"/>
        </w:rPr>
        <w:t>teršalų</w:t>
      </w:r>
      <w:proofErr w:type="spellEnd"/>
      <w:r w:rsidRPr="00480600">
        <w:rPr>
          <w:i/>
          <w:sz w:val="18"/>
          <w:szCs w:val="18"/>
        </w:rPr>
        <w:t xml:space="preserve"> </w:t>
      </w:r>
      <w:proofErr w:type="spellStart"/>
      <w:r w:rsidRPr="00480600">
        <w:rPr>
          <w:i/>
          <w:sz w:val="18"/>
          <w:szCs w:val="18"/>
        </w:rPr>
        <w:t>ir</w:t>
      </w:r>
      <w:proofErr w:type="spellEnd"/>
      <w:r w:rsidRPr="00480600">
        <w:rPr>
          <w:i/>
          <w:sz w:val="18"/>
          <w:szCs w:val="18"/>
        </w:rPr>
        <w:t xml:space="preserve"> </w:t>
      </w:r>
      <w:proofErr w:type="spellStart"/>
      <w:r w:rsidRPr="00480600">
        <w:rPr>
          <w:i/>
          <w:sz w:val="18"/>
          <w:szCs w:val="18"/>
        </w:rPr>
        <w:t>triukšmo</w:t>
      </w:r>
      <w:proofErr w:type="spellEnd"/>
      <w:r w:rsidRPr="00480600">
        <w:rPr>
          <w:i/>
          <w:sz w:val="18"/>
          <w:szCs w:val="18"/>
        </w:rPr>
        <w:t xml:space="preserve"> </w:t>
      </w:r>
      <w:proofErr w:type="spellStart"/>
      <w:r w:rsidRPr="00480600">
        <w:rPr>
          <w:i/>
          <w:sz w:val="18"/>
          <w:szCs w:val="18"/>
        </w:rPr>
        <w:t>bei</w:t>
      </w:r>
      <w:proofErr w:type="spellEnd"/>
      <w:r w:rsidRPr="00480600">
        <w:rPr>
          <w:i/>
          <w:sz w:val="18"/>
          <w:szCs w:val="18"/>
        </w:rPr>
        <w:t xml:space="preserve"> </w:t>
      </w:r>
      <w:proofErr w:type="spellStart"/>
      <w:r w:rsidRPr="00480600">
        <w:rPr>
          <w:i/>
          <w:sz w:val="18"/>
          <w:szCs w:val="18"/>
        </w:rPr>
        <w:t>saugos</w:t>
      </w:r>
      <w:proofErr w:type="spellEnd"/>
      <w:r w:rsidRPr="00480600">
        <w:rPr>
          <w:i/>
          <w:sz w:val="18"/>
          <w:szCs w:val="18"/>
        </w:rPr>
        <w:t xml:space="preserve"> </w:t>
      </w:r>
      <w:proofErr w:type="spellStart"/>
      <w:r w:rsidRPr="00480600">
        <w:rPr>
          <w:i/>
          <w:sz w:val="18"/>
          <w:szCs w:val="18"/>
        </w:rPr>
        <w:t>reikalavimams</w:t>
      </w:r>
      <w:proofErr w:type="spellEnd"/>
      <w:r w:rsidRPr="00480600">
        <w:rPr>
          <w:i/>
          <w:sz w:val="18"/>
          <w:szCs w:val="18"/>
        </w:rPr>
        <w:t xml:space="preserve"> „EURO IV </w:t>
      </w:r>
      <w:proofErr w:type="spellStart"/>
      <w:r w:rsidRPr="00480600">
        <w:rPr>
          <w:i/>
          <w:sz w:val="18"/>
          <w:szCs w:val="18"/>
        </w:rPr>
        <w:t>saugioms</w:t>
      </w:r>
      <w:proofErr w:type="spellEnd"/>
      <w:r w:rsidRPr="00480600">
        <w:rPr>
          <w:i/>
          <w:sz w:val="18"/>
          <w:szCs w:val="18"/>
        </w:rPr>
        <w:t xml:space="preserve">“, „EURO V </w:t>
      </w:r>
      <w:proofErr w:type="spellStart"/>
      <w:r w:rsidRPr="00480600">
        <w:rPr>
          <w:i/>
          <w:sz w:val="18"/>
          <w:szCs w:val="18"/>
        </w:rPr>
        <w:t>saugioms</w:t>
      </w:r>
      <w:proofErr w:type="spellEnd"/>
      <w:r w:rsidRPr="00480600">
        <w:rPr>
          <w:i/>
          <w:sz w:val="18"/>
          <w:szCs w:val="18"/>
        </w:rPr>
        <w:t xml:space="preserve">“, „EEV </w:t>
      </w:r>
      <w:proofErr w:type="spellStart"/>
      <w:r w:rsidRPr="00480600">
        <w:rPr>
          <w:i/>
          <w:sz w:val="18"/>
          <w:szCs w:val="18"/>
        </w:rPr>
        <w:t>saugioms</w:t>
      </w:r>
      <w:proofErr w:type="spellEnd"/>
      <w:r w:rsidRPr="00480600">
        <w:rPr>
          <w:i/>
          <w:sz w:val="18"/>
          <w:szCs w:val="18"/>
        </w:rPr>
        <w:t xml:space="preserve">“ </w:t>
      </w:r>
      <w:proofErr w:type="spellStart"/>
      <w:r w:rsidRPr="00480600">
        <w:rPr>
          <w:i/>
          <w:sz w:val="18"/>
          <w:szCs w:val="18"/>
        </w:rPr>
        <w:t>arba</w:t>
      </w:r>
      <w:proofErr w:type="spellEnd"/>
      <w:r w:rsidRPr="00480600">
        <w:rPr>
          <w:i/>
          <w:sz w:val="18"/>
          <w:szCs w:val="18"/>
        </w:rPr>
        <w:t xml:space="preserve"> „EURO VI </w:t>
      </w:r>
      <w:proofErr w:type="spellStart"/>
      <w:r w:rsidRPr="00480600">
        <w:rPr>
          <w:i/>
          <w:sz w:val="18"/>
          <w:szCs w:val="18"/>
        </w:rPr>
        <w:t>saugioms</w:t>
      </w:r>
      <w:proofErr w:type="spellEnd"/>
      <w:r w:rsidRPr="00480600">
        <w:rPr>
          <w:i/>
          <w:sz w:val="18"/>
          <w:szCs w:val="18"/>
        </w:rPr>
        <w:t xml:space="preserve">“ </w:t>
      </w:r>
      <w:proofErr w:type="spellStart"/>
      <w:r w:rsidRPr="00480600">
        <w:rPr>
          <w:i/>
          <w:sz w:val="18"/>
          <w:szCs w:val="18"/>
        </w:rPr>
        <w:t>motorinėms</w:t>
      </w:r>
      <w:proofErr w:type="spellEnd"/>
      <w:r w:rsidRPr="00480600">
        <w:rPr>
          <w:i/>
          <w:sz w:val="18"/>
          <w:szCs w:val="18"/>
        </w:rPr>
        <w:t xml:space="preserve"> </w:t>
      </w:r>
      <w:proofErr w:type="spellStart"/>
      <w:r w:rsidRPr="00480600">
        <w:rPr>
          <w:i/>
          <w:sz w:val="18"/>
          <w:szCs w:val="18"/>
        </w:rPr>
        <w:t>transporto</w:t>
      </w:r>
      <w:proofErr w:type="spellEnd"/>
      <w:r w:rsidRPr="00480600">
        <w:rPr>
          <w:i/>
          <w:sz w:val="18"/>
          <w:szCs w:val="18"/>
        </w:rPr>
        <w:t xml:space="preserve"> </w:t>
      </w:r>
      <w:proofErr w:type="spellStart"/>
      <w:r w:rsidRPr="00480600">
        <w:rPr>
          <w:i/>
          <w:sz w:val="18"/>
          <w:szCs w:val="18"/>
        </w:rPr>
        <w:t>priemonėms</w:t>
      </w:r>
      <w:proofErr w:type="spellEnd"/>
      <w:r w:rsidRPr="00480600">
        <w:rPr>
          <w:i/>
          <w:sz w:val="18"/>
          <w:szCs w:val="18"/>
        </w:rPr>
        <w:t xml:space="preserve"> </w:t>
      </w:r>
      <w:proofErr w:type="spellStart"/>
      <w:r w:rsidRPr="00480600">
        <w:rPr>
          <w:i/>
          <w:sz w:val="18"/>
          <w:szCs w:val="18"/>
        </w:rPr>
        <w:t>sertifikatai</w:t>
      </w:r>
      <w:proofErr w:type="spellEnd"/>
      <w:r w:rsidRPr="00480600">
        <w:rPr>
          <w:i/>
          <w:sz w:val="18"/>
          <w:szCs w:val="18"/>
        </w:rPr>
        <w:t xml:space="preserve"> (2014 m. </w:t>
      </w:r>
      <w:proofErr w:type="spellStart"/>
      <w:r w:rsidRPr="00480600">
        <w:rPr>
          <w:i/>
          <w:sz w:val="18"/>
          <w:szCs w:val="18"/>
        </w:rPr>
        <w:t>vadovo</w:t>
      </w:r>
      <w:proofErr w:type="spellEnd"/>
      <w:r w:rsidRPr="00480600">
        <w:rPr>
          <w:i/>
          <w:sz w:val="18"/>
          <w:szCs w:val="18"/>
        </w:rPr>
        <w:t xml:space="preserve"> </w:t>
      </w:r>
      <w:proofErr w:type="spellStart"/>
      <w:r w:rsidRPr="00480600">
        <w:rPr>
          <w:i/>
          <w:sz w:val="18"/>
          <w:szCs w:val="18"/>
        </w:rPr>
        <w:t>priedas</w:t>
      </w:r>
      <w:proofErr w:type="spellEnd"/>
      <w:r w:rsidRPr="00480600">
        <w:rPr>
          <w:i/>
          <w:sz w:val="18"/>
          <w:szCs w:val="18"/>
        </w:rPr>
        <w:t xml:space="preserve"> Nr. 4) </w:t>
      </w:r>
      <w:proofErr w:type="spellStart"/>
      <w:r w:rsidRPr="00480600">
        <w:rPr>
          <w:i/>
          <w:sz w:val="18"/>
          <w:szCs w:val="18"/>
        </w:rPr>
        <w:t>lieka</w:t>
      </w:r>
      <w:proofErr w:type="spellEnd"/>
      <w:r w:rsidRPr="00480600">
        <w:rPr>
          <w:i/>
          <w:sz w:val="18"/>
          <w:szCs w:val="18"/>
        </w:rPr>
        <w:t xml:space="preserve"> </w:t>
      </w:r>
      <w:proofErr w:type="spellStart"/>
      <w:r w:rsidRPr="00480600">
        <w:rPr>
          <w:i/>
          <w:sz w:val="18"/>
          <w:szCs w:val="18"/>
        </w:rPr>
        <w:t>galioti</w:t>
      </w:r>
      <w:proofErr w:type="spellEnd"/>
      <w:r w:rsidRPr="00480600">
        <w:rPr>
          <w:i/>
          <w:sz w:val="18"/>
          <w:szCs w:val="18"/>
        </w:rPr>
        <w:t xml:space="preserve">. </w:t>
      </w:r>
      <w:r w:rsidRPr="00480600">
        <w:rPr>
          <w:i/>
          <w:sz w:val="18"/>
          <w:szCs w:val="18"/>
          <w:vertAlign w:val="superscript"/>
        </w:rPr>
        <w:t>3</w:t>
      </w:r>
    </w:p>
    <w:p w14:paraId="196B4F89" w14:textId="07C3FB71" w:rsidR="000339F8" w:rsidRPr="00587A72" w:rsidRDefault="000A17BC" w:rsidP="008E2E5F">
      <w:pPr>
        <w:pStyle w:val="P68B1DB1-ListParagraph3"/>
        <w:numPr>
          <w:ilvl w:val="1"/>
          <w:numId w:val="29"/>
        </w:numPr>
        <w:tabs>
          <w:tab w:val="left" w:pos="924"/>
          <w:tab w:val="left" w:pos="928"/>
        </w:tabs>
        <w:spacing w:before="158" w:line="259" w:lineRule="auto"/>
        <w:ind w:left="928" w:right="355" w:hanging="286"/>
        <w:rPr>
          <w:rFonts w:ascii="Symbol" w:hAnsi="Symbol"/>
          <w:sz w:val="18"/>
          <w:szCs w:val="18"/>
        </w:rPr>
      </w:pPr>
      <w:proofErr w:type="spellStart"/>
      <w:r w:rsidRPr="000A17BC">
        <w:rPr>
          <w:sz w:val="18"/>
          <w:szCs w:val="18"/>
        </w:rPr>
        <w:t>Atitikties</w:t>
      </w:r>
      <w:proofErr w:type="spellEnd"/>
      <w:r w:rsidRPr="000A17BC">
        <w:rPr>
          <w:sz w:val="18"/>
          <w:szCs w:val="18"/>
        </w:rPr>
        <w:t xml:space="preserve"> </w:t>
      </w:r>
      <w:proofErr w:type="spellStart"/>
      <w:r w:rsidRPr="000A17BC">
        <w:rPr>
          <w:sz w:val="18"/>
          <w:szCs w:val="18"/>
        </w:rPr>
        <w:t>techninėms</w:t>
      </w:r>
      <w:proofErr w:type="spellEnd"/>
      <w:r w:rsidRPr="000A17BC">
        <w:rPr>
          <w:sz w:val="18"/>
          <w:szCs w:val="18"/>
        </w:rPr>
        <w:t xml:space="preserve"> </w:t>
      </w:r>
      <w:proofErr w:type="spellStart"/>
      <w:r w:rsidRPr="000A17BC">
        <w:rPr>
          <w:sz w:val="18"/>
          <w:szCs w:val="18"/>
        </w:rPr>
        <w:t>nuostatoms</w:t>
      </w:r>
      <w:proofErr w:type="spellEnd"/>
      <w:r w:rsidRPr="000A17BC">
        <w:rPr>
          <w:sz w:val="18"/>
          <w:szCs w:val="18"/>
        </w:rPr>
        <w:t xml:space="preserve"> </w:t>
      </w:r>
      <w:proofErr w:type="spellStart"/>
      <w:r w:rsidRPr="000A17BC">
        <w:rPr>
          <w:sz w:val="18"/>
          <w:szCs w:val="18"/>
        </w:rPr>
        <w:t>dėl</w:t>
      </w:r>
      <w:proofErr w:type="spellEnd"/>
      <w:r w:rsidRPr="000A17BC">
        <w:rPr>
          <w:sz w:val="18"/>
          <w:szCs w:val="18"/>
        </w:rPr>
        <w:t xml:space="preserve"> </w:t>
      </w:r>
      <w:proofErr w:type="spellStart"/>
      <w:r w:rsidRPr="000A17BC">
        <w:rPr>
          <w:sz w:val="18"/>
          <w:szCs w:val="18"/>
        </w:rPr>
        <w:t>išmetamųjų</w:t>
      </w:r>
      <w:proofErr w:type="spellEnd"/>
      <w:r w:rsidRPr="000A17BC">
        <w:rPr>
          <w:sz w:val="18"/>
          <w:szCs w:val="18"/>
        </w:rPr>
        <w:t xml:space="preserve"> </w:t>
      </w:r>
      <w:proofErr w:type="spellStart"/>
      <w:r w:rsidRPr="000A17BC">
        <w:rPr>
          <w:sz w:val="18"/>
          <w:szCs w:val="18"/>
        </w:rPr>
        <w:t>teršalų</w:t>
      </w:r>
      <w:proofErr w:type="spellEnd"/>
      <w:r w:rsidRPr="000A17BC">
        <w:rPr>
          <w:sz w:val="18"/>
          <w:szCs w:val="18"/>
        </w:rPr>
        <w:t xml:space="preserve"> </w:t>
      </w:r>
      <w:proofErr w:type="spellStart"/>
      <w:r w:rsidRPr="000A17BC">
        <w:rPr>
          <w:sz w:val="18"/>
          <w:szCs w:val="18"/>
        </w:rPr>
        <w:t>ir</w:t>
      </w:r>
      <w:proofErr w:type="spellEnd"/>
      <w:r w:rsidRPr="000A17BC">
        <w:rPr>
          <w:sz w:val="18"/>
          <w:szCs w:val="18"/>
        </w:rPr>
        <w:t xml:space="preserve"> </w:t>
      </w:r>
      <w:proofErr w:type="spellStart"/>
      <w:r w:rsidRPr="000A17BC">
        <w:rPr>
          <w:sz w:val="18"/>
          <w:szCs w:val="18"/>
        </w:rPr>
        <w:t>triukšmo</w:t>
      </w:r>
      <w:proofErr w:type="spellEnd"/>
      <w:r w:rsidRPr="000A17BC">
        <w:rPr>
          <w:sz w:val="18"/>
          <w:szCs w:val="18"/>
        </w:rPr>
        <w:t xml:space="preserve"> </w:t>
      </w:r>
      <w:proofErr w:type="spellStart"/>
      <w:r w:rsidRPr="000A17BC">
        <w:rPr>
          <w:sz w:val="18"/>
          <w:szCs w:val="18"/>
        </w:rPr>
        <w:t>emisijų</w:t>
      </w:r>
      <w:proofErr w:type="spellEnd"/>
      <w:r w:rsidRPr="000A17BC">
        <w:rPr>
          <w:sz w:val="18"/>
          <w:szCs w:val="18"/>
        </w:rPr>
        <w:t xml:space="preserve"> </w:t>
      </w:r>
      <w:proofErr w:type="spellStart"/>
      <w:r w:rsidRPr="000A17BC">
        <w:rPr>
          <w:sz w:val="18"/>
          <w:szCs w:val="18"/>
        </w:rPr>
        <w:t>bei</w:t>
      </w:r>
      <w:proofErr w:type="spellEnd"/>
      <w:r w:rsidRPr="000A17BC">
        <w:rPr>
          <w:sz w:val="18"/>
          <w:szCs w:val="18"/>
        </w:rPr>
        <w:t xml:space="preserve"> </w:t>
      </w:r>
      <w:proofErr w:type="spellStart"/>
      <w:r w:rsidRPr="000A17BC">
        <w:rPr>
          <w:sz w:val="18"/>
          <w:szCs w:val="18"/>
        </w:rPr>
        <w:t>saugos</w:t>
      </w:r>
      <w:proofErr w:type="spellEnd"/>
      <w:r w:rsidRPr="000A17BC">
        <w:rPr>
          <w:sz w:val="18"/>
          <w:szCs w:val="18"/>
        </w:rPr>
        <w:t xml:space="preserve"> </w:t>
      </w:r>
      <w:proofErr w:type="spellStart"/>
      <w:r w:rsidRPr="000A17BC">
        <w:rPr>
          <w:sz w:val="18"/>
          <w:szCs w:val="18"/>
        </w:rPr>
        <w:t>reikalavimams</w:t>
      </w:r>
      <w:proofErr w:type="spellEnd"/>
      <w:r w:rsidRPr="000A17BC">
        <w:rPr>
          <w:sz w:val="18"/>
          <w:szCs w:val="18"/>
        </w:rPr>
        <w:t xml:space="preserve"> „EURO V </w:t>
      </w:r>
      <w:proofErr w:type="spellStart"/>
      <w:r w:rsidRPr="000A17BC">
        <w:rPr>
          <w:sz w:val="18"/>
          <w:szCs w:val="18"/>
        </w:rPr>
        <w:t>saugioms</w:t>
      </w:r>
      <w:proofErr w:type="spellEnd"/>
      <w:r w:rsidRPr="000A17BC">
        <w:rPr>
          <w:sz w:val="18"/>
          <w:szCs w:val="18"/>
        </w:rPr>
        <w:t xml:space="preserve">“, „EEV </w:t>
      </w:r>
      <w:proofErr w:type="spellStart"/>
      <w:r w:rsidRPr="000A17BC">
        <w:rPr>
          <w:sz w:val="18"/>
          <w:szCs w:val="18"/>
        </w:rPr>
        <w:t>saugioms</w:t>
      </w:r>
      <w:proofErr w:type="spellEnd"/>
      <w:r w:rsidRPr="000A17BC">
        <w:rPr>
          <w:sz w:val="18"/>
          <w:szCs w:val="18"/>
        </w:rPr>
        <w:t xml:space="preserve">“ </w:t>
      </w:r>
      <w:proofErr w:type="spellStart"/>
      <w:r w:rsidRPr="000A17BC">
        <w:rPr>
          <w:sz w:val="18"/>
          <w:szCs w:val="18"/>
        </w:rPr>
        <w:t>arba</w:t>
      </w:r>
      <w:proofErr w:type="spellEnd"/>
      <w:r w:rsidRPr="000A17BC">
        <w:rPr>
          <w:sz w:val="18"/>
          <w:szCs w:val="18"/>
        </w:rPr>
        <w:t xml:space="preserve"> „EURO VI </w:t>
      </w:r>
      <w:proofErr w:type="spellStart"/>
      <w:r w:rsidRPr="000A17BC">
        <w:rPr>
          <w:sz w:val="18"/>
          <w:szCs w:val="18"/>
        </w:rPr>
        <w:t>saugioms</w:t>
      </w:r>
      <w:proofErr w:type="spellEnd"/>
      <w:r w:rsidRPr="000A17BC">
        <w:rPr>
          <w:sz w:val="18"/>
          <w:szCs w:val="18"/>
        </w:rPr>
        <w:t xml:space="preserve">“ </w:t>
      </w:r>
      <w:proofErr w:type="spellStart"/>
      <w:r w:rsidRPr="000A17BC">
        <w:rPr>
          <w:sz w:val="18"/>
          <w:szCs w:val="18"/>
        </w:rPr>
        <w:t>motorinėms</w:t>
      </w:r>
      <w:proofErr w:type="spellEnd"/>
      <w:r w:rsidRPr="000A17BC">
        <w:rPr>
          <w:sz w:val="18"/>
          <w:szCs w:val="18"/>
        </w:rPr>
        <w:t xml:space="preserve"> </w:t>
      </w:r>
      <w:proofErr w:type="spellStart"/>
      <w:r w:rsidRPr="000A17BC">
        <w:rPr>
          <w:sz w:val="18"/>
          <w:szCs w:val="18"/>
        </w:rPr>
        <w:t>transporto</w:t>
      </w:r>
      <w:proofErr w:type="spellEnd"/>
      <w:r w:rsidRPr="000A17BC">
        <w:rPr>
          <w:sz w:val="18"/>
          <w:szCs w:val="18"/>
        </w:rPr>
        <w:t xml:space="preserve"> </w:t>
      </w:r>
      <w:proofErr w:type="spellStart"/>
      <w:r w:rsidRPr="000A17BC">
        <w:rPr>
          <w:sz w:val="18"/>
          <w:szCs w:val="18"/>
        </w:rPr>
        <w:t>priemonėms</w:t>
      </w:r>
      <w:proofErr w:type="spellEnd"/>
      <w:r w:rsidRPr="000A17BC">
        <w:rPr>
          <w:sz w:val="18"/>
          <w:szCs w:val="18"/>
        </w:rPr>
        <w:t xml:space="preserve"> (2022 m. </w:t>
      </w:r>
      <w:proofErr w:type="spellStart"/>
      <w:r w:rsidRPr="000A17BC">
        <w:rPr>
          <w:sz w:val="18"/>
          <w:szCs w:val="18"/>
        </w:rPr>
        <w:t>vadovo</w:t>
      </w:r>
      <w:proofErr w:type="spellEnd"/>
      <w:r w:rsidRPr="000A17BC">
        <w:rPr>
          <w:sz w:val="18"/>
          <w:szCs w:val="18"/>
        </w:rPr>
        <w:t xml:space="preserve"> </w:t>
      </w:r>
      <w:proofErr w:type="spellStart"/>
      <w:r w:rsidRPr="000A17BC">
        <w:rPr>
          <w:sz w:val="18"/>
          <w:szCs w:val="18"/>
        </w:rPr>
        <w:t>priedas</w:t>
      </w:r>
      <w:proofErr w:type="spellEnd"/>
      <w:r w:rsidRPr="000A17BC">
        <w:rPr>
          <w:sz w:val="18"/>
          <w:szCs w:val="18"/>
        </w:rPr>
        <w:t xml:space="preserve"> Nr. 4) </w:t>
      </w:r>
      <w:proofErr w:type="spellStart"/>
      <w:r w:rsidRPr="000A17BC">
        <w:rPr>
          <w:sz w:val="18"/>
          <w:szCs w:val="18"/>
        </w:rPr>
        <w:t>sertifikatai</w:t>
      </w:r>
      <w:proofErr w:type="spellEnd"/>
      <w:r w:rsidRPr="000A17BC">
        <w:rPr>
          <w:sz w:val="18"/>
          <w:szCs w:val="18"/>
        </w:rPr>
        <w:t xml:space="preserve">, </w:t>
      </w:r>
      <w:proofErr w:type="spellStart"/>
      <w:r w:rsidRPr="000A17BC">
        <w:rPr>
          <w:sz w:val="18"/>
          <w:szCs w:val="18"/>
        </w:rPr>
        <w:t>išduoti</w:t>
      </w:r>
      <w:proofErr w:type="spellEnd"/>
      <w:r w:rsidRPr="000A17BC">
        <w:rPr>
          <w:sz w:val="18"/>
          <w:szCs w:val="18"/>
        </w:rPr>
        <w:t xml:space="preserve"> </w:t>
      </w:r>
      <w:proofErr w:type="spellStart"/>
      <w:r w:rsidRPr="000A17BC">
        <w:rPr>
          <w:sz w:val="18"/>
          <w:szCs w:val="18"/>
        </w:rPr>
        <w:t>iki</w:t>
      </w:r>
      <w:proofErr w:type="spellEnd"/>
      <w:r w:rsidRPr="000A17BC">
        <w:rPr>
          <w:sz w:val="18"/>
          <w:szCs w:val="18"/>
        </w:rPr>
        <w:t xml:space="preserve"> 2025 m. </w:t>
      </w:r>
      <w:proofErr w:type="spellStart"/>
      <w:r w:rsidRPr="000A17BC">
        <w:rPr>
          <w:sz w:val="18"/>
          <w:szCs w:val="18"/>
        </w:rPr>
        <w:t>gruodžio</w:t>
      </w:r>
      <w:proofErr w:type="spellEnd"/>
      <w:r w:rsidRPr="000A17BC">
        <w:rPr>
          <w:sz w:val="18"/>
          <w:szCs w:val="18"/>
        </w:rPr>
        <w:t xml:space="preserve"> 31 d., </w:t>
      </w:r>
      <w:proofErr w:type="spellStart"/>
      <w:r w:rsidRPr="000A17BC">
        <w:rPr>
          <w:sz w:val="18"/>
          <w:szCs w:val="18"/>
        </w:rPr>
        <w:t>ir</w:t>
      </w:r>
      <w:proofErr w:type="spellEnd"/>
      <w:r w:rsidRPr="000A17BC">
        <w:rPr>
          <w:sz w:val="18"/>
          <w:szCs w:val="18"/>
        </w:rPr>
        <w:t xml:space="preserve"> „EURO V </w:t>
      </w:r>
      <w:proofErr w:type="spellStart"/>
      <w:r w:rsidRPr="000A17BC">
        <w:rPr>
          <w:sz w:val="18"/>
          <w:szCs w:val="18"/>
        </w:rPr>
        <w:t>saugioms</w:t>
      </w:r>
      <w:proofErr w:type="spellEnd"/>
      <w:r w:rsidRPr="000A17BC">
        <w:rPr>
          <w:sz w:val="18"/>
          <w:szCs w:val="18"/>
        </w:rPr>
        <w:t xml:space="preserve">“ </w:t>
      </w:r>
      <w:proofErr w:type="spellStart"/>
      <w:r w:rsidRPr="000A17BC">
        <w:rPr>
          <w:sz w:val="18"/>
          <w:szCs w:val="18"/>
        </w:rPr>
        <w:t>bei</w:t>
      </w:r>
      <w:proofErr w:type="spellEnd"/>
      <w:r w:rsidRPr="000A17BC">
        <w:rPr>
          <w:sz w:val="18"/>
          <w:szCs w:val="18"/>
        </w:rPr>
        <w:t xml:space="preserve"> „EEV </w:t>
      </w:r>
      <w:proofErr w:type="spellStart"/>
      <w:r w:rsidRPr="000A17BC">
        <w:rPr>
          <w:sz w:val="18"/>
          <w:szCs w:val="18"/>
        </w:rPr>
        <w:t>saugioms</w:t>
      </w:r>
      <w:proofErr w:type="spellEnd"/>
      <w:r w:rsidRPr="000A17BC">
        <w:rPr>
          <w:sz w:val="18"/>
          <w:szCs w:val="18"/>
        </w:rPr>
        <w:t xml:space="preserve">“ </w:t>
      </w:r>
      <w:proofErr w:type="spellStart"/>
      <w:r w:rsidRPr="000A17BC">
        <w:rPr>
          <w:sz w:val="18"/>
          <w:szCs w:val="18"/>
        </w:rPr>
        <w:t>transporto</w:t>
      </w:r>
      <w:proofErr w:type="spellEnd"/>
      <w:r w:rsidRPr="000A17BC">
        <w:rPr>
          <w:sz w:val="18"/>
          <w:szCs w:val="18"/>
        </w:rPr>
        <w:t xml:space="preserve"> </w:t>
      </w:r>
      <w:proofErr w:type="spellStart"/>
      <w:r w:rsidRPr="000A17BC">
        <w:rPr>
          <w:sz w:val="18"/>
          <w:szCs w:val="18"/>
        </w:rPr>
        <w:t>priemonėms</w:t>
      </w:r>
      <w:proofErr w:type="spellEnd"/>
      <w:r w:rsidRPr="000A17BC">
        <w:rPr>
          <w:sz w:val="18"/>
          <w:szCs w:val="18"/>
        </w:rPr>
        <w:t xml:space="preserve">, </w:t>
      </w:r>
      <w:proofErr w:type="spellStart"/>
      <w:r w:rsidRPr="000A17BC">
        <w:rPr>
          <w:sz w:val="18"/>
          <w:szCs w:val="18"/>
        </w:rPr>
        <w:t>kurios</w:t>
      </w:r>
      <w:proofErr w:type="spellEnd"/>
      <w:r w:rsidRPr="000A17BC">
        <w:rPr>
          <w:sz w:val="18"/>
          <w:szCs w:val="18"/>
        </w:rPr>
        <w:t xml:space="preserve"> </w:t>
      </w:r>
      <w:proofErr w:type="spellStart"/>
      <w:r w:rsidRPr="000A17BC">
        <w:rPr>
          <w:sz w:val="18"/>
          <w:szCs w:val="18"/>
        </w:rPr>
        <w:t>nebuvo</w:t>
      </w:r>
      <w:proofErr w:type="spellEnd"/>
      <w:r w:rsidRPr="000A17BC">
        <w:rPr>
          <w:sz w:val="18"/>
          <w:szCs w:val="18"/>
        </w:rPr>
        <w:t xml:space="preserve"> </w:t>
      </w:r>
      <w:proofErr w:type="spellStart"/>
      <w:r w:rsidRPr="000A17BC">
        <w:rPr>
          <w:sz w:val="18"/>
          <w:szCs w:val="18"/>
        </w:rPr>
        <w:t>modernizuotos</w:t>
      </w:r>
      <w:proofErr w:type="spellEnd"/>
      <w:r w:rsidRPr="000A17BC">
        <w:rPr>
          <w:sz w:val="18"/>
          <w:szCs w:val="18"/>
        </w:rPr>
        <w:t xml:space="preserve"> </w:t>
      </w:r>
      <w:proofErr w:type="spellStart"/>
      <w:r w:rsidRPr="000A17BC">
        <w:rPr>
          <w:sz w:val="18"/>
          <w:szCs w:val="18"/>
        </w:rPr>
        <w:t>įrengiant</w:t>
      </w:r>
      <w:proofErr w:type="spellEnd"/>
      <w:r w:rsidRPr="000A17BC">
        <w:rPr>
          <w:sz w:val="18"/>
          <w:szCs w:val="18"/>
        </w:rPr>
        <w:t xml:space="preserve"> </w:t>
      </w:r>
      <w:proofErr w:type="spellStart"/>
      <w:r w:rsidRPr="000A17BC">
        <w:rPr>
          <w:sz w:val="18"/>
          <w:szCs w:val="18"/>
        </w:rPr>
        <w:t>pažangiuosius</w:t>
      </w:r>
      <w:proofErr w:type="spellEnd"/>
      <w:r w:rsidRPr="000A17BC">
        <w:rPr>
          <w:sz w:val="18"/>
          <w:szCs w:val="18"/>
        </w:rPr>
        <w:t xml:space="preserve"> </w:t>
      </w:r>
      <w:proofErr w:type="spellStart"/>
      <w:r w:rsidRPr="000A17BC">
        <w:rPr>
          <w:sz w:val="18"/>
          <w:szCs w:val="18"/>
        </w:rPr>
        <w:t>tachografus</w:t>
      </w:r>
      <w:proofErr w:type="spellEnd"/>
      <w:r w:rsidRPr="000A17BC">
        <w:rPr>
          <w:sz w:val="18"/>
          <w:szCs w:val="18"/>
        </w:rPr>
        <w:t xml:space="preserve">, </w:t>
      </w:r>
      <w:proofErr w:type="spellStart"/>
      <w:r w:rsidRPr="000A17BC">
        <w:rPr>
          <w:sz w:val="18"/>
          <w:szCs w:val="18"/>
        </w:rPr>
        <w:t>lieka</w:t>
      </w:r>
      <w:proofErr w:type="spellEnd"/>
      <w:r w:rsidRPr="000A17BC">
        <w:rPr>
          <w:sz w:val="18"/>
          <w:szCs w:val="18"/>
        </w:rPr>
        <w:t xml:space="preserve"> </w:t>
      </w:r>
      <w:proofErr w:type="spellStart"/>
      <w:r w:rsidRPr="000A17BC">
        <w:rPr>
          <w:sz w:val="18"/>
          <w:szCs w:val="18"/>
        </w:rPr>
        <w:t>galioti</w:t>
      </w:r>
      <w:proofErr w:type="spellEnd"/>
      <w:r w:rsidRPr="000A17BC">
        <w:rPr>
          <w:sz w:val="18"/>
          <w:szCs w:val="18"/>
        </w:rPr>
        <w:t>.</w:t>
      </w:r>
    </w:p>
    <w:p w14:paraId="44D703C0" w14:textId="77777777" w:rsidR="000339F8" w:rsidRPr="00587A72" w:rsidRDefault="000339F8">
      <w:pPr>
        <w:pStyle w:val="ListParagraph"/>
        <w:spacing w:line="259" w:lineRule="auto"/>
        <w:rPr>
          <w:rFonts w:ascii="Symbol" w:hAnsi="Symbol"/>
          <w:sz w:val="18"/>
          <w:szCs w:val="18"/>
        </w:rPr>
        <w:sectPr w:rsidR="000339F8" w:rsidRPr="00587A72">
          <w:pgSz w:w="12240" w:h="15840"/>
          <w:pgMar w:top="1380" w:right="1080" w:bottom="1200" w:left="1080" w:header="0" w:footer="1007" w:gutter="0"/>
          <w:cols w:space="720"/>
        </w:sectPr>
      </w:pPr>
    </w:p>
    <w:p w14:paraId="07B7B372" w14:textId="4D763B45" w:rsidR="000339F8" w:rsidRPr="00587A72" w:rsidRDefault="006C09C2" w:rsidP="008E2E5F">
      <w:pPr>
        <w:pStyle w:val="P68B1DB1-ListParagraph3"/>
        <w:numPr>
          <w:ilvl w:val="1"/>
          <w:numId w:val="29"/>
        </w:numPr>
        <w:tabs>
          <w:tab w:val="left" w:pos="924"/>
          <w:tab w:val="left" w:pos="926"/>
        </w:tabs>
        <w:spacing w:before="79" w:line="259" w:lineRule="auto"/>
        <w:ind w:right="356"/>
        <w:rPr>
          <w:rFonts w:ascii="Symbol" w:hAnsi="Symbol"/>
          <w:sz w:val="18"/>
          <w:szCs w:val="18"/>
        </w:rPr>
      </w:pPr>
      <w:proofErr w:type="spellStart"/>
      <w:r w:rsidRPr="006C09C2">
        <w:rPr>
          <w:sz w:val="18"/>
          <w:szCs w:val="18"/>
        </w:rPr>
        <w:lastRenderedPageBreak/>
        <w:t>Transporto</w:t>
      </w:r>
      <w:proofErr w:type="spellEnd"/>
      <w:r w:rsidRPr="006C09C2">
        <w:rPr>
          <w:sz w:val="18"/>
          <w:szCs w:val="18"/>
        </w:rPr>
        <w:t xml:space="preserve"> </w:t>
      </w:r>
      <w:proofErr w:type="spellStart"/>
      <w:r w:rsidRPr="006C09C2">
        <w:rPr>
          <w:sz w:val="18"/>
          <w:szCs w:val="18"/>
        </w:rPr>
        <w:t>priemonės</w:t>
      </w:r>
      <w:proofErr w:type="spellEnd"/>
      <w:r w:rsidRPr="006C09C2">
        <w:rPr>
          <w:sz w:val="18"/>
          <w:szCs w:val="18"/>
        </w:rPr>
        <w:t xml:space="preserve">, </w:t>
      </w:r>
      <w:proofErr w:type="spellStart"/>
      <w:r w:rsidRPr="006C09C2">
        <w:rPr>
          <w:sz w:val="18"/>
          <w:szCs w:val="18"/>
        </w:rPr>
        <w:t>kurios</w:t>
      </w:r>
      <w:proofErr w:type="spellEnd"/>
      <w:r w:rsidRPr="006C09C2">
        <w:rPr>
          <w:sz w:val="18"/>
          <w:szCs w:val="18"/>
        </w:rPr>
        <w:t xml:space="preserve"> </w:t>
      </w:r>
      <w:proofErr w:type="spellStart"/>
      <w:r w:rsidRPr="006C09C2">
        <w:rPr>
          <w:sz w:val="18"/>
          <w:szCs w:val="18"/>
        </w:rPr>
        <w:t>buvo</w:t>
      </w:r>
      <w:proofErr w:type="spellEnd"/>
      <w:r w:rsidRPr="006C09C2">
        <w:rPr>
          <w:sz w:val="18"/>
          <w:szCs w:val="18"/>
        </w:rPr>
        <w:t xml:space="preserve"> </w:t>
      </w:r>
      <w:proofErr w:type="spellStart"/>
      <w:r w:rsidRPr="006C09C2">
        <w:rPr>
          <w:sz w:val="18"/>
          <w:szCs w:val="18"/>
        </w:rPr>
        <w:t>pirmą</w:t>
      </w:r>
      <w:proofErr w:type="spellEnd"/>
      <w:r w:rsidRPr="006C09C2">
        <w:rPr>
          <w:sz w:val="18"/>
          <w:szCs w:val="18"/>
        </w:rPr>
        <w:t xml:space="preserve"> </w:t>
      </w:r>
      <w:proofErr w:type="spellStart"/>
      <w:r w:rsidRPr="006C09C2">
        <w:rPr>
          <w:sz w:val="18"/>
          <w:szCs w:val="18"/>
        </w:rPr>
        <w:t>kartą</w:t>
      </w:r>
      <w:proofErr w:type="spellEnd"/>
      <w:r w:rsidRPr="006C09C2">
        <w:rPr>
          <w:sz w:val="18"/>
          <w:szCs w:val="18"/>
        </w:rPr>
        <w:t xml:space="preserve"> </w:t>
      </w:r>
      <w:proofErr w:type="spellStart"/>
      <w:r w:rsidRPr="006C09C2">
        <w:rPr>
          <w:sz w:val="18"/>
          <w:szCs w:val="18"/>
        </w:rPr>
        <w:t>įregistruotos</w:t>
      </w:r>
      <w:proofErr w:type="spellEnd"/>
      <w:r w:rsidRPr="006C09C2">
        <w:rPr>
          <w:sz w:val="18"/>
          <w:szCs w:val="18"/>
        </w:rPr>
        <w:t xml:space="preserve"> </w:t>
      </w:r>
      <w:proofErr w:type="spellStart"/>
      <w:r w:rsidRPr="006C09C2">
        <w:rPr>
          <w:sz w:val="18"/>
          <w:szCs w:val="18"/>
        </w:rPr>
        <w:t>prieš</w:t>
      </w:r>
      <w:proofErr w:type="spellEnd"/>
      <w:r w:rsidRPr="006C09C2">
        <w:rPr>
          <w:sz w:val="18"/>
          <w:szCs w:val="18"/>
        </w:rPr>
        <w:t xml:space="preserve"> </w:t>
      </w:r>
      <w:proofErr w:type="spellStart"/>
      <w:r w:rsidRPr="006C09C2">
        <w:rPr>
          <w:sz w:val="18"/>
          <w:szCs w:val="18"/>
        </w:rPr>
        <w:t>direktyvos</w:t>
      </w:r>
      <w:proofErr w:type="spellEnd"/>
      <w:r w:rsidRPr="006C09C2">
        <w:rPr>
          <w:sz w:val="18"/>
          <w:szCs w:val="18"/>
        </w:rPr>
        <w:t xml:space="preserve"> </w:t>
      </w:r>
      <w:proofErr w:type="spellStart"/>
      <w:r w:rsidRPr="006C09C2">
        <w:rPr>
          <w:sz w:val="18"/>
          <w:szCs w:val="18"/>
        </w:rPr>
        <w:t>ar</w:t>
      </w:r>
      <w:proofErr w:type="spellEnd"/>
      <w:r w:rsidRPr="006C09C2">
        <w:rPr>
          <w:sz w:val="18"/>
          <w:szCs w:val="18"/>
        </w:rPr>
        <w:t xml:space="preserve"> </w:t>
      </w:r>
      <w:proofErr w:type="spellStart"/>
      <w:r w:rsidRPr="006C09C2">
        <w:rPr>
          <w:sz w:val="18"/>
          <w:szCs w:val="18"/>
        </w:rPr>
        <w:t>reglamento</w:t>
      </w:r>
      <w:proofErr w:type="spellEnd"/>
      <w:r w:rsidRPr="006C09C2">
        <w:rPr>
          <w:sz w:val="18"/>
          <w:szCs w:val="18"/>
        </w:rPr>
        <w:t xml:space="preserve"> </w:t>
      </w:r>
      <w:proofErr w:type="spellStart"/>
      <w:r w:rsidRPr="006C09C2">
        <w:rPr>
          <w:sz w:val="18"/>
          <w:szCs w:val="18"/>
        </w:rPr>
        <w:t>pakeitimą</w:t>
      </w:r>
      <w:proofErr w:type="spellEnd"/>
      <w:r w:rsidRPr="006C09C2">
        <w:rPr>
          <w:sz w:val="18"/>
          <w:szCs w:val="18"/>
        </w:rPr>
        <w:t xml:space="preserve">, </w:t>
      </w:r>
      <w:proofErr w:type="spellStart"/>
      <w:r w:rsidRPr="006C09C2">
        <w:rPr>
          <w:sz w:val="18"/>
          <w:szCs w:val="18"/>
        </w:rPr>
        <w:t>kaip</w:t>
      </w:r>
      <w:proofErr w:type="spellEnd"/>
      <w:r w:rsidRPr="006C09C2">
        <w:rPr>
          <w:sz w:val="18"/>
          <w:szCs w:val="18"/>
        </w:rPr>
        <w:t xml:space="preserve"> </w:t>
      </w:r>
      <w:proofErr w:type="spellStart"/>
      <w:r w:rsidRPr="006C09C2">
        <w:rPr>
          <w:sz w:val="18"/>
          <w:szCs w:val="18"/>
        </w:rPr>
        <w:t>nurodyta</w:t>
      </w:r>
      <w:proofErr w:type="spellEnd"/>
      <w:r w:rsidRPr="006C09C2">
        <w:rPr>
          <w:sz w:val="18"/>
          <w:szCs w:val="18"/>
        </w:rPr>
        <w:t xml:space="preserve"> </w:t>
      </w:r>
      <w:proofErr w:type="spellStart"/>
      <w:r w:rsidRPr="006C09C2">
        <w:rPr>
          <w:sz w:val="18"/>
          <w:szCs w:val="18"/>
        </w:rPr>
        <w:t>vadove</w:t>
      </w:r>
      <w:proofErr w:type="spellEnd"/>
      <w:r w:rsidRPr="006C09C2">
        <w:rPr>
          <w:sz w:val="18"/>
          <w:szCs w:val="18"/>
        </w:rPr>
        <w:t xml:space="preserve">, </w:t>
      </w:r>
      <w:proofErr w:type="spellStart"/>
      <w:r w:rsidRPr="006C09C2">
        <w:rPr>
          <w:sz w:val="18"/>
          <w:szCs w:val="18"/>
        </w:rPr>
        <w:t>turi</w:t>
      </w:r>
      <w:proofErr w:type="spellEnd"/>
      <w:r w:rsidRPr="006C09C2">
        <w:rPr>
          <w:sz w:val="18"/>
          <w:szCs w:val="18"/>
        </w:rPr>
        <w:t xml:space="preserve"> </w:t>
      </w:r>
      <w:proofErr w:type="spellStart"/>
      <w:r w:rsidRPr="006C09C2">
        <w:rPr>
          <w:sz w:val="18"/>
          <w:szCs w:val="18"/>
        </w:rPr>
        <w:t>atitikti</w:t>
      </w:r>
      <w:proofErr w:type="spellEnd"/>
      <w:r w:rsidRPr="006C09C2">
        <w:rPr>
          <w:sz w:val="18"/>
          <w:szCs w:val="18"/>
        </w:rPr>
        <w:t xml:space="preserve"> </w:t>
      </w:r>
      <w:proofErr w:type="spellStart"/>
      <w:r w:rsidRPr="006C09C2">
        <w:rPr>
          <w:sz w:val="18"/>
          <w:szCs w:val="18"/>
        </w:rPr>
        <w:t>direktyvos</w:t>
      </w:r>
      <w:proofErr w:type="spellEnd"/>
      <w:r w:rsidRPr="006C09C2">
        <w:rPr>
          <w:sz w:val="18"/>
          <w:szCs w:val="18"/>
        </w:rPr>
        <w:t xml:space="preserve"> </w:t>
      </w:r>
      <w:proofErr w:type="spellStart"/>
      <w:r w:rsidRPr="006C09C2">
        <w:rPr>
          <w:sz w:val="18"/>
          <w:szCs w:val="18"/>
        </w:rPr>
        <w:t>ar</w:t>
      </w:r>
      <w:proofErr w:type="spellEnd"/>
      <w:r w:rsidRPr="006C09C2">
        <w:rPr>
          <w:sz w:val="18"/>
          <w:szCs w:val="18"/>
        </w:rPr>
        <w:t xml:space="preserve"> </w:t>
      </w:r>
      <w:proofErr w:type="spellStart"/>
      <w:r w:rsidRPr="006C09C2">
        <w:rPr>
          <w:sz w:val="18"/>
          <w:szCs w:val="18"/>
        </w:rPr>
        <w:t>reglamento</w:t>
      </w:r>
      <w:proofErr w:type="spellEnd"/>
      <w:r w:rsidRPr="006C09C2">
        <w:rPr>
          <w:sz w:val="18"/>
          <w:szCs w:val="18"/>
        </w:rPr>
        <w:t xml:space="preserve"> </w:t>
      </w:r>
      <w:proofErr w:type="spellStart"/>
      <w:r w:rsidRPr="006C09C2">
        <w:rPr>
          <w:sz w:val="18"/>
          <w:szCs w:val="18"/>
        </w:rPr>
        <w:t>reikalavimus</w:t>
      </w:r>
      <w:proofErr w:type="spellEnd"/>
      <w:r w:rsidRPr="006C09C2">
        <w:rPr>
          <w:sz w:val="18"/>
          <w:szCs w:val="18"/>
        </w:rPr>
        <w:t xml:space="preserve">, </w:t>
      </w:r>
      <w:proofErr w:type="spellStart"/>
      <w:r w:rsidRPr="006C09C2">
        <w:rPr>
          <w:sz w:val="18"/>
          <w:szCs w:val="18"/>
        </w:rPr>
        <w:t>galiojusius</w:t>
      </w:r>
      <w:proofErr w:type="spellEnd"/>
      <w:r w:rsidRPr="006C09C2">
        <w:rPr>
          <w:sz w:val="18"/>
          <w:szCs w:val="18"/>
        </w:rPr>
        <w:t xml:space="preserve"> tuo </w:t>
      </w:r>
      <w:proofErr w:type="spellStart"/>
      <w:r w:rsidRPr="006C09C2">
        <w:rPr>
          <w:sz w:val="18"/>
          <w:szCs w:val="18"/>
        </w:rPr>
        <w:t>metu</w:t>
      </w:r>
      <w:proofErr w:type="spellEnd"/>
      <w:r w:rsidRPr="006C09C2">
        <w:rPr>
          <w:sz w:val="18"/>
          <w:szCs w:val="18"/>
        </w:rPr>
        <w:t>.</w:t>
      </w:r>
    </w:p>
    <w:p w14:paraId="2D6BD5F6" w14:textId="4FFB4D68" w:rsidR="000339F8" w:rsidRPr="00587A72" w:rsidRDefault="00571926" w:rsidP="008E2E5F">
      <w:pPr>
        <w:pStyle w:val="P68B1DB1-ListParagraph3"/>
        <w:numPr>
          <w:ilvl w:val="1"/>
          <w:numId w:val="29"/>
        </w:numPr>
        <w:tabs>
          <w:tab w:val="left" w:pos="925"/>
        </w:tabs>
        <w:ind w:left="925" w:hanging="282"/>
        <w:jc w:val="left"/>
        <w:rPr>
          <w:rFonts w:ascii="Symbol" w:hAnsi="Symbol"/>
          <w:sz w:val="18"/>
          <w:szCs w:val="18"/>
        </w:rPr>
      </w:pPr>
      <w:r w:rsidRPr="00571926">
        <w:rPr>
          <w:sz w:val="18"/>
          <w:szCs w:val="18"/>
        </w:rPr>
        <w:t xml:space="preserve">Nuo 2026 m. </w:t>
      </w:r>
      <w:proofErr w:type="spellStart"/>
      <w:r w:rsidRPr="00571926">
        <w:rPr>
          <w:sz w:val="18"/>
          <w:szCs w:val="18"/>
        </w:rPr>
        <w:t>sausio</w:t>
      </w:r>
      <w:proofErr w:type="spellEnd"/>
      <w:r w:rsidRPr="00571926">
        <w:rPr>
          <w:sz w:val="18"/>
          <w:szCs w:val="18"/>
        </w:rPr>
        <w:t xml:space="preserve"> 1 d. </w:t>
      </w:r>
      <w:proofErr w:type="spellStart"/>
      <w:r w:rsidRPr="00571926">
        <w:rPr>
          <w:sz w:val="18"/>
          <w:szCs w:val="18"/>
        </w:rPr>
        <w:t>turi</w:t>
      </w:r>
      <w:proofErr w:type="spellEnd"/>
      <w:r w:rsidRPr="00571926">
        <w:rPr>
          <w:sz w:val="18"/>
          <w:szCs w:val="18"/>
        </w:rPr>
        <w:t xml:space="preserve"> </w:t>
      </w:r>
      <w:proofErr w:type="spellStart"/>
      <w:r w:rsidRPr="00571926">
        <w:rPr>
          <w:sz w:val="18"/>
          <w:szCs w:val="18"/>
        </w:rPr>
        <w:t>būti</w:t>
      </w:r>
      <w:proofErr w:type="spellEnd"/>
      <w:r w:rsidRPr="00571926">
        <w:rPr>
          <w:sz w:val="18"/>
          <w:szCs w:val="18"/>
        </w:rPr>
        <w:t xml:space="preserve"> </w:t>
      </w:r>
      <w:proofErr w:type="spellStart"/>
      <w:r w:rsidRPr="00571926">
        <w:rPr>
          <w:sz w:val="18"/>
          <w:szCs w:val="18"/>
        </w:rPr>
        <w:t>naudojami</w:t>
      </w:r>
      <w:proofErr w:type="spellEnd"/>
      <w:r w:rsidRPr="00571926">
        <w:rPr>
          <w:sz w:val="18"/>
          <w:szCs w:val="18"/>
        </w:rPr>
        <w:t xml:space="preserve"> </w:t>
      </w:r>
      <w:proofErr w:type="spellStart"/>
      <w:r w:rsidRPr="00571926">
        <w:rPr>
          <w:sz w:val="18"/>
          <w:szCs w:val="18"/>
        </w:rPr>
        <w:t>sertifikatai</w:t>
      </w:r>
      <w:proofErr w:type="spellEnd"/>
      <w:r w:rsidRPr="00571926">
        <w:rPr>
          <w:sz w:val="18"/>
          <w:szCs w:val="18"/>
        </w:rPr>
        <w:t xml:space="preserve">, </w:t>
      </w:r>
      <w:proofErr w:type="spellStart"/>
      <w:r w:rsidRPr="00571926">
        <w:rPr>
          <w:sz w:val="18"/>
          <w:szCs w:val="18"/>
        </w:rPr>
        <w:t>pateikti</w:t>
      </w:r>
      <w:proofErr w:type="spellEnd"/>
      <w:r w:rsidRPr="00571926">
        <w:rPr>
          <w:sz w:val="18"/>
          <w:szCs w:val="18"/>
        </w:rPr>
        <w:t xml:space="preserve"> </w:t>
      </w:r>
      <w:proofErr w:type="spellStart"/>
      <w:r w:rsidRPr="00571926">
        <w:rPr>
          <w:sz w:val="18"/>
          <w:szCs w:val="18"/>
        </w:rPr>
        <w:t>šio</w:t>
      </w:r>
      <w:proofErr w:type="spellEnd"/>
      <w:r w:rsidRPr="00571926">
        <w:rPr>
          <w:sz w:val="18"/>
          <w:szCs w:val="18"/>
        </w:rPr>
        <w:t xml:space="preserve"> </w:t>
      </w:r>
      <w:proofErr w:type="spellStart"/>
      <w:r w:rsidRPr="00571926">
        <w:rPr>
          <w:sz w:val="18"/>
          <w:szCs w:val="18"/>
        </w:rPr>
        <w:t>vadovo</w:t>
      </w:r>
      <w:proofErr w:type="spellEnd"/>
      <w:r w:rsidRPr="00571926">
        <w:rPr>
          <w:sz w:val="18"/>
          <w:szCs w:val="18"/>
        </w:rPr>
        <w:t xml:space="preserve"> </w:t>
      </w:r>
      <w:proofErr w:type="spellStart"/>
      <w:r w:rsidRPr="00571926">
        <w:rPr>
          <w:sz w:val="18"/>
          <w:szCs w:val="18"/>
        </w:rPr>
        <w:t>priede</w:t>
      </w:r>
      <w:proofErr w:type="spellEnd"/>
      <w:r w:rsidRPr="00571926">
        <w:rPr>
          <w:sz w:val="18"/>
          <w:szCs w:val="18"/>
        </w:rPr>
        <w:t xml:space="preserve"> Nr. 4</w:t>
      </w:r>
      <w:r w:rsidR="002227D8" w:rsidRPr="00587A72">
        <w:rPr>
          <w:sz w:val="18"/>
          <w:szCs w:val="18"/>
        </w:rPr>
        <w:t>.</w:t>
      </w:r>
    </w:p>
    <w:p w14:paraId="1CFC0507" w14:textId="50F0B27A" w:rsidR="000339F8" w:rsidRPr="00914A14" w:rsidRDefault="00914A14" w:rsidP="008E2E5F">
      <w:pPr>
        <w:pStyle w:val="ListParagraph"/>
        <w:numPr>
          <w:ilvl w:val="0"/>
          <w:numId w:val="29"/>
        </w:numPr>
        <w:tabs>
          <w:tab w:val="left" w:pos="641"/>
          <w:tab w:val="left" w:pos="643"/>
        </w:tabs>
        <w:spacing w:before="180" w:line="259" w:lineRule="auto"/>
        <w:ind w:right="355"/>
        <w:rPr>
          <w:i/>
          <w:sz w:val="14"/>
          <w:szCs w:val="14"/>
        </w:rPr>
      </w:pPr>
      <w:r w:rsidRPr="00914A14">
        <w:rPr>
          <w:b/>
          <w:sz w:val="18"/>
          <w:szCs w:val="18"/>
          <w:lang w:val="lt"/>
        </w:rPr>
        <w:t>Motorinėms transporto priemonėms (sunkvežimiams), kurių leidžiamas bendrasis transporto priemonės svoris yra didesnis nei 3,5 tonos ir neviršija 6 tonų</w:t>
      </w:r>
      <w:r w:rsidRPr="00914A14">
        <w:rPr>
          <w:sz w:val="18"/>
          <w:szCs w:val="18"/>
          <w:lang w:val="lt"/>
        </w:rPr>
        <w:t xml:space="preserve">, turi būti naudojamas atitikties techniniams reikalavimams dėl išmetamųjų teršalų ir triukšmo bei saugos reikalavimams, </w:t>
      </w:r>
      <w:proofErr w:type="spellStart"/>
      <w:r w:rsidRPr="00914A14">
        <w:rPr>
          <w:sz w:val="18"/>
          <w:szCs w:val="18"/>
          <w:lang w:val="lt"/>
        </w:rPr>
        <w:t>taikomams</w:t>
      </w:r>
      <w:proofErr w:type="spellEnd"/>
      <w:r w:rsidRPr="00914A14">
        <w:rPr>
          <w:sz w:val="18"/>
          <w:szCs w:val="18"/>
          <w:lang w:val="lt"/>
        </w:rPr>
        <w:t xml:space="preserve"> „EURO V/5 saugioms“, „EEV saugioms“ arba „EURO VI/6 saugioms“ motorinėms transporto priemonėms (sunkvežimiams), kurių leidžiamas bendrasis transporto priemonės svoris yra didesnis kaip 3,5 tonos ir neviršija 6 tonų (įskaitant specialius atvejus, kai sunkvežimių svoris viršija 6 tonas), sertifikatas </w:t>
      </w:r>
      <w:r w:rsidRPr="00914A14">
        <w:rPr>
          <w:i/>
          <w:sz w:val="18"/>
          <w:szCs w:val="18"/>
          <w:lang w:val="lt"/>
        </w:rPr>
        <w:t>(vadovo priedas Nr. 9)</w:t>
      </w:r>
      <w:r w:rsidRPr="00914A14">
        <w:rPr>
          <w:sz w:val="18"/>
          <w:szCs w:val="18"/>
          <w:lang w:val="lt"/>
        </w:rPr>
        <w:t>.</w:t>
      </w:r>
    </w:p>
    <w:p w14:paraId="0B599C09" w14:textId="5772CDC3" w:rsidR="000339F8" w:rsidRPr="00587A72" w:rsidRDefault="00043673" w:rsidP="008E2E5F">
      <w:pPr>
        <w:pStyle w:val="ListParagraph"/>
        <w:numPr>
          <w:ilvl w:val="1"/>
          <w:numId w:val="29"/>
        </w:numPr>
        <w:tabs>
          <w:tab w:val="left" w:pos="924"/>
          <w:tab w:val="left" w:pos="926"/>
        </w:tabs>
        <w:spacing w:before="157" w:line="259" w:lineRule="auto"/>
        <w:ind w:right="355"/>
        <w:rPr>
          <w:rFonts w:ascii="Symbol" w:hAnsi="Symbol"/>
          <w:sz w:val="18"/>
          <w:szCs w:val="18"/>
        </w:rPr>
      </w:pPr>
      <w:proofErr w:type="spellStart"/>
      <w:r w:rsidRPr="00043673">
        <w:rPr>
          <w:i/>
          <w:sz w:val="18"/>
          <w:szCs w:val="18"/>
        </w:rPr>
        <w:t>Atitikties</w:t>
      </w:r>
      <w:proofErr w:type="spellEnd"/>
      <w:r w:rsidRPr="00043673">
        <w:rPr>
          <w:i/>
          <w:sz w:val="18"/>
          <w:szCs w:val="18"/>
        </w:rPr>
        <w:t xml:space="preserve"> </w:t>
      </w:r>
      <w:proofErr w:type="spellStart"/>
      <w:r w:rsidRPr="00043673">
        <w:rPr>
          <w:i/>
          <w:sz w:val="18"/>
          <w:szCs w:val="18"/>
        </w:rPr>
        <w:t>techninėms</w:t>
      </w:r>
      <w:proofErr w:type="spellEnd"/>
      <w:r w:rsidRPr="00043673">
        <w:rPr>
          <w:i/>
          <w:sz w:val="18"/>
          <w:szCs w:val="18"/>
        </w:rPr>
        <w:t xml:space="preserve"> </w:t>
      </w:r>
      <w:proofErr w:type="spellStart"/>
      <w:r w:rsidRPr="00043673">
        <w:rPr>
          <w:i/>
          <w:sz w:val="18"/>
          <w:szCs w:val="18"/>
        </w:rPr>
        <w:t>nuostatoms</w:t>
      </w:r>
      <w:proofErr w:type="spellEnd"/>
      <w:r w:rsidRPr="00043673">
        <w:rPr>
          <w:i/>
          <w:sz w:val="18"/>
          <w:szCs w:val="18"/>
        </w:rPr>
        <w:t xml:space="preserve"> </w:t>
      </w:r>
      <w:proofErr w:type="spellStart"/>
      <w:r w:rsidRPr="00043673">
        <w:rPr>
          <w:i/>
          <w:sz w:val="18"/>
          <w:szCs w:val="18"/>
        </w:rPr>
        <w:t>dėl</w:t>
      </w:r>
      <w:proofErr w:type="spellEnd"/>
      <w:r w:rsidRPr="00043673">
        <w:rPr>
          <w:i/>
          <w:sz w:val="18"/>
          <w:szCs w:val="18"/>
        </w:rPr>
        <w:t xml:space="preserve"> </w:t>
      </w:r>
      <w:proofErr w:type="spellStart"/>
      <w:r w:rsidRPr="00043673">
        <w:rPr>
          <w:i/>
          <w:sz w:val="18"/>
          <w:szCs w:val="18"/>
        </w:rPr>
        <w:t>išmetamųjų</w:t>
      </w:r>
      <w:proofErr w:type="spellEnd"/>
      <w:r w:rsidRPr="00043673">
        <w:rPr>
          <w:i/>
          <w:sz w:val="18"/>
          <w:szCs w:val="18"/>
        </w:rPr>
        <w:t xml:space="preserve"> </w:t>
      </w:r>
      <w:proofErr w:type="spellStart"/>
      <w:r w:rsidRPr="00043673">
        <w:rPr>
          <w:i/>
          <w:sz w:val="18"/>
          <w:szCs w:val="18"/>
        </w:rPr>
        <w:t>dujų</w:t>
      </w:r>
      <w:proofErr w:type="spellEnd"/>
      <w:r w:rsidRPr="00043673">
        <w:rPr>
          <w:i/>
          <w:sz w:val="18"/>
          <w:szCs w:val="18"/>
        </w:rPr>
        <w:t xml:space="preserve"> </w:t>
      </w:r>
      <w:proofErr w:type="spellStart"/>
      <w:r w:rsidRPr="00043673">
        <w:rPr>
          <w:i/>
          <w:sz w:val="18"/>
          <w:szCs w:val="18"/>
        </w:rPr>
        <w:t>ir</w:t>
      </w:r>
      <w:proofErr w:type="spellEnd"/>
      <w:r w:rsidRPr="00043673">
        <w:rPr>
          <w:i/>
          <w:sz w:val="18"/>
          <w:szCs w:val="18"/>
        </w:rPr>
        <w:t xml:space="preserve"> </w:t>
      </w:r>
      <w:proofErr w:type="spellStart"/>
      <w:r w:rsidRPr="00043673">
        <w:rPr>
          <w:i/>
          <w:sz w:val="18"/>
          <w:szCs w:val="18"/>
        </w:rPr>
        <w:t>triukšmo</w:t>
      </w:r>
      <w:proofErr w:type="spellEnd"/>
      <w:r w:rsidRPr="00043673">
        <w:rPr>
          <w:i/>
          <w:sz w:val="18"/>
          <w:szCs w:val="18"/>
        </w:rPr>
        <w:t xml:space="preserve"> </w:t>
      </w:r>
      <w:proofErr w:type="spellStart"/>
      <w:r w:rsidRPr="00043673">
        <w:rPr>
          <w:i/>
          <w:sz w:val="18"/>
          <w:szCs w:val="18"/>
        </w:rPr>
        <w:t>emisijų</w:t>
      </w:r>
      <w:proofErr w:type="spellEnd"/>
      <w:r w:rsidRPr="00043673">
        <w:rPr>
          <w:i/>
          <w:sz w:val="18"/>
          <w:szCs w:val="18"/>
        </w:rPr>
        <w:t xml:space="preserve"> </w:t>
      </w:r>
      <w:proofErr w:type="spellStart"/>
      <w:r w:rsidRPr="00043673">
        <w:rPr>
          <w:i/>
          <w:sz w:val="18"/>
          <w:szCs w:val="18"/>
        </w:rPr>
        <w:t>bei</w:t>
      </w:r>
      <w:proofErr w:type="spellEnd"/>
      <w:r w:rsidRPr="00043673">
        <w:rPr>
          <w:i/>
          <w:sz w:val="18"/>
          <w:szCs w:val="18"/>
        </w:rPr>
        <w:t xml:space="preserve"> </w:t>
      </w:r>
      <w:proofErr w:type="spellStart"/>
      <w:r w:rsidRPr="00043673">
        <w:rPr>
          <w:i/>
          <w:sz w:val="18"/>
          <w:szCs w:val="18"/>
        </w:rPr>
        <w:t>saugos</w:t>
      </w:r>
      <w:proofErr w:type="spellEnd"/>
      <w:r w:rsidRPr="00043673">
        <w:rPr>
          <w:i/>
          <w:sz w:val="18"/>
          <w:szCs w:val="18"/>
        </w:rPr>
        <w:t xml:space="preserve"> </w:t>
      </w:r>
      <w:proofErr w:type="spellStart"/>
      <w:r w:rsidRPr="00043673">
        <w:rPr>
          <w:i/>
          <w:sz w:val="18"/>
          <w:szCs w:val="18"/>
        </w:rPr>
        <w:t>reikalavimams</w:t>
      </w:r>
      <w:proofErr w:type="spellEnd"/>
      <w:r w:rsidRPr="00043673">
        <w:rPr>
          <w:i/>
          <w:sz w:val="18"/>
          <w:szCs w:val="18"/>
        </w:rPr>
        <w:t xml:space="preserve"> „EURO IV/4 </w:t>
      </w:r>
      <w:proofErr w:type="spellStart"/>
      <w:r w:rsidRPr="00043673">
        <w:rPr>
          <w:i/>
          <w:sz w:val="18"/>
          <w:szCs w:val="18"/>
        </w:rPr>
        <w:t>saugioms</w:t>
      </w:r>
      <w:proofErr w:type="spellEnd"/>
      <w:r w:rsidRPr="00043673">
        <w:rPr>
          <w:i/>
          <w:sz w:val="18"/>
          <w:szCs w:val="18"/>
        </w:rPr>
        <w:t xml:space="preserve">“, „EURO V/5 </w:t>
      </w:r>
      <w:proofErr w:type="spellStart"/>
      <w:r w:rsidRPr="00043673">
        <w:rPr>
          <w:i/>
          <w:sz w:val="18"/>
          <w:szCs w:val="18"/>
        </w:rPr>
        <w:t>saugioms</w:t>
      </w:r>
      <w:proofErr w:type="spellEnd"/>
      <w:r w:rsidRPr="00043673">
        <w:rPr>
          <w:i/>
          <w:sz w:val="18"/>
          <w:szCs w:val="18"/>
        </w:rPr>
        <w:t xml:space="preserve">“, „EEV </w:t>
      </w:r>
      <w:proofErr w:type="spellStart"/>
      <w:r w:rsidRPr="00043673">
        <w:rPr>
          <w:i/>
          <w:sz w:val="18"/>
          <w:szCs w:val="18"/>
        </w:rPr>
        <w:t>saugioms</w:t>
      </w:r>
      <w:proofErr w:type="spellEnd"/>
      <w:r w:rsidRPr="00043673">
        <w:rPr>
          <w:i/>
          <w:sz w:val="18"/>
          <w:szCs w:val="18"/>
        </w:rPr>
        <w:t xml:space="preserve">“ </w:t>
      </w:r>
      <w:proofErr w:type="spellStart"/>
      <w:r w:rsidRPr="00043673">
        <w:rPr>
          <w:i/>
          <w:sz w:val="18"/>
          <w:szCs w:val="18"/>
        </w:rPr>
        <w:t>arba</w:t>
      </w:r>
      <w:proofErr w:type="spellEnd"/>
      <w:r w:rsidRPr="00043673">
        <w:rPr>
          <w:i/>
          <w:sz w:val="18"/>
          <w:szCs w:val="18"/>
        </w:rPr>
        <w:t xml:space="preserve"> „EURO VI/6 </w:t>
      </w:r>
      <w:proofErr w:type="spellStart"/>
      <w:r w:rsidRPr="00043673">
        <w:rPr>
          <w:i/>
          <w:sz w:val="18"/>
          <w:szCs w:val="18"/>
        </w:rPr>
        <w:t>saugioms</w:t>
      </w:r>
      <w:proofErr w:type="spellEnd"/>
      <w:r w:rsidRPr="00043673">
        <w:rPr>
          <w:i/>
          <w:sz w:val="18"/>
          <w:szCs w:val="18"/>
        </w:rPr>
        <w:t xml:space="preserve">“ </w:t>
      </w:r>
      <w:proofErr w:type="spellStart"/>
      <w:r w:rsidRPr="00043673">
        <w:rPr>
          <w:i/>
          <w:sz w:val="18"/>
          <w:szCs w:val="18"/>
        </w:rPr>
        <w:t>motorinėms</w:t>
      </w:r>
      <w:proofErr w:type="spellEnd"/>
      <w:r w:rsidRPr="00043673">
        <w:rPr>
          <w:i/>
          <w:sz w:val="18"/>
          <w:szCs w:val="18"/>
        </w:rPr>
        <w:t xml:space="preserve"> </w:t>
      </w:r>
      <w:proofErr w:type="spellStart"/>
      <w:r w:rsidRPr="00043673">
        <w:rPr>
          <w:i/>
          <w:sz w:val="18"/>
          <w:szCs w:val="18"/>
        </w:rPr>
        <w:t>transporto</w:t>
      </w:r>
      <w:proofErr w:type="spellEnd"/>
      <w:r w:rsidRPr="00043673">
        <w:rPr>
          <w:i/>
          <w:sz w:val="18"/>
          <w:szCs w:val="18"/>
        </w:rPr>
        <w:t xml:space="preserve"> </w:t>
      </w:r>
      <w:proofErr w:type="spellStart"/>
      <w:r w:rsidRPr="00043673">
        <w:rPr>
          <w:i/>
          <w:sz w:val="18"/>
          <w:szCs w:val="18"/>
        </w:rPr>
        <w:t>priemonėms</w:t>
      </w:r>
      <w:proofErr w:type="spellEnd"/>
      <w:r w:rsidRPr="00043673">
        <w:rPr>
          <w:i/>
          <w:sz w:val="18"/>
          <w:szCs w:val="18"/>
        </w:rPr>
        <w:t xml:space="preserve"> (</w:t>
      </w:r>
      <w:proofErr w:type="spellStart"/>
      <w:r w:rsidRPr="00043673">
        <w:rPr>
          <w:i/>
          <w:sz w:val="18"/>
          <w:szCs w:val="18"/>
        </w:rPr>
        <w:t>sunkvežimiams</w:t>
      </w:r>
      <w:proofErr w:type="spellEnd"/>
      <w:r w:rsidRPr="00043673">
        <w:rPr>
          <w:i/>
          <w:sz w:val="18"/>
          <w:szCs w:val="18"/>
        </w:rPr>
        <w:t xml:space="preserve">), </w:t>
      </w:r>
      <w:proofErr w:type="spellStart"/>
      <w:r w:rsidRPr="00043673">
        <w:rPr>
          <w:i/>
          <w:sz w:val="18"/>
          <w:szCs w:val="18"/>
        </w:rPr>
        <w:t>kurių</w:t>
      </w:r>
      <w:proofErr w:type="spellEnd"/>
      <w:r w:rsidRPr="00043673">
        <w:rPr>
          <w:i/>
          <w:sz w:val="18"/>
          <w:szCs w:val="18"/>
        </w:rPr>
        <w:t xml:space="preserve"> </w:t>
      </w:r>
      <w:proofErr w:type="spellStart"/>
      <w:r w:rsidRPr="00043673">
        <w:rPr>
          <w:i/>
          <w:sz w:val="18"/>
          <w:szCs w:val="18"/>
        </w:rPr>
        <w:t>leidžiamas</w:t>
      </w:r>
      <w:proofErr w:type="spellEnd"/>
      <w:r w:rsidRPr="00043673">
        <w:rPr>
          <w:i/>
          <w:sz w:val="18"/>
          <w:szCs w:val="18"/>
        </w:rPr>
        <w:t xml:space="preserve"> </w:t>
      </w:r>
      <w:proofErr w:type="spellStart"/>
      <w:r w:rsidRPr="00043673">
        <w:rPr>
          <w:i/>
          <w:sz w:val="18"/>
          <w:szCs w:val="18"/>
        </w:rPr>
        <w:t>bendrasis</w:t>
      </w:r>
      <w:proofErr w:type="spellEnd"/>
      <w:r w:rsidRPr="00043673">
        <w:rPr>
          <w:i/>
          <w:sz w:val="18"/>
          <w:szCs w:val="18"/>
        </w:rPr>
        <w:t xml:space="preserve"> </w:t>
      </w:r>
      <w:proofErr w:type="spellStart"/>
      <w:r w:rsidRPr="00043673">
        <w:rPr>
          <w:i/>
          <w:sz w:val="18"/>
          <w:szCs w:val="18"/>
        </w:rPr>
        <w:t>transporto</w:t>
      </w:r>
      <w:proofErr w:type="spellEnd"/>
      <w:r w:rsidRPr="00043673">
        <w:rPr>
          <w:i/>
          <w:sz w:val="18"/>
          <w:szCs w:val="18"/>
        </w:rPr>
        <w:t xml:space="preserve"> </w:t>
      </w:r>
      <w:proofErr w:type="spellStart"/>
      <w:r w:rsidRPr="00043673">
        <w:rPr>
          <w:i/>
          <w:sz w:val="18"/>
          <w:szCs w:val="18"/>
        </w:rPr>
        <w:t>priemonės</w:t>
      </w:r>
      <w:proofErr w:type="spellEnd"/>
      <w:r w:rsidRPr="00043673">
        <w:rPr>
          <w:i/>
          <w:sz w:val="18"/>
          <w:szCs w:val="18"/>
        </w:rPr>
        <w:t xml:space="preserve"> </w:t>
      </w:r>
      <w:proofErr w:type="spellStart"/>
      <w:r w:rsidRPr="00043673">
        <w:rPr>
          <w:i/>
          <w:sz w:val="18"/>
          <w:szCs w:val="18"/>
        </w:rPr>
        <w:t>svoris</w:t>
      </w:r>
      <w:proofErr w:type="spellEnd"/>
      <w:r w:rsidRPr="00043673">
        <w:rPr>
          <w:i/>
          <w:sz w:val="18"/>
          <w:szCs w:val="18"/>
        </w:rPr>
        <w:t xml:space="preserve"> </w:t>
      </w:r>
      <w:proofErr w:type="spellStart"/>
      <w:r w:rsidRPr="00043673">
        <w:rPr>
          <w:i/>
          <w:sz w:val="18"/>
          <w:szCs w:val="18"/>
        </w:rPr>
        <w:t>yra</w:t>
      </w:r>
      <w:proofErr w:type="spellEnd"/>
      <w:r w:rsidRPr="00043673">
        <w:rPr>
          <w:i/>
          <w:sz w:val="18"/>
          <w:szCs w:val="18"/>
        </w:rPr>
        <w:t xml:space="preserve"> </w:t>
      </w:r>
      <w:proofErr w:type="spellStart"/>
      <w:r w:rsidRPr="00043673">
        <w:rPr>
          <w:i/>
          <w:sz w:val="18"/>
          <w:szCs w:val="18"/>
        </w:rPr>
        <w:t>didesnis</w:t>
      </w:r>
      <w:proofErr w:type="spellEnd"/>
      <w:r w:rsidRPr="00043673">
        <w:rPr>
          <w:i/>
          <w:sz w:val="18"/>
          <w:szCs w:val="18"/>
        </w:rPr>
        <w:t xml:space="preserve"> </w:t>
      </w:r>
      <w:proofErr w:type="spellStart"/>
      <w:r w:rsidRPr="00043673">
        <w:rPr>
          <w:i/>
          <w:sz w:val="18"/>
          <w:szCs w:val="18"/>
        </w:rPr>
        <w:t>kaip</w:t>
      </w:r>
      <w:proofErr w:type="spellEnd"/>
      <w:r w:rsidRPr="00043673">
        <w:rPr>
          <w:i/>
          <w:sz w:val="18"/>
          <w:szCs w:val="18"/>
        </w:rPr>
        <w:t xml:space="preserve"> 3,5 tonos </w:t>
      </w:r>
      <w:proofErr w:type="spellStart"/>
      <w:r w:rsidRPr="00043673">
        <w:rPr>
          <w:i/>
          <w:sz w:val="18"/>
          <w:szCs w:val="18"/>
        </w:rPr>
        <w:t>ir</w:t>
      </w:r>
      <w:proofErr w:type="spellEnd"/>
      <w:r w:rsidRPr="00043673">
        <w:rPr>
          <w:i/>
          <w:sz w:val="18"/>
          <w:szCs w:val="18"/>
        </w:rPr>
        <w:t xml:space="preserve"> </w:t>
      </w:r>
      <w:proofErr w:type="spellStart"/>
      <w:r w:rsidRPr="00043673">
        <w:rPr>
          <w:i/>
          <w:sz w:val="18"/>
          <w:szCs w:val="18"/>
        </w:rPr>
        <w:t>neviršija</w:t>
      </w:r>
      <w:proofErr w:type="spellEnd"/>
      <w:r w:rsidRPr="00043673">
        <w:rPr>
          <w:i/>
          <w:sz w:val="18"/>
          <w:szCs w:val="18"/>
        </w:rPr>
        <w:t xml:space="preserve"> 6 </w:t>
      </w:r>
      <w:proofErr w:type="spellStart"/>
      <w:r w:rsidRPr="00043673">
        <w:rPr>
          <w:i/>
          <w:sz w:val="18"/>
          <w:szCs w:val="18"/>
        </w:rPr>
        <w:t>tonų</w:t>
      </w:r>
      <w:proofErr w:type="spellEnd"/>
      <w:r w:rsidRPr="00043673">
        <w:rPr>
          <w:i/>
          <w:sz w:val="18"/>
          <w:szCs w:val="18"/>
        </w:rPr>
        <w:t xml:space="preserve"> (ITF/TMB/TR/MQ (2014)1/FINAL), </w:t>
      </w:r>
      <w:proofErr w:type="spellStart"/>
      <w:r w:rsidRPr="00043673">
        <w:rPr>
          <w:i/>
          <w:sz w:val="18"/>
          <w:szCs w:val="18"/>
        </w:rPr>
        <w:t>sertifikatai</w:t>
      </w:r>
      <w:proofErr w:type="spellEnd"/>
      <w:r w:rsidRPr="00043673">
        <w:rPr>
          <w:i/>
          <w:sz w:val="18"/>
          <w:szCs w:val="18"/>
        </w:rPr>
        <w:t xml:space="preserve">, </w:t>
      </w:r>
      <w:proofErr w:type="spellStart"/>
      <w:r w:rsidRPr="00043673">
        <w:rPr>
          <w:i/>
          <w:sz w:val="18"/>
          <w:szCs w:val="18"/>
        </w:rPr>
        <w:t>išduoti</w:t>
      </w:r>
      <w:proofErr w:type="spellEnd"/>
      <w:r w:rsidRPr="00043673">
        <w:rPr>
          <w:i/>
          <w:sz w:val="18"/>
          <w:szCs w:val="18"/>
        </w:rPr>
        <w:t xml:space="preserve"> </w:t>
      </w:r>
      <w:proofErr w:type="spellStart"/>
      <w:r w:rsidRPr="00043673">
        <w:rPr>
          <w:i/>
          <w:sz w:val="18"/>
          <w:szCs w:val="18"/>
        </w:rPr>
        <w:t>iki</w:t>
      </w:r>
      <w:proofErr w:type="spellEnd"/>
      <w:r w:rsidRPr="00043673">
        <w:rPr>
          <w:i/>
          <w:sz w:val="18"/>
          <w:szCs w:val="18"/>
        </w:rPr>
        <w:t xml:space="preserve"> 2021 m. </w:t>
      </w:r>
      <w:proofErr w:type="spellStart"/>
      <w:r w:rsidRPr="00043673">
        <w:rPr>
          <w:i/>
          <w:sz w:val="18"/>
          <w:szCs w:val="18"/>
        </w:rPr>
        <w:t>gruodžio</w:t>
      </w:r>
      <w:proofErr w:type="spellEnd"/>
      <w:r w:rsidRPr="00043673">
        <w:rPr>
          <w:i/>
          <w:sz w:val="18"/>
          <w:szCs w:val="18"/>
        </w:rPr>
        <w:t xml:space="preserve"> 31 d., </w:t>
      </w:r>
      <w:proofErr w:type="spellStart"/>
      <w:r w:rsidRPr="00043673">
        <w:rPr>
          <w:i/>
          <w:sz w:val="18"/>
          <w:szCs w:val="18"/>
        </w:rPr>
        <w:t>lieka</w:t>
      </w:r>
      <w:proofErr w:type="spellEnd"/>
      <w:r w:rsidRPr="00043673">
        <w:rPr>
          <w:i/>
          <w:sz w:val="18"/>
          <w:szCs w:val="18"/>
        </w:rPr>
        <w:t xml:space="preserve"> </w:t>
      </w:r>
      <w:proofErr w:type="spellStart"/>
      <w:r w:rsidRPr="00043673">
        <w:rPr>
          <w:i/>
          <w:sz w:val="18"/>
          <w:szCs w:val="18"/>
        </w:rPr>
        <w:t>galioti</w:t>
      </w:r>
      <w:proofErr w:type="spellEnd"/>
      <w:r w:rsidRPr="00043673">
        <w:rPr>
          <w:i/>
          <w:sz w:val="18"/>
          <w:szCs w:val="18"/>
        </w:rPr>
        <w:t xml:space="preserve">. </w:t>
      </w:r>
      <w:r w:rsidRPr="00043673">
        <w:rPr>
          <w:i/>
          <w:sz w:val="18"/>
          <w:szCs w:val="18"/>
          <w:vertAlign w:val="superscript"/>
        </w:rPr>
        <w:t>4</w:t>
      </w:r>
    </w:p>
    <w:p w14:paraId="07C3CB7B" w14:textId="61369AB1" w:rsidR="000339F8" w:rsidRPr="00587A72" w:rsidRDefault="00185D01" w:rsidP="008E2E5F">
      <w:pPr>
        <w:pStyle w:val="P68B1DB1-ListParagraph3"/>
        <w:numPr>
          <w:ilvl w:val="1"/>
          <w:numId w:val="29"/>
        </w:numPr>
        <w:tabs>
          <w:tab w:val="left" w:pos="924"/>
          <w:tab w:val="left" w:pos="926"/>
        </w:tabs>
        <w:spacing w:before="157" w:line="259" w:lineRule="auto"/>
        <w:ind w:right="356"/>
        <w:rPr>
          <w:rFonts w:ascii="Symbol" w:hAnsi="Symbol"/>
          <w:sz w:val="18"/>
          <w:szCs w:val="18"/>
        </w:rPr>
      </w:pPr>
      <w:proofErr w:type="spellStart"/>
      <w:r w:rsidRPr="00185D01">
        <w:rPr>
          <w:sz w:val="18"/>
          <w:szCs w:val="18"/>
        </w:rPr>
        <w:t>Atitikties</w:t>
      </w:r>
      <w:proofErr w:type="spellEnd"/>
      <w:r w:rsidRPr="00185D01">
        <w:rPr>
          <w:sz w:val="18"/>
          <w:szCs w:val="18"/>
        </w:rPr>
        <w:t xml:space="preserve"> </w:t>
      </w:r>
      <w:proofErr w:type="spellStart"/>
      <w:r w:rsidRPr="00185D01">
        <w:rPr>
          <w:sz w:val="18"/>
          <w:szCs w:val="18"/>
        </w:rPr>
        <w:t>techninėms</w:t>
      </w:r>
      <w:proofErr w:type="spellEnd"/>
      <w:r w:rsidRPr="00185D01">
        <w:rPr>
          <w:sz w:val="18"/>
          <w:szCs w:val="18"/>
        </w:rPr>
        <w:t xml:space="preserve"> </w:t>
      </w:r>
      <w:proofErr w:type="spellStart"/>
      <w:r w:rsidRPr="00185D01">
        <w:rPr>
          <w:sz w:val="18"/>
          <w:szCs w:val="18"/>
        </w:rPr>
        <w:t>nuostatoms</w:t>
      </w:r>
      <w:proofErr w:type="spellEnd"/>
      <w:r w:rsidRPr="00185D01">
        <w:rPr>
          <w:sz w:val="18"/>
          <w:szCs w:val="18"/>
        </w:rPr>
        <w:t xml:space="preserve"> </w:t>
      </w:r>
      <w:proofErr w:type="spellStart"/>
      <w:r w:rsidRPr="00185D01">
        <w:rPr>
          <w:sz w:val="18"/>
          <w:szCs w:val="18"/>
        </w:rPr>
        <w:t>dėl</w:t>
      </w:r>
      <w:proofErr w:type="spellEnd"/>
      <w:r w:rsidRPr="00185D01">
        <w:rPr>
          <w:sz w:val="18"/>
          <w:szCs w:val="18"/>
        </w:rPr>
        <w:t xml:space="preserve"> </w:t>
      </w:r>
      <w:proofErr w:type="spellStart"/>
      <w:r w:rsidRPr="00185D01">
        <w:rPr>
          <w:sz w:val="18"/>
          <w:szCs w:val="18"/>
        </w:rPr>
        <w:t>išmetamųjų</w:t>
      </w:r>
      <w:proofErr w:type="spellEnd"/>
      <w:r w:rsidRPr="00185D01">
        <w:rPr>
          <w:sz w:val="18"/>
          <w:szCs w:val="18"/>
        </w:rPr>
        <w:t xml:space="preserve"> </w:t>
      </w:r>
      <w:proofErr w:type="spellStart"/>
      <w:r w:rsidRPr="00185D01">
        <w:rPr>
          <w:sz w:val="18"/>
          <w:szCs w:val="18"/>
        </w:rPr>
        <w:t>teršalų</w:t>
      </w:r>
      <w:proofErr w:type="spellEnd"/>
      <w:r w:rsidRPr="00185D01">
        <w:rPr>
          <w:sz w:val="18"/>
          <w:szCs w:val="18"/>
        </w:rPr>
        <w:t xml:space="preserve"> </w:t>
      </w:r>
      <w:proofErr w:type="spellStart"/>
      <w:r w:rsidRPr="00185D01">
        <w:rPr>
          <w:sz w:val="18"/>
          <w:szCs w:val="18"/>
        </w:rPr>
        <w:t>ir</w:t>
      </w:r>
      <w:proofErr w:type="spellEnd"/>
      <w:r w:rsidRPr="00185D01">
        <w:rPr>
          <w:sz w:val="18"/>
          <w:szCs w:val="18"/>
        </w:rPr>
        <w:t xml:space="preserve"> </w:t>
      </w:r>
      <w:proofErr w:type="spellStart"/>
      <w:r w:rsidRPr="00185D01">
        <w:rPr>
          <w:sz w:val="18"/>
          <w:szCs w:val="18"/>
        </w:rPr>
        <w:t>triukšmo</w:t>
      </w:r>
      <w:proofErr w:type="spellEnd"/>
      <w:r w:rsidRPr="00185D01">
        <w:rPr>
          <w:sz w:val="18"/>
          <w:szCs w:val="18"/>
        </w:rPr>
        <w:t xml:space="preserve"> </w:t>
      </w:r>
      <w:proofErr w:type="spellStart"/>
      <w:r w:rsidRPr="00185D01">
        <w:rPr>
          <w:sz w:val="18"/>
          <w:szCs w:val="18"/>
        </w:rPr>
        <w:t>emisijų</w:t>
      </w:r>
      <w:proofErr w:type="spellEnd"/>
      <w:r w:rsidRPr="00185D01">
        <w:rPr>
          <w:sz w:val="18"/>
          <w:szCs w:val="18"/>
        </w:rPr>
        <w:t xml:space="preserve"> </w:t>
      </w:r>
      <w:proofErr w:type="spellStart"/>
      <w:r w:rsidRPr="00185D01">
        <w:rPr>
          <w:sz w:val="18"/>
          <w:szCs w:val="18"/>
        </w:rPr>
        <w:t>bei</w:t>
      </w:r>
      <w:proofErr w:type="spellEnd"/>
      <w:r w:rsidRPr="00185D01">
        <w:rPr>
          <w:sz w:val="18"/>
          <w:szCs w:val="18"/>
        </w:rPr>
        <w:t xml:space="preserve"> </w:t>
      </w:r>
      <w:proofErr w:type="spellStart"/>
      <w:r w:rsidRPr="00185D01">
        <w:rPr>
          <w:sz w:val="18"/>
          <w:szCs w:val="18"/>
        </w:rPr>
        <w:t>saugos</w:t>
      </w:r>
      <w:proofErr w:type="spellEnd"/>
      <w:r w:rsidRPr="00185D01">
        <w:rPr>
          <w:sz w:val="18"/>
          <w:szCs w:val="18"/>
        </w:rPr>
        <w:t xml:space="preserve"> </w:t>
      </w:r>
      <w:proofErr w:type="spellStart"/>
      <w:r w:rsidRPr="00185D01">
        <w:rPr>
          <w:sz w:val="18"/>
          <w:szCs w:val="18"/>
        </w:rPr>
        <w:t>reikalavimams</w:t>
      </w:r>
      <w:proofErr w:type="spellEnd"/>
      <w:r w:rsidRPr="00185D01">
        <w:rPr>
          <w:sz w:val="18"/>
          <w:szCs w:val="18"/>
        </w:rPr>
        <w:t xml:space="preserve"> „EURO V/5 </w:t>
      </w:r>
      <w:proofErr w:type="spellStart"/>
      <w:r w:rsidRPr="00185D01">
        <w:rPr>
          <w:sz w:val="18"/>
          <w:szCs w:val="18"/>
        </w:rPr>
        <w:t>saugioms</w:t>
      </w:r>
      <w:proofErr w:type="spellEnd"/>
      <w:r w:rsidRPr="00185D01">
        <w:rPr>
          <w:sz w:val="18"/>
          <w:szCs w:val="18"/>
        </w:rPr>
        <w:t xml:space="preserve">“, „EEV </w:t>
      </w:r>
      <w:proofErr w:type="spellStart"/>
      <w:r w:rsidRPr="00185D01">
        <w:rPr>
          <w:sz w:val="18"/>
          <w:szCs w:val="18"/>
        </w:rPr>
        <w:t>saugioms</w:t>
      </w:r>
      <w:proofErr w:type="spellEnd"/>
      <w:r w:rsidRPr="00185D01">
        <w:rPr>
          <w:sz w:val="18"/>
          <w:szCs w:val="18"/>
        </w:rPr>
        <w:t xml:space="preserve">“ </w:t>
      </w:r>
      <w:proofErr w:type="spellStart"/>
      <w:r w:rsidRPr="00185D01">
        <w:rPr>
          <w:sz w:val="18"/>
          <w:szCs w:val="18"/>
        </w:rPr>
        <w:t>arba</w:t>
      </w:r>
      <w:proofErr w:type="spellEnd"/>
      <w:r w:rsidRPr="00185D01">
        <w:rPr>
          <w:sz w:val="18"/>
          <w:szCs w:val="18"/>
        </w:rPr>
        <w:t xml:space="preserve"> „EURO VI/6 </w:t>
      </w:r>
      <w:proofErr w:type="spellStart"/>
      <w:r w:rsidRPr="00185D01">
        <w:rPr>
          <w:sz w:val="18"/>
          <w:szCs w:val="18"/>
        </w:rPr>
        <w:t>saugioms</w:t>
      </w:r>
      <w:proofErr w:type="spellEnd"/>
      <w:r w:rsidRPr="00185D01">
        <w:rPr>
          <w:sz w:val="18"/>
          <w:szCs w:val="18"/>
        </w:rPr>
        <w:t xml:space="preserve">“ </w:t>
      </w:r>
      <w:proofErr w:type="spellStart"/>
      <w:r w:rsidRPr="00185D01">
        <w:rPr>
          <w:sz w:val="18"/>
          <w:szCs w:val="18"/>
        </w:rPr>
        <w:t>motorinėms</w:t>
      </w:r>
      <w:proofErr w:type="spellEnd"/>
      <w:r w:rsidRPr="00185D01">
        <w:rPr>
          <w:sz w:val="18"/>
          <w:szCs w:val="18"/>
        </w:rPr>
        <w:t xml:space="preserve"> </w:t>
      </w:r>
      <w:proofErr w:type="spellStart"/>
      <w:r w:rsidRPr="00185D01">
        <w:rPr>
          <w:sz w:val="18"/>
          <w:szCs w:val="18"/>
        </w:rPr>
        <w:t>transporto</w:t>
      </w:r>
      <w:proofErr w:type="spellEnd"/>
      <w:r w:rsidRPr="00185D01">
        <w:rPr>
          <w:sz w:val="18"/>
          <w:szCs w:val="18"/>
        </w:rPr>
        <w:t xml:space="preserve"> </w:t>
      </w:r>
      <w:proofErr w:type="spellStart"/>
      <w:r w:rsidRPr="00185D01">
        <w:rPr>
          <w:sz w:val="18"/>
          <w:szCs w:val="18"/>
        </w:rPr>
        <w:t>priemonėms</w:t>
      </w:r>
      <w:proofErr w:type="spellEnd"/>
      <w:r w:rsidRPr="00185D01">
        <w:rPr>
          <w:sz w:val="18"/>
          <w:szCs w:val="18"/>
        </w:rPr>
        <w:t xml:space="preserve"> (</w:t>
      </w:r>
      <w:proofErr w:type="spellStart"/>
      <w:r w:rsidRPr="00185D01">
        <w:rPr>
          <w:sz w:val="18"/>
          <w:szCs w:val="18"/>
        </w:rPr>
        <w:t>sunkvežimiams</w:t>
      </w:r>
      <w:proofErr w:type="spellEnd"/>
      <w:r w:rsidRPr="00185D01">
        <w:rPr>
          <w:sz w:val="18"/>
          <w:szCs w:val="18"/>
        </w:rPr>
        <w:t xml:space="preserve">), </w:t>
      </w:r>
      <w:proofErr w:type="spellStart"/>
      <w:r w:rsidRPr="00185D01">
        <w:rPr>
          <w:sz w:val="18"/>
          <w:szCs w:val="18"/>
        </w:rPr>
        <w:t>kurių</w:t>
      </w:r>
      <w:proofErr w:type="spellEnd"/>
      <w:r w:rsidRPr="00185D01">
        <w:rPr>
          <w:sz w:val="18"/>
          <w:szCs w:val="18"/>
        </w:rPr>
        <w:t xml:space="preserve"> </w:t>
      </w:r>
      <w:proofErr w:type="spellStart"/>
      <w:r w:rsidRPr="00185D01">
        <w:rPr>
          <w:sz w:val="18"/>
          <w:szCs w:val="18"/>
        </w:rPr>
        <w:t>leidžiamas</w:t>
      </w:r>
      <w:proofErr w:type="spellEnd"/>
      <w:r w:rsidRPr="00185D01">
        <w:rPr>
          <w:sz w:val="18"/>
          <w:szCs w:val="18"/>
        </w:rPr>
        <w:t xml:space="preserve"> </w:t>
      </w:r>
      <w:proofErr w:type="spellStart"/>
      <w:r w:rsidRPr="00185D01">
        <w:rPr>
          <w:sz w:val="18"/>
          <w:szCs w:val="18"/>
        </w:rPr>
        <w:t>bendrasis</w:t>
      </w:r>
      <w:proofErr w:type="spellEnd"/>
      <w:r w:rsidRPr="00185D01">
        <w:rPr>
          <w:sz w:val="18"/>
          <w:szCs w:val="18"/>
        </w:rPr>
        <w:t xml:space="preserve"> </w:t>
      </w:r>
      <w:proofErr w:type="spellStart"/>
      <w:r w:rsidRPr="00185D01">
        <w:rPr>
          <w:sz w:val="18"/>
          <w:szCs w:val="18"/>
        </w:rPr>
        <w:t>transporto</w:t>
      </w:r>
      <w:proofErr w:type="spellEnd"/>
      <w:r w:rsidRPr="00185D01">
        <w:rPr>
          <w:sz w:val="18"/>
          <w:szCs w:val="18"/>
        </w:rPr>
        <w:t xml:space="preserve"> </w:t>
      </w:r>
      <w:proofErr w:type="spellStart"/>
      <w:r w:rsidRPr="00185D01">
        <w:rPr>
          <w:sz w:val="18"/>
          <w:szCs w:val="18"/>
        </w:rPr>
        <w:t>priemonės</w:t>
      </w:r>
      <w:proofErr w:type="spellEnd"/>
      <w:r w:rsidRPr="00185D01">
        <w:rPr>
          <w:sz w:val="18"/>
          <w:szCs w:val="18"/>
        </w:rPr>
        <w:t xml:space="preserve"> </w:t>
      </w:r>
      <w:proofErr w:type="spellStart"/>
      <w:r w:rsidRPr="00185D01">
        <w:rPr>
          <w:sz w:val="18"/>
          <w:szCs w:val="18"/>
        </w:rPr>
        <w:t>svoris</w:t>
      </w:r>
      <w:proofErr w:type="spellEnd"/>
      <w:r w:rsidRPr="00185D01">
        <w:rPr>
          <w:sz w:val="18"/>
          <w:szCs w:val="18"/>
        </w:rPr>
        <w:t xml:space="preserve"> </w:t>
      </w:r>
      <w:proofErr w:type="spellStart"/>
      <w:r w:rsidRPr="00185D01">
        <w:rPr>
          <w:sz w:val="18"/>
          <w:szCs w:val="18"/>
        </w:rPr>
        <w:t>yra</w:t>
      </w:r>
      <w:proofErr w:type="spellEnd"/>
      <w:r w:rsidRPr="00185D01">
        <w:rPr>
          <w:sz w:val="18"/>
          <w:szCs w:val="18"/>
        </w:rPr>
        <w:t xml:space="preserve"> </w:t>
      </w:r>
      <w:proofErr w:type="spellStart"/>
      <w:r w:rsidRPr="00185D01">
        <w:rPr>
          <w:sz w:val="18"/>
          <w:szCs w:val="18"/>
        </w:rPr>
        <w:t>nuo</w:t>
      </w:r>
      <w:proofErr w:type="spellEnd"/>
      <w:r w:rsidRPr="00185D01">
        <w:rPr>
          <w:sz w:val="18"/>
          <w:szCs w:val="18"/>
        </w:rPr>
        <w:t xml:space="preserve"> 3,5 </w:t>
      </w:r>
      <w:proofErr w:type="spellStart"/>
      <w:r w:rsidRPr="00185D01">
        <w:rPr>
          <w:sz w:val="18"/>
          <w:szCs w:val="18"/>
        </w:rPr>
        <w:t>iki</w:t>
      </w:r>
      <w:proofErr w:type="spellEnd"/>
      <w:r w:rsidRPr="00185D01">
        <w:rPr>
          <w:sz w:val="18"/>
          <w:szCs w:val="18"/>
        </w:rPr>
        <w:t xml:space="preserve"> 6 </w:t>
      </w:r>
      <w:proofErr w:type="spellStart"/>
      <w:r w:rsidRPr="00185D01">
        <w:rPr>
          <w:sz w:val="18"/>
          <w:szCs w:val="18"/>
        </w:rPr>
        <w:t>tonų</w:t>
      </w:r>
      <w:proofErr w:type="spellEnd"/>
      <w:r w:rsidRPr="00185D01">
        <w:rPr>
          <w:sz w:val="18"/>
          <w:szCs w:val="18"/>
        </w:rPr>
        <w:t xml:space="preserve"> (</w:t>
      </w:r>
      <w:proofErr w:type="spellStart"/>
      <w:r w:rsidRPr="00185D01">
        <w:rPr>
          <w:sz w:val="18"/>
          <w:szCs w:val="18"/>
        </w:rPr>
        <w:t>įskaitant</w:t>
      </w:r>
      <w:proofErr w:type="spellEnd"/>
      <w:r w:rsidRPr="00185D01">
        <w:rPr>
          <w:sz w:val="18"/>
          <w:szCs w:val="18"/>
        </w:rPr>
        <w:t xml:space="preserve"> </w:t>
      </w:r>
      <w:proofErr w:type="spellStart"/>
      <w:r w:rsidRPr="00185D01">
        <w:rPr>
          <w:sz w:val="18"/>
          <w:szCs w:val="18"/>
        </w:rPr>
        <w:t>specialius</w:t>
      </w:r>
      <w:proofErr w:type="spellEnd"/>
      <w:r w:rsidRPr="00185D01">
        <w:rPr>
          <w:sz w:val="18"/>
          <w:szCs w:val="18"/>
        </w:rPr>
        <w:t xml:space="preserve"> </w:t>
      </w:r>
      <w:proofErr w:type="spellStart"/>
      <w:r w:rsidRPr="00185D01">
        <w:rPr>
          <w:sz w:val="18"/>
          <w:szCs w:val="18"/>
        </w:rPr>
        <w:t>atvejus</w:t>
      </w:r>
      <w:proofErr w:type="spellEnd"/>
      <w:r w:rsidRPr="00185D01">
        <w:rPr>
          <w:sz w:val="18"/>
          <w:szCs w:val="18"/>
        </w:rPr>
        <w:t xml:space="preserve">, kai </w:t>
      </w:r>
      <w:proofErr w:type="spellStart"/>
      <w:r w:rsidRPr="00185D01">
        <w:rPr>
          <w:sz w:val="18"/>
          <w:szCs w:val="18"/>
        </w:rPr>
        <w:t>sunkvežimių</w:t>
      </w:r>
      <w:proofErr w:type="spellEnd"/>
      <w:r w:rsidRPr="00185D01">
        <w:rPr>
          <w:sz w:val="18"/>
          <w:szCs w:val="18"/>
        </w:rPr>
        <w:t xml:space="preserve"> </w:t>
      </w:r>
      <w:proofErr w:type="spellStart"/>
      <w:r w:rsidRPr="00185D01">
        <w:rPr>
          <w:sz w:val="18"/>
          <w:szCs w:val="18"/>
        </w:rPr>
        <w:t>masė</w:t>
      </w:r>
      <w:proofErr w:type="spellEnd"/>
      <w:r w:rsidRPr="00185D01">
        <w:rPr>
          <w:sz w:val="18"/>
          <w:szCs w:val="18"/>
        </w:rPr>
        <w:t xml:space="preserve"> </w:t>
      </w:r>
      <w:proofErr w:type="spellStart"/>
      <w:r w:rsidRPr="00185D01">
        <w:rPr>
          <w:sz w:val="18"/>
          <w:szCs w:val="18"/>
        </w:rPr>
        <w:t>viršija</w:t>
      </w:r>
      <w:proofErr w:type="spellEnd"/>
      <w:r w:rsidRPr="00185D01">
        <w:rPr>
          <w:sz w:val="18"/>
          <w:szCs w:val="18"/>
        </w:rPr>
        <w:t xml:space="preserve"> 6 </w:t>
      </w:r>
      <w:proofErr w:type="spellStart"/>
      <w:r w:rsidRPr="00185D01">
        <w:rPr>
          <w:sz w:val="18"/>
          <w:szCs w:val="18"/>
        </w:rPr>
        <w:t>tonas</w:t>
      </w:r>
      <w:proofErr w:type="spellEnd"/>
      <w:r w:rsidRPr="00185D01">
        <w:rPr>
          <w:sz w:val="18"/>
          <w:szCs w:val="18"/>
        </w:rPr>
        <w:t xml:space="preserve">) </w:t>
      </w:r>
      <w:proofErr w:type="spellStart"/>
      <w:r w:rsidRPr="00185D01">
        <w:rPr>
          <w:sz w:val="18"/>
          <w:szCs w:val="18"/>
        </w:rPr>
        <w:t>sertifikatai</w:t>
      </w:r>
      <w:proofErr w:type="spellEnd"/>
      <w:r w:rsidRPr="00185D01">
        <w:rPr>
          <w:sz w:val="18"/>
          <w:szCs w:val="18"/>
        </w:rPr>
        <w:t xml:space="preserve"> (2022 m. </w:t>
      </w:r>
      <w:proofErr w:type="spellStart"/>
      <w:r w:rsidRPr="00185D01">
        <w:rPr>
          <w:sz w:val="18"/>
          <w:szCs w:val="18"/>
        </w:rPr>
        <w:t>vadovo</w:t>
      </w:r>
      <w:proofErr w:type="spellEnd"/>
      <w:r w:rsidRPr="00185D01">
        <w:rPr>
          <w:sz w:val="18"/>
          <w:szCs w:val="18"/>
        </w:rPr>
        <w:t xml:space="preserve"> </w:t>
      </w:r>
      <w:proofErr w:type="spellStart"/>
      <w:r w:rsidRPr="00185D01">
        <w:rPr>
          <w:sz w:val="18"/>
          <w:szCs w:val="18"/>
        </w:rPr>
        <w:t>priedas</w:t>
      </w:r>
      <w:proofErr w:type="spellEnd"/>
      <w:r w:rsidRPr="00185D01">
        <w:rPr>
          <w:sz w:val="18"/>
          <w:szCs w:val="18"/>
        </w:rPr>
        <w:t xml:space="preserve"> Nr. 9), </w:t>
      </w:r>
      <w:proofErr w:type="spellStart"/>
      <w:r w:rsidRPr="00185D01">
        <w:rPr>
          <w:sz w:val="18"/>
          <w:szCs w:val="18"/>
        </w:rPr>
        <w:t>išduoti</w:t>
      </w:r>
      <w:proofErr w:type="spellEnd"/>
      <w:r w:rsidRPr="00185D01">
        <w:rPr>
          <w:sz w:val="18"/>
          <w:szCs w:val="18"/>
        </w:rPr>
        <w:t xml:space="preserve"> </w:t>
      </w:r>
      <w:proofErr w:type="spellStart"/>
      <w:r w:rsidRPr="00185D01">
        <w:rPr>
          <w:sz w:val="18"/>
          <w:szCs w:val="18"/>
        </w:rPr>
        <w:t>iki</w:t>
      </w:r>
      <w:proofErr w:type="spellEnd"/>
      <w:r w:rsidRPr="00185D01">
        <w:rPr>
          <w:sz w:val="18"/>
          <w:szCs w:val="18"/>
        </w:rPr>
        <w:t xml:space="preserve"> 2025 m. </w:t>
      </w:r>
      <w:proofErr w:type="spellStart"/>
      <w:r w:rsidRPr="00185D01">
        <w:rPr>
          <w:sz w:val="18"/>
          <w:szCs w:val="18"/>
        </w:rPr>
        <w:t>gruodžio</w:t>
      </w:r>
      <w:proofErr w:type="spellEnd"/>
      <w:r w:rsidRPr="00185D01">
        <w:rPr>
          <w:sz w:val="18"/>
          <w:szCs w:val="18"/>
        </w:rPr>
        <w:t xml:space="preserve"> 31 d., </w:t>
      </w:r>
      <w:proofErr w:type="spellStart"/>
      <w:r w:rsidRPr="00185D01">
        <w:rPr>
          <w:sz w:val="18"/>
          <w:szCs w:val="18"/>
        </w:rPr>
        <w:t>ir</w:t>
      </w:r>
      <w:proofErr w:type="spellEnd"/>
      <w:r w:rsidRPr="00185D01">
        <w:rPr>
          <w:sz w:val="18"/>
          <w:szCs w:val="18"/>
        </w:rPr>
        <w:t xml:space="preserve"> </w:t>
      </w:r>
      <w:proofErr w:type="spellStart"/>
      <w:r w:rsidRPr="00185D01">
        <w:rPr>
          <w:sz w:val="18"/>
          <w:szCs w:val="18"/>
        </w:rPr>
        <w:t>sertifikatai</w:t>
      </w:r>
      <w:proofErr w:type="spellEnd"/>
      <w:r w:rsidRPr="00185D01">
        <w:rPr>
          <w:sz w:val="18"/>
          <w:szCs w:val="18"/>
        </w:rPr>
        <w:t xml:space="preserve"> „EURO V </w:t>
      </w:r>
      <w:proofErr w:type="spellStart"/>
      <w:r w:rsidRPr="00185D01">
        <w:rPr>
          <w:sz w:val="18"/>
          <w:szCs w:val="18"/>
        </w:rPr>
        <w:t>saugioms</w:t>
      </w:r>
      <w:proofErr w:type="spellEnd"/>
      <w:r w:rsidRPr="00185D01">
        <w:rPr>
          <w:sz w:val="18"/>
          <w:szCs w:val="18"/>
        </w:rPr>
        <w:t xml:space="preserve">“ </w:t>
      </w:r>
      <w:proofErr w:type="spellStart"/>
      <w:r w:rsidRPr="00185D01">
        <w:rPr>
          <w:sz w:val="18"/>
          <w:szCs w:val="18"/>
        </w:rPr>
        <w:t>bei</w:t>
      </w:r>
      <w:proofErr w:type="spellEnd"/>
      <w:r w:rsidRPr="00185D01">
        <w:rPr>
          <w:sz w:val="18"/>
          <w:szCs w:val="18"/>
        </w:rPr>
        <w:t xml:space="preserve"> „EEV </w:t>
      </w:r>
      <w:proofErr w:type="spellStart"/>
      <w:r w:rsidRPr="00185D01">
        <w:rPr>
          <w:sz w:val="18"/>
          <w:szCs w:val="18"/>
        </w:rPr>
        <w:t>saugioms</w:t>
      </w:r>
      <w:proofErr w:type="spellEnd"/>
      <w:r w:rsidRPr="00185D01">
        <w:rPr>
          <w:sz w:val="18"/>
          <w:szCs w:val="18"/>
        </w:rPr>
        <w:t xml:space="preserve">“ </w:t>
      </w:r>
      <w:proofErr w:type="spellStart"/>
      <w:r w:rsidRPr="00185D01">
        <w:rPr>
          <w:sz w:val="18"/>
          <w:szCs w:val="18"/>
        </w:rPr>
        <w:t>transporto</w:t>
      </w:r>
      <w:proofErr w:type="spellEnd"/>
      <w:r w:rsidRPr="00185D01">
        <w:rPr>
          <w:sz w:val="18"/>
          <w:szCs w:val="18"/>
        </w:rPr>
        <w:t xml:space="preserve"> </w:t>
      </w:r>
      <w:proofErr w:type="spellStart"/>
      <w:r w:rsidRPr="00185D01">
        <w:rPr>
          <w:sz w:val="18"/>
          <w:szCs w:val="18"/>
        </w:rPr>
        <w:t>priemonėms</w:t>
      </w:r>
      <w:proofErr w:type="spellEnd"/>
      <w:r w:rsidRPr="00185D01">
        <w:rPr>
          <w:sz w:val="18"/>
          <w:szCs w:val="18"/>
        </w:rPr>
        <w:t xml:space="preserve">, </w:t>
      </w:r>
      <w:proofErr w:type="spellStart"/>
      <w:r w:rsidRPr="00185D01">
        <w:rPr>
          <w:sz w:val="18"/>
          <w:szCs w:val="18"/>
        </w:rPr>
        <w:t>kurios</w:t>
      </w:r>
      <w:proofErr w:type="spellEnd"/>
      <w:r w:rsidRPr="00185D01">
        <w:rPr>
          <w:sz w:val="18"/>
          <w:szCs w:val="18"/>
        </w:rPr>
        <w:t xml:space="preserve"> </w:t>
      </w:r>
      <w:proofErr w:type="spellStart"/>
      <w:r w:rsidRPr="00185D01">
        <w:rPr>
          <w:sz w:val="18"/>
          <w:szCs w:val="18"/>
        </w:rPr>
        <w:t>nėra</w:t>
      </w:r>
      <w:proofErr w:type="spellEnd"/>
      <w:r w:rsidRPr="00185D01">
        <w:rPr>
          <w:sz w:val="18"/>
          <w:szCs w:val="18"/>
        </w:rPr>
        <w:t xml:space="preserve"> </w:t>
      </w:r>
      <w:proofErr w:type="spellStart"/>
      <w:r w:rsidRPr="00185D01">
        <w:rPr>
          <w:sz w:val="18"/>
          <w:szCs w:val="18"/>
        </w:rPr>
        <w:t>modernizuotos</w:t>
      </w:r>
      <w:proofErr w:type="spellEnd"/>
      <w:r w:rsidRPr="00185D01">
        <w:rPr>
          <w:sz w:val="18"/>
          <w:szCs w:val="18"/>
        </w:rPr>
        <w:t xml:space="preserve"> </w:t>
      </w:r>
      <w:proofErr w:type="spellStart"/>
      <w:r w:rsidRPr="00185D01">
        <w:rPr>
          <w:sz w:val="18"/>
          <w:szCs w:val="18"/>
        </w:rPr>
        <w:t>įrengiant</w:t>
      </w:r>
      <w:proofErr w:type="spellEnd"/>
      <w:r w:rsidRPr="00185D01">
        <w:rPr>
          <w:sz w:val="18"/>
          <w:szCs w:val="18"/>
        </w:rPr>
        <w:t xml:space="preserve"> </w:t>
      </w:r>
      <w:proofErr w:type="spellStart"/>
      <w:r w:rsidRPr="00185D01">
        <w:rPr>
          <w:sz w:val="18"/>
          <w:szCs w:val="18"/>
        </w:rPr>
        <w:t>pažangųjį</w:t>
      </w:r>
      <w:proofErr w:type="spellEnd"/>
      <w:r w:rsidRPr="00185D01">
        <w:rPr>
          <w:sz w:val="18"/>
          <w:szCs w:val="18"/>
        </w:rPr>
        <w:t xml:space="preserve"> </w:t>
      </w:r>
      <w:proofErr w:type="spellStart"/>
      <w:r w:rsidRPr="00185D01">
        <w:rPr>
          <w:sz w:val="18"/>
          <w:szCs w:val="18"/>
        </w:rPr>
        <w:t>tachografą</w:t>
      </w:r>
      <w:proofErr w:type="spellEnd"/>
      <w:r w:rsidRPr="00185D01">
        <w:rPr>
          <w:sz w:val="18"/>
          <w:szCs w:val="18"/>
        </w:rPr>
        <w:t xml:space="preserve">, </w:t>
      </w:r>
      <w:proofErr w:type="spellStart"/>
      <w:r w:rsidRPr="00185D01">
        <w:rPr>
          <w:sz w:val="18"/>
          <w:szCs w:val="18"/>
        </w:rPr>
        <w:t>lieka</w:t>
      </w:r>
      <w:proofErr w:type="spellEnd"/>
      <w:r w:rsidRPr="00185D01">
        <w:rPr>
          <w:sz w:val="18"/>
          <w:szCs w:val="18"/>
        </w:rPr>
        <w:t xml:space="preserve"> </w:t>
      </w:r>
      <w:proofErr w:type="spellStart"/>
      <w:r w:rsidRPr="00185D01">
        <w:rPr>
          <w:sz w:val="18"/>
          <w:szCs w:val="18"/>
        </w:rPr>
        <w:t>galioti</w:t>
      </w:r>
      <w:proofErr w:type="spellEnd"/>
      <w:r w:rsidR="002227D8" w:rsidRPr="00587A72">
        <w:rPr>
          <w:sz w:val="18"/>
          <w:szCs w:val="18"/>
        </w:rPr>
        <w:t>.</w:t>
      </w:r>
    </w:p>
    <w:p w14:paraId="7D61E8B9" w14:textId="7739ECF5" w:rsidR="000339F8" w:rsidRPr="00D63FB3" w:rsidRDefault="00D24210" w:rsidP="008E2E5F">
      <w:pPr>
        <w:pStyle w:val="ListParagraph"/>
        <w:numPr>
          <w:ilvl w:val="0"/>
          <w:numId w:val="29"/>
        </w:numPr>
        <w:tabs>
          <w:tab w:val="left" w:pos="641"/>
          <w:tab w:val="left" w:pos="643"/>
        </w:tabs>
        <w:spacing w:before="158" w:line="259" w:lineRule="auto"/>
        <w:ind w:right="354"/>
        <w:rPr>
          <w:sz w:val="18"/>
          <w:szCs w:val="18"/>
          <w:lang w:val="lt"/>
        </w:rPr>
      </w:pPr>
      <w:r w:rsidRPr="00D24210">
        <w:rPr>
          <w:b/>
          <w:sz w:val="18"/>
          <w:szCs w:val="18"/>
          <w:lang w:val="lt"/>
        </w:rPr>
        <w:t xml:space="preserve">Priekabos arba puspriekabės atitikties saugos reikalavimams pažymėjimas </w:t>
      </w:r>
      <w:r w:rsidRPr="00D24210">
        <w:rPr>
          <w:i/>
          <w:sz w:val="18"/>
          <w:szCs w:val="18"/>
          <w:lang w:val="lt"/>
        </w:rPr>
        <w:t>(vadovo priedas Nr. 5)</w:t>
      </w:r>
      <w:r w:rsidRPr="00D24210">
        <w:rPr>
          <w:sz w:val="18"/>
          <w:szCs w:val="18"/>
          <w:lang w:val="lt"/>
        </w:rPr>
        <w:t>, užpildytas viena iš keturių kalbų (registracijos šalies kalba, prancūzų, anglų, vokiečių), prie kurio pridėtas vertimas į mažiausiai dvi kitas iš šių kalbų (neužpildyti pažymėjimai). Visi jie bus sunumeruoti taip, kad sudarytų nuoseklią seriją pagal valstybes nares. Nacionalinė institucija gali pati atlikti numeravimą arba perduoti šią užduotį gamintojams, tačiau bet kuriuo atveju nacionalinė institucija bus atsakinga už tai, kad sertifikatų numeriai būtų „atsekami“, kad būtų galima identifikuoti kiekvieną sertifikatą</w:t>
      </w:r>
      <w:r w:rsidRPr="00D24210">
        <w:rPr>
          <w:b/>
          <w:sz w:val="18"/>
          <w:szCs w:val="18"/>
          <w:lang w:val="lt"/>
        </w:rPr>
        <w:t xml:space="preserve">. </w:t>
      </w:r>
      <w:r w:rsidRPr="00D24210">
        <w:rPr>
          <w:sz w:val="18"/>
          <w:szCs w:val="18"/>
          <w:lang w:val="lt"/>
        </w:rPr>
        <w:t>Atitikties saugos reikalavimams sertifikatas, išduotas priekabai ir puspriekabei, gali būti įkeltas į ETMK skaitmeninę sistemą, o originalus popierinis dokumentas turi būti laikomas transporto priemonėje ir naudojamas kontrolės tikslais</w:t>
      </w:r>
      <w:r w:rsidR="002227D8" w:rsidRPr="00D63FB3">
        <w:rPr>
          <w:sz w:val="18"/>
          <w:szCs w:val="18"/>
          <w:lang w:val="lt"/>
        </w:rPr>
        <w:t>.</w:t>
      </w:r>
    </w:p>
    <w:p w14:paraId="302A0681" w14:textId="1E42E09E" w:rsidR="000339F8" w:rsidRPr="00D63FB3" w:rsidRDefault="004F00BF" w:rsidP="008E2E5F">
      <w:pPr>
        <w:pStyle w:val="P68B1DB1-ListParagraph3"/>
        <w:numPr>
          <w:ilvl w:val="1"/>
          <w:numId w:val="29"/>
        </w:numPr>
        <w:tabs>
          <w:tab w:val="left" w:pos="928"/>
        </w:tabs>
        <w:spacing w:before="158" w:line="259" w:lineRule="auto"/>
        <w:ind w:left="928" w:right="355" w:hanging="286"/>
        <w:rPr>
          <w:rFonts w:ascii="Symbol" w:hAnsi="Symbol"/>
          <w:sz w:val="18"/>
          <w:szCs w:val="18"/>
          <w:lang w:val="lt"/>
        </w:rPr>
      </w:pPr>
      <w:r w:rsidRPr="00D63FB3">
        <w:rPr>
          <w:sz w:val="18"/>
          <w:szCs w:val="18"/>
          <w:lang w:val="lt"/>
        </w:rPr>
        <w:t>Iki 2021 m. gruodžio 31 d. išduoti sertifikatai lieka galioti. Transporto priemonės, kurios buvo pirmą kartą įregistruotos prieš direktyvos ar reglamento pakeitimą, kaip nurodyta vadove, turi atitikti direktyvos ar reglamento reikalavimus, galiojusius transporto priemonės pirmą kartą įregistravimo metu.</w:t>
      </w:r>
    </w:p>
    <w:p w14:paraId="57486219" w14:textId="0B233BDD" w:rsidR="000339F8" w:rsidRPr="00D63FB3" w:rsidRDefault="002E3ADE" w:rsidP="008E2E5F">
      <w:pPr>
        <w:pStyle w:val="P68B1DB1-ListParagraph3"/>
        <w:numPr>
          <w:ilvl w:val="1"/>
          <w:numId w:val="29"/>
        </w:numPr>
        <w:tabs>
          <w:tab w:val="left" w:pos="928"/>
        </w:tabs>
        <w:spacing w:before="156"/>
        <w:ind w:left="928" w:hanging="285"/>
        <w:jc w:val="left"/>
        <w:rPr>
          <w:rFonts w:ascii="Symbol" w:hAnsi="Symbol"/>
          <w:sz w:val="18"/>
          <w:szCs w:val="18"/>
          <w:lang w:val="lt"/>
        </w:rPr>
      </w:pPr>
      <w:r w:rsidRPr="00D63FB3">
        <w:rPr>
          <w:sz w:val="18"/>
          <w:szCs w:val="18"/>
          <w:lang w:val="lt"/>
        </w:rPr>
        <w:t>Nuo 2022 m. sausio 1 d. turi būti naudojami sertifikatai, pateikti šio vadovo priede Nr. 5</w:t>
      </w:r>
      <w:r w:rsidR="002227D8" w:rsidRPr="00D63FB3">
        <w:rPr>
          <w:sz w:val="18"/>
          <w:szCs w:val="18"/>
          <w:lang w:val="lt"/>
        </w:rPr>
        <w:t>.</w:t>
      </w:r>
    </w:p>
    <w:p w14:paraId="0EE82DC1" w14:textId="7DF873A8" w:rsidR="000339F8" w:rsidRPr="00D63FB3" w:rsidRDefault="008B54F7" w:rsidP="008E2E5F">
      <w:pPr>
        <w:pStyle w:val="ListParagraph"/>
        <w:numPr>
          <w:ilvl w:val="0"/>
          <w:numId w:val="29"/>
        </w:numPr>
        <w:tabs>
          <w:tab w:val="left" w:pos="641"/>
          <w:tab w:val="left" w:pos="643"/>
        </w:tabs>
        <w:spacing w:before="181" w:line="259" w:lineRule="auto"/>
        <w:ind w:right="354"/>
        <w:rPr>
          <w:i/>
          <w:sz w:val="14"/>
          <w:szCs w:val="14"/>
          <w:lang w:val="lt"/>
        </w:rPr>
      </w:pPr>
      <w:r w:rsidRPr="008B54F7">
        <w:rPr>
          <w:b/>
          <w:sz w:val="18"/>
          <w:szCs w:val="18"/>
          <w:lang w:val="lt"/>
        </w:rPr>
        <w:t>Jei leidžiamas bendrasis priekabos svoris neviršija 3,5 tonų</w:t>
      </w:r>
      <w:r w:rsidRPr="008B54F7">
        <w:rPr>
          <w:sz w:val="18"/>
          <w:szCs w:val="18"/>
          <w:lang w:val="lt"/>
        </w:rPr>
        <w:t xml:space="preserve">, turi būti naudojamas leidžiamas bendrasis priekabos svorio, kuris neviršija 3,5 tonos, atitikties techniniams saugos reikalavimams sertifikatas </w:t>
      </w:r>
      <w:r w:rsidRPr="008B54F7">
        <w:rPr>
          <w:i/>
          <w:sz w:val="18"/>
          <w:szCs w:val="18"/>
          <w:lang w:val="lt"/>
        </w:rPr>
        <w:t>(vadovo priedas Nr. 10)</w:t>
      </w:r>
      <w:r w:rsidRPr="008B54F7">
        <w:rPr>
          <w:sz w:val="18"/>
          <w:szCs w:val="18"/>
          <w:lang w:val="lt"/>
        </w:rPr>
        <w:t>.</w:t>
      </w:r>
    </w:p>
    <w:p w14:paraId="7C300254" w14:textId="0A9CD15A" w:rsidR="000339F8" w:rsidRPr="00D63FB3" w:rsidRDefault="007954E8" w:rsidP="008E2E5F">
      <w:pPr>
        <w:pStyle w:val="P68B1DB1-ListParagraph3"/>
        <w:numPr>
          <w:ilvl w:val="1"/>
          <w:numId w:val="29"/>
        </w:numPr>
        <w:tabs>
          <w:tab w:val="left" w:pos="924"/>
          <w:tab w:val="left" w:pos="926"/>
        </w:tabs>
        <w:spacing w:before="157" w:line="256" w:lineRule="auto"/>
        <w:ind w:right="355"/>
        <w:rPr>
          <w:rFonts w:ascii="Symbol" w:hAnsi="Symbol"/>
          <w:sz w:val="18"/>
          <w:szCs w:val="18"/>
          <w:lang w:val="lt"/>
        </w:rPr>
      </w:pPr>
      <w:r w:rsidRPr="00D63FB3">
        <w:rPr>
          <w:sz w:val="18"/>
          <w:szCs w:val="18"/>
          <w:lang w:val="lt"/>
        </w:rPr>
        <w:t>Leidžiamo bendrojo priekabų, kurių masė neviršija 3,5 tonų, svorio atitikties techniniams saugos reikalavimams sertifikatai (ITF/TMB/TR/MQ(2014)3/FINAL), išduoti iki 2021 m. gruodžio 31 d., lieka galioti</w:t>
      </w:r>
      <w:r w:rsidR="002227D8" w:rsidRPr="00D63FB3">
        <w:rPr>
          <w:sz w:val="18"/>
          <w:szCs w:val="18"/>
          <w:lang w:val="lt"/>
        </w:rPr>
        <w:t>.</w:t>
      </w:r>
    </w:p>
    <w:p w14:paraId="58D639B7" w14:textId="2E15F968" w:rsidR="000339F8" w:rsidRPr="00D63FB3" w:rsidRDefault="00973D1E" w:rsidP="008E2E5F">
      <w:pPr>
        <w:pStyle w:val="P68B1DB1-ListParagraph3"/>
        <w:numPr>
          <w:ilvl w:val="1"/>
          <w:numId w:val="29"/>
        </w:numPr>
        <w:tabs>
          <w:tab w:val="left" w:pos="925"/>
        </w:tabs>
        <w:spacing w:before="164"/>
        <w:ind w:left="925" w:hanging="282"/>
        <w:jc w:val="left"/>
        <w:rPr>
          <w:rFonts w:ascii="Symbol" w:hAnsi="Symbol"/>
          <w:sz w:val="18"/>
          <w:szCs w:val="18"/>
          <w:lang w:val="lt"/>
        </w:rPr>
      </w:pPr>
      <w:r w:rsidRPr="00D63FB3">
        <w:rPr>
          <w:sz w:val="18"/>
          <w:szCs w:val="18"/>
          <w:lang w:val="lt"/>
        </w:rPr>
        <w:t>Nuo 2022 m. sausio 1 d. turi būti naudojami sertifikatai, pateikti šio vadovo priede Nr. 10</w:t>
      </w:r>
      <w:r w:rsidR="002227D8" w:rsidRPr="00D63FB3">
        <w:rPr>
          <w:sz w:val="18"/>
          <w:szCs w:val="18"/>
          <w:lang w:val="lt"/>
        </w:rPr>
        <w:t>.</w:t>
      </w:r>
    </w:p>
    <w:p w14:paraId="2D70FC38" w14:textId="497CE641" w:rsidR="000339F8" w:rsidRPr="00D63FB3" w:rsidRDefault="008868EC" w:rsidP="008E2E5F">
      <w:pPr>
        <w:pStyle w:val="ListParagraph"/>
        <w:numPr>
          <w:ilvl w:val="0"/>
          <w:numId w:val="29"/>
        </w:numPr>
        <w:tabs>
          <w:tab w:val="left" w:pos="641"/>
          <w:tab w:val="left" w:pos="643"/>
        </w:tabs>
        <w:spacing w:before="180" w:line="259" w:lineRule="auto"/>
        <w:ind w:right="354"/>
        <w:rPr>
          <w:sz w:val="14"/>
          <w:szCs w:val="14"/>
          <w:lang w:val="lt"/>
        </w:rPr>
      </w:pPr>
      <w:r w:rsidRPr="00264751">
        <w:rPr>
          <w:b/>
          <w:sz w:val="18"/>
          <w:szCs w:val="18"/>
          <w:lang w:val="lt"/>
        </w:rPr>
        <w:t xml:space="preserve">Transporto priemonės ir priekabos arba puspriekabės techninės apžiūros </w:t>
      </w:r>
      <w:r w:rsidR="00A6393A">
        <w:rPr>
          <w:b/>
          <w:sz w:val="18"/>
          <w:szCs w:val="18"/>
          <w:lang w:val="lt"/>
        </w:rPr>
        <w:t>sertifikatas</w:t>
      </w:r>
      <w:r w:rsidRPr="00264751">
        <w:rPr>
          <w:b/>
          <w:sz w:val="18"/>
          <w:szCs w:val="18"/>
          <w:lang w:val="lt"/>
        </w:rPr>
        <w:t xml:space="preserve"> </w:t>
      </w:r>
      <w:r w:rsidRPr="00264751">
        <w:rPr>
          <w:b/>
          <w:i/>
          <w:sz w:val="18"/>
          <w:szCs w:val="18"/>
          <w:lang w:val="lt"/>
        </w:rPr>
        <w:t>(</w:t>
      </w:r>
      <w:r w:rsidRPr="00264751">
        <w:rPr>
          <w:i/>
          <w:sz w:val="18"/>
          <w:szCs w:val="18"/>
          <w:lang w:val="lt"/>
        </w:rPr>
        <w:t>vadovo 6 priedas)</w:t>
      </w:r>
      <w:r w:rsidRPr="00264751">
        <w:rPr>
          <w:sz w:val="18"/>
          <w:szCs w:val="18"/>
          <w:lang w:val="lt"/>
        </w:rPr>
        <w:t>, užpildytas viena iš keturių kalbų (registracijos šalies kalba, prancūzų, anglų, vokiečių), prie kurio pridedamas vertimas į mažiausiai dvi kitas iš šių kalbų</w:t>
      </w:r>
      <w:r w:rsidR="00264751" w:rsidRPr="00264751">
        <w:rPr>
          <w:sz w:val="18"/>
          <w:szCs w:val="18"/>
          <w:lang w:val="lt"/>
        </w:rPr>
        <w:t xml:space="preserve"> (neužpildyti pažymėjimai). Kompetentinga institucija juos visus sunumeruos registracijos šalyje. Motorinės transporto priemonės techninės apžiūros </w:t>
      </w:r>
      <w:r w:rsidR="00A6393A">
        <w:rPr>
          <w:sz w:val="18"/>
          <w:szCs w:val="18"/>
          <w:lang w:val="lt"/>
        </w:rPr>
        <w:t>sertifikatas</w:t>
      </w:r>
      <w:r w:rsidR="00264751" w:rsidRPr="00264751">
        <w:rPr>
          <w:sz w:val="18"/>
          <w:szCs w:val="18"/>
          <w:lang w:val="lt"/>
        </w:rPr>
        <w:t xml:space="preserve"> turi būti įkeltas į ETMK skaitmeninę sistemą, tačiau originalus popierinis dokumentas turi būti laikomas transporto priemonėje ir naudojamas kontrolės tikslais. </w:t>
      </w:r>
    </w:p>
    <w:p w14:paraId="6288C8E8" w14:textId="77777777" w:rsidR="000339F8" w:rsidRPr="00D63FB3" w:rsidRDefault="000339F8">
      <w:pPr>
        <w:pStyle w:val="ListParagraph"/>
        <w:spacing w:line="259" w:lineRule="auto"/>
        <w:rPr>
          <w:sz w:val="18"/>
          <w:szCs w:val="18"/>
          <w:lang w:val="lt"/>
        </w:rPr>
        <w:sectPr w:rsidR="000339F8" w:rsidRPr="00D63FB3">
          <w:pgSz w:w="12240" w:h="15840"/>
          <w:pgMar w:top="1360" w:right="1080" w:bottom="1200" w:left="1080" w:header="0" w:footer="1007" w:gutter="0"/>
          <w:cols w:space="720"/>
        </w:sectPr>
      </w:pPr>
    </w:p>
    <w:p w14:paraId="21E3F6A3" w14:textId="546A12D0" w:rsidR="000339F8" w:rsidRPr="00D63FB3" w:rsidRDefault="00FA27E7" w:rsidP="008E2E5F">
      <w:pPr>
        <w:pStyle w:val="P68B1DB1-ListParagraph3"/>
        <w:numPr>
          <w:ilvl w:val="1"/>
          <w:numId w:val="29"/>
        </w:numPr>
        <w:tabs>
          <w:tab w:val="left" w:pos="924"/>
          <w:tab w:val="left" w:pos="926"/>
        </w:tabs>
        <w:spacing w:before="156" w:line="259" w:lineRule="auto"/>
        <w:ind w:right="354"/>
        <w:rPr>
          <w:rFonts w:ascii="Symbol" w:hAnsi="Symbol"/>
          <w:sz w:val="18"/>
          <w:szCs w:val="18"/>
          <w:lang w:val="lt"/>
        </w:rPr>
      </w:pPr>
      <w:r w:rsidRPr="00E1435D">
        <w:rPr>
          <w:sz w:val="18"/>
          <w:szCs w:val="18"/>
          <w:lang w:val="lt"/>
        </w:rPr>
        <w:lastRenderedPageBreak/>
        <w:t>Kadangi transporto priemonės pirminės registracijos data nėra nurodyta jokiuose ETMK sertifikatuose ir ne visada nurodyta transporto priemonės registracijos dokumente, visos transporto priemonės – nesvarbu, ar jos yra „naujos“, ar „senos“ – turėtų turėti šį sertifikatą, kad būtų užtikrinta vienoda, greita ir paprasta kontrolės sistema</w:t>
      </w:r>
      <w:r w:rsidR="002227D8" w:rsidRPr="00D63FB3">
        <w:rPr>
          <w:sz w:val="18"/>
          <w:szCs w:val="18"/>
          <w:lang w:val="lt"/>
        </w:rPr>
        <w:t>.</w:t>
      </w:r>
    </w:p>
    <w:p w14:paraId="41799312" w14:textId="367C0D41" w:rsidR="000339F8" w:rsidRPr="00D63FB3" w:rsidRDefault="00E1435D" w:rsidP="008E2E5F">
      <w:pPr>
        <w:pStyle w:val="P68B1DB1-ListParagraph3"/>
        <w:numPr>
          <w:ilvl w:val="1"/>
          <w:numId w:val="29"/>
        </w:numPr>
        <w:tabs>
          <w:tab w:val="left" w:pos="924"/>
          <w:tab w:val="left" w:pos="926"/>
        </w:tabs>
        <w:spacing w:line="259" w:lineRule="auto"/>
        <w:ind w:right="356"/>
        <w:rPr>
          <w:rFonts w:ascii="Symbol" w:hAnsi="Symbol"/>
          <w:sz w:val="18"/>
          <w:szCs w:val="18"/>
          <w:lang w:val="lt"/>
        </w:rPr>
      </w:pPr>
      <w:r w:rsidRPr="00E1435D">
        <w:rPr>
          <w:sz w:val="18"/>
          <w:szCs w:val="18"/>
          <w:lang w:val="lt"/>
        </w:rPr>
        <w:t>Jei minėti atitikties sertifikatai buvo išduoti iki 2021 m. gruodžio 31 d., techninės apžiūros metu bus patvirtinta, kad transporto priemonė buvo įrengta pagal tas direktyvų versijas, kurios buvo taikomos transporto priemonės pirminės registracijos metu</w:t>
      </w:r>
      <w:r w:rsidR="002227D8" w:rsidRPr="00D63FB3">
        <w:rPr>
          <w:sz w:val="18"/>
          <w:szCs w:val="18"/>
          <w:lang w:val="lt"/>
        </w:rPr>
        <w:t>.</w:t>
      </w:r>
    </w:p>
    <w:p w14:paraId="700BFACB" w14:textId="77777777" w:rsidR="000339F8" w:rsidRPr="00D63FB3" w:rsidRDefault="002227D8">
      <w:pPr>
        <w:pStyle w:val="P68B1DB1-BodyText5"/>
        <w:spacing w:before="8"/>
        <w:rPr>
          <w:i/>
          <w:sz w:val="18"/>
          <w:szCs w:val="18"/>
          <w:lang w:val="lt"/>
        </w:rPr>
      </w:pPr>
      <w:r w:rsidRPr="00587A72">
        <w:rPr>
          <w:noProof/>
          <w:sz w:val="18"/>
          <w:szCs w:val="18"/>
          <w:lang w:eastAsia="en-US"/>
        </w:rPr>
        <mc:AlternateContent>
          <mc:Choice Requires="wps">
            <w:drawing>
              <wp:anchor distT="0" distB="0" distL="0" distR="0" simplePos="0" relativeHeight="487587840" behindDoc="1" locked="0" layoutInCell="1" allowOverlap="1" wp14:anchorId="3EC8BFFA" wp14:editId="3679BC80">
                <wp:simplePos x="0" y="0"/>
                <wp:positionH relativeFrom="page">
                  <wp:posOffset>1053083</wp:posOffset>
                </wp:positionH>
                <wp:positionV relativeFrom="paragraph">
                  <wp:posOffset>110271</wp:posOffset>
                </wp:positionV>
                <wp:extent cx="5882640" cy="1663064"/>
                <wp:effectExtent l="0" t="0" r="0" b="0"/>
                <wp:wrapTopAndBottom/>
                <wp:docPr id="3" name="Teksto langeli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663064"/>
                        </a:xfrm>
                        <a:prstGeom prst="rect">
                          <a:avLst/>
                        </a:prstGeom>
                        <a:ln w="18288" cmpd="dbl">
                          <a:solidFill>
                            <a:srgbClr val="000000"/>
                          </a:solidFill>
                          <a:prstDash val="solid"/>
                        </a:ln>
                      </wps:spPr>
                      <wps:txbx>
                        <w:txbxContent>
                          <w:p w14:paraId="69BE1FD5" w14:textId="77777777" w:rsidR="000339F8" w:rsidRPr="00587A72" w:rsidRDefault="002227D8">
                            <w:pPr>
                              <w:pStyle w:val="P68B1DB1-Normal4"/>
                              <w:spacing w:before="20"/>
                              <w:ind w:left="127"/>
                              <w:rPr>
                                <w:i/>
                                <w:sz w:val="18"/>
                                <w:szCs w:val="18"/>
                              </w:rPr>
                            </w:pPr>
                            <w:r w:rsidRPr="00587A72">
                              <w:rPr>
                                <w:b/>
                                <w:sz w:val="18"/>
                                <w:szCs w:val="18"/>
                              </w:rPr>
                              <w:t>DĖMESIO:</w:t>
                            </w:r>
                          </w:p>
                          <w:p w14:paraId="3DD8213F" w14:textId="6AAFC4DC" w:rsidR="000339F8" w:rsidRPr="00D63FB3" w:rsidRDefault="00112DFD" w:rsidP="008E2E5F">
                            <w:pPr>
                              <w:pStyle w:val="BodyText"/>
                              <w:numPr>
                                <w:ilvl w:val="0"/>
                                <w:numId w:val="28"/>
                              </w:numPr>
                              <w:tabs>
                                <w:tab w:val="left" w:pos="486"/>
                              </w:tabs>
                              <w:spacing w:before="179" w:line="259" w:lineRule="auto"/>
                              <w:ind w:right="101" w:firstLine="0"/>
                              <w:jc w:val="both"/>
                              <w:rPr>
                                <w:sz w:val="18"/>
                                <w:szCs w:val="18"/>
                                <w:lang w:val="lt"/>
                              </w:rPr>
                            </w:pPr>
                            <w:r w:rsidRPr="003E3413">
                              <w:rPr>
                                <w:sz w:val="18"/>
                                <w:szCs w:val="18"/>
                                <w:lang w:val="lt"/>
                              </w:rPr>
                              <w:t>„EEV saugūs“ sunkvežimiai ETMK daugiašalėje kvotoje nelaikomi atskira kategorija. „EEV saugus“ sunkvežimis, eksploatuojamas pagal ETMK daugiaša</w:t>
                            </w:r>
                            <w:r w:rsidR="005E3CC1">
                              <w:rPr>
                                <w:sz w:val="18"/>
                                <w:szCs w:val="18"/>
                                <w:lang w:val="lt"/>
                              </w:rPr>
                              <w:t>lį leidimą</w:t>
                            </w:r>
                            <w:r w:rsidRPr="003E3413">
                              <w:rPr>
                                <w:sz w:val="18"/>
                                <w:szCs w:val="18"/>
                                <w:lang w:val="lt"/>
                              </w:rPr>
                              <w:t xml:space="preserve">, turi turėti ETMK </w:t>
                            </w:r>
                            <w:r w:rsidR="005E3CC1">
                              <w:rPr>
                                <w:sz w:val="18"/>
                                <w:szCs w:val="18"/>
                                <w:lang w:val="lt"/>
                              </w:rPr>
                              <w:t>leidimą</w:t>
                            </w:r>
                            <w:r w:rsidRPr="003E3413">
                              <w:rPr>
                                <w:sz w:val="18"/>
                                <w:szCs w:val="18"/>
                                <w:lang w:val="lt"/>
                              </w:rPr>
                              <w:t>„EURO V saugus“ kategorijai</w:t>
                            </w:r>
                            <w:r w:rsidR="002227D8" w:rsidRPr="00D63FB3">
                              <w:rPr>
                                <w:sz w:val="18"/>
                                <w:szCs w:val="18"/>
                                <w:lang w:val="lt"/>
                              </w:rPr>
                              <w:t>.</w:t>
                            </w:r>
                          </w:p>
                          <w:p w14:paraId="278032D3" w14:textId="3A026A57" w:rsidR="000339F8" w:rsidRPr="003E3413" w:rsidRDefault="00692D34" w:rsidP="008E2E5F">
                            <w:pPr>
                              <w:pStyle w:val="BodyText"/>
                              <w:numPr>
                                <w:ilvl w:val="0"/>
                                <w:numId w:val="28"/>
                              </w:numPr>
                              <w:tabs>
                                <w:tab w:val="left" w:pos="486"/>
                              </w:tabs>
                              <w:spacing w:before="159"/>
                              <w:ind w:left="486" w:hanging="359"/>
                              <w:jc w:val="both"/>
                              <w:rPr>
                                <w:sz w:val="18"/>
                                <w:szCs w:val="18"/>
                              </w:rPr>
                            </w:pPr>
                            <w:r w:rsidRPr="003E3413">
                              <w:rPr>
                                <w:sz w:val="18"/>
                                <w:szCs w:val="18"/>
                                <w:lang w:val="lt"/>
                              </w:rPr>
                              <w:t>Tik „EURO V saugiems“ sunkvežimiams</w:t>
                            </w:r>
                            <w:r w:rsidR="002227D8" w:rsidRPr="003E3413">
                              <w:rPr>
                                <w:sz w:val="18"/>
                                <w:szCs w:val="18"/>
                              </w:rPr>
                              <w:t>.</w:t>
                            </w:r>
                          </w:p>
                          <w:p w14:paraId="7C2A8052" w14:textId="796BBD0C" w:rsidR="000339F8" w:rsidRPr="003E3413" w:rsidRDefault="005D6E9C" w:rsidP="008E2E5F">
                            <w:pPr>
                              <w:pStyle w:val="BodyText"/>
                              <w:numPr>
                                <w:ilvl w:val="0"/>
                                <w:numId w:val="28"/>
                              </w:numPr>
                              <w:tabs>
                                <w:tab w:val="left" w:pos="486"/>
                              </w:tabs>
                              <w:spacing w:before="182"/>
                              <w:ind w:left="486" w:hanging="359"/>
                              <w:jc w:val="both"/>
                              <w:rPr>
                                <w:sz w:val="18"/>
                                <w:szCs w:val="18"/>
                              </w:rPr>
                            </w:pPr>
                            <w:r w:rsidRPr="003E3413">
                              <w:rPr>
                                <w:sz w:val="18"/>
                                <w:szCs w:val="18"/>
                                <w:lang w:val="lt"/>
                              </w:rPr>
                              <w:t>Tik „EURO V saugiems“, „EEV saugiems“ arba „EURO VI saugiems“ sunkvežimiams</w:t>
                            </w:r>
                            <w:r w:rsidR="002227D8" w:rsidRPr="003E3413">
                              <w:rPr>
                                <w:sz w:val="18"/>
                                <w:szCs w:val="18"/>
                              </w:rPr>
                              <w:t>.</w:t>
                            </w:r>
                          </w:p>
                          <w:p w14:paraId="0589C86C" w14:textId="60E37B0D" w:rsidR="000339F8" w:rsidRPr="003E3413" w:rsidRDefault="003E3413" w:rsidP="008E2E5F">
                            <w:pPr>
                              <w:pStyle w:val="BodyText"/>
                              <w:numPr>
                                <w:ilvl w:val="0"/>
                                <w:numId w:val="28"/>
                              </w:numPr>
                              <w:tabs>
                                <w:tab w:val="left" w:pos="486"/>
                              </w:tabs>
                              <w:spacing w:before="179"/>
                              <w:ind w:left="486" w:hanging="359"/>
                              <w:jc w:val="both"/>
                              <w:rPr>
                                <w:sz w:val="18"/>
                                <w:szCs w:val="18"/>
                              </w:rPr>
                            </w:pPr>
                            <w:r w:rsidRPr="003E3413">
                              <w:rPr>
                                <w:sz w:val="18"/>
                                <w:szCs w:val="18"/>
                                <w:lang w:val="lt"/>
                              </w:rPr>
                              <w:t>Tik „EURO V/5 saugiems“, „EEV saugiems“ arba „EURO VI/6 saugiems“ sunkvežimiams</w:t>
                            </w:r>
                            <w:r w:rsidR="002227D8" w:rsidRPr="003E3413">
                              <w:rPr>
                                <w:sz w:val="18"/>
                                <w:szCs w:val="18"/>
                              </w:rPr>
                              <w:t>.</w:t>
                            </w:r>
                          </w:p>
                        </w:txbxContent>
                      </wps:txbx>
                      <wps:bodyPr wrap="square" lIns="0" tIns="0" rIns="0" bIns="0" rtlCol="0">
                        <a:noAutofit/>
                      </wps:bodyPr>
                    </wps:wsp>
                  </a:graphicData>
                </a:graphic>
              </wp:anchor>
            </w:drawing>
          </mc:Choice>
          <mc:Fallback>
            <w:pict>
              <v:shapetype w14:anchorId="3EC8BFFA" id="_x0000_t202" coordsize="21600,21600" o:spt="202" path="m,l,21600r21600,l21600,xe">
                <v:stroke joinstyle="miter"/>
                <v:path gradientshapeok="t" o:connecttype="rect"/>
              </v:shapetype>
              <v:shape id="Teksto langelis 3" o:spid="_x0000_s1026" type="#_x0000_t202" style="position:absolute;margin-left:82.9pt;margin-top:8.7pt;width:463.2pt;height:130.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" filled="f" strokeweight="1.44pt">
                <v:stroke linestyle="thinThin"/>
                <v:path arrowok="t"/>
                <v:textbox inset="0,0,0,0">
                  <w:txbxContent>
                    <w:p w14:paraId="69BE1FD5" w14:textId="77777777" w:rsidR="000339F8" w:rsidRPr="00587A72" w:rsidRDefault="002227D8">
                      <w:pPr>
                        <w:pStyle w:val="P68B1DB1-Normal4"/>
                        <w:spacing w:before="20"/>
                        <w:ind w:left="127"/>
                        <w:rPr>
                          <w:i/>
                          <w:sz w:val="18"/>
                          <w:szCs w:val="18"/>
                        </w:rPr>
                      </w:pPr>
                      <w:r w:rsidRPr="00587A72">
                        <w:rPr>
                          <w:b/>
                          <w:sz w:val="18"/>
                          <w:szCs w:val="18"/>
                        </w:rPr>
                        <w:t>DĖMESIO:</w:t>
                      </w:r>
                    </w:p>
                    <w:p w14:paraId="3DD8213F" w14:textId="6AAFC4DC" w:rsidR="000339F8" w:rsidRPr="00D63FB3" w:rsidRDefault="00112DFD" w:rsidP="008E2E5F">
                      <w:pPr>
                        <w:pStyle w:val="BodyText"/>
                        <w:numPr>
                          <w:ilvl w:val="0"/>
                          <w:numId w:val="28"/>
                        </w:numPr>
                        <w:tabs>
                          <w:tab w:val="left" w:pos="486"/>
                        </w:tabs>
                        <w:spacing w:before="179" w:line="259" w:lineRule="auto"/>
                        <w:ind w:right="101" w:firstLine="0"/>
                        <w:jc w:val="both"/>
                        <w:rPr>
                          <w:sz w:val="18"/>
                          <w:szCs w:val="18"/>
                          <w:lang w:val="lt"/>
                        </w:rPr>
                      </w:pPr>
                      <w:r w:rsidRPr="003E3413">
                        <w:rPr>
                          <w:sz w:val="18"/>
                          <w:szCs w:val="18"/>
                          <w:lang w:val="lt"/>
                        </w:rPr>
                        <w:t>„EEV saugūs“ sunkvežimiai ETMK daugiašalėje kvotoje nelaikomi atskira kategorija. „EEV saugus“ sunkvežimis, eksploatuojamas pagal ETMK daugiaša</w:t>
                      </w:r>
                      <w:r w:rsidR="005E3CC1">
                        <w:rPr>
                          <w:sz w:val="18"/>
                          <w:szCs w:val="18"/>
                          <w:lang w:val="lt"/>
                        </w:rPr>
                        <w:t>lį leidimą</w:t>
                      </w:r>
                      <w:r w:rsidRPr="003E3413">
                        <w:rPr>
                          <w:sz w:val="18"/>
                          <w:szCs w:val="18"/>
                          <w:lang w:val="lt"/>
                        </w:rPr>
                        <w:t xml:space="preserve">, turi turėti ETMK </w:t>
                      </w:r>
                      <w:r w:rsidR="005E3CC1">
                        <w:rPr>
                          <w:sz w:val="18"/>
                          <w:szCs w:val="18"/>
                          <w:lang w:val="lt"/>
                        </w:rPr>
                        <w:t>leidimą</w:t>
                      </w:r>
                      <w:r w:rsidRPr="003E3413">
                        <w:rPr>
                          <w:sz w:val="18"/>
                          <w:szCs w:val="18"/>
                          <w:lang w:val="lt"/>
                        </w:rPr>
                        <w:t>„EURO V saugus“ kategorijai</w:t>
                      </w:r>
                      <w:r w:rsidR="002227D8" w:rsidRPr="00D63FB3">
                        <w:rPr>
                          <w:sz w:val="18"/>
                          <w:szCs w:val="18"/>
                          <w:lang w:val="lt"/>
                        </w:rPr>
                        <w:t>.</w:t>
                      </w:r>
                    </w:p>
                    <w:p w14:paraId="278032D3" w14:textId="3A026A57" w:rsidR="000339F8" w:rsidRPr="003E3413" w:rsidRDefault="00692D34" w:rsidP="008E2E5F">
                      <w:pPr>
                        <w:pStyle w:val="BodyText"/>
                        <w:numPr>
                          <w:ilvl w:val="0"/>
                          <w:numId w:val="28"/>
                        </w:numPr>
                        <w:tabs>
                          <w:tab w:val="left" w:pos="486"/>
                        </w:tabs>
                        <w:spacing w:before="159"/>
                        <w:ind w:left="486" w:hanging="359"/>
                        <w:jc w:val="both"/>
                        <w:rPr>
                          <w:sz w:val="18"/>
                          <w:szCs w:val="18"/>
                        </w:rPr>
                      </w:pPr>
                      <w:r w:rsidRPr="003E3413">
                        <w:rPr>
                          <w:sz w:val="18"/>
                          <w:szCs w:val="18"/>
                          <w:lang w:val="lt"/>
                        </w:rPr>
                        <w:t>Tik „EURO V saugiems“ sunkvežimiams</w:t>
                      </w:r>
                      <w:r w:rsidR="002227D8" w:rsidRPr="003E3413">
                        <w:rPr>
                          <w:sz w:val="18"/>
                          <w:szCs w:val="18"/>
                        </w:rPr>
                        <w:t>.</w:t>
                      </w:r>
                    </w:p>
                    <w:p w14:paraId="7C2A8052" w14:textId="796BBD0C" w:rsidR="000339F8" w:rsidRPr="003E3413" w:rsidRDefault="005D6E9C" w:rsidP="008E2E5F">
                      <w:pPr>
                        <w:pStyle w:val="BodyText"/>
                        <w:numPr>
                          <w:ilvl w:val="0"/>
                          <w:numId w:val="28"/>
                        </w:numPr>
                        <w:tabs>
                          <w:tab w:val="left" w:pos="486"/>
                        </w:tabs>
                        <w:spacing w:before="182"/>
                        <w:ind w:left="486" w:hanging="359"/>
                        <w:jc w:val="both"/>
                        <w:rPr>
                          <w:sz w:val="18"/>
                          <w:szCs w:val="18"/>
                        </w:rPr>
                      </w:pPr>
                      <w:r w:rsidRPr="003E3413">
                        <w:rPr>
                          <w:sz w:val="18"/>
                          <w:szCs w:val="18"/>
                          <w:lang w:val="lt"/>
                        </w:rPr>
                        <w:t>Tik „EURO V saugiems“, „EEV saugiems“ arba „EURO VI saugiems“ sunkvežimiams</w:t>
                      </w:r>
                      <w:r w:rsidR="002227D8" w:rsidRPr="003E3413">
                        <w:rPr>
                          <w:sz w:val="18"/>
                          <w:szCs w:val="18"/>
                        </w:rPr>
                        <w:t>.</w:t>
                      </w:r>
                    </w:p>
                    <w:p w14:paraId="0589C86C" w14:textId="60E37B0D" w:rsidR="000339F8" w:rsidRPr="003E3413" w:rsidRDefault="003E3413" w:rsidP="008E2E5F">
                      <w:pPr>
                        <w:pStyle w:val="BodyText"/>
                        <w:numPr>
                          <w:ilvl w:val="0"/>
                          <w:numId w:val="28"/>
                        </w:numPr>
                        <w:tabs>
                          <w:tab w:val="left" w:pos="486"/>
                        </w:tabs>
                        <w:spacing w:before="179"/>
                        <w:ind w:left="486" w:hanging="359"/>
                        <w:jc w:val="both"/>
                        <w:rPr>
                          <w:sz w:val="18"/>
                          <w:szCs w:val="18"/>
                        </w:rPr>
                      </w:pPr>
                      <w:r w:rsidRPr="003E3413">
                        <w:rPr>
                          <w:sz w:val="18"/>
                          <w:szCs w:val="18"/>
                          <w:lang w:val="lt"/>
                        </w:rPr>
                        <w:t>Tik „EURO V/5 saugiems“, „EEV saugiems“ arba „EURO VI/6 saugiems“ sunkvežimiams</w:t>
                      </w:r>
                      <w:r w:rsidR="002227D8" w:rsidRPr="003E3413">
                        <w:rPr>
                          <w:sz w:val="18"/>
                          <w:szCs w:val="18"/>
                        </w:rPr>
                        <w:t>.</w:t>
                      </w:r>
                    </w:p>
                  </w:txbxContent>
                </v:textbox>
                <w10:wrap type="topAndBottom" anchorx="page"/>
              </v:shape>
            </w:pict>
          </mc:Fallback>
        </mc:AlternateContent>
      </w:r>
    </w:p>
    <w:p w14:paraId="16A1351C" w14:textId="77777777" w:rsidR="000339F8" w:rsidRPr="00D63FB3" w:rsidRDefault="000339F8">
      <w:pPr>
        <w:pStyle w:val="BodyText"/>
        <w:rPr>
          <w:i/>
          <w:sz w:val="11"/>
          <w:lang w:val="lt"/>
        </w:rPr>
        <w:sectPr w:rsidR="000339F8" w:rsidRPr="00D63FB3">
          <w:pgSz w:w="12240" w:h="15840"/>
          <w:pgMar w:top="1360" w:right="1080" w:bottom="1200" w:left="1080" w:header="0" w:footer="1007" w:gutter="0"/>
          <w:cols w:space="720"/>
        </w:sectPr>
      </w:pPr>
    </w:p>
    <w:p w14:paraId="1B5353EE" w14:textId="77777777" w:rsidR="00713790" w:rsidRPr="00D63FB3" w:rsidRDefault="00713790" w:rsidP="00713790">
      <w:pPr>
        <w:pStyle w:val="Heading4"/>
        <w:spacing w:before="80"/>
        <w:ind w:left="3779" w:right="1257" w:hanging="1836"/>
        <w:rPr>
          <w:sz w:val="18"/>
          <w:szCs w:val="18"/>
          <w:lang w:val="lt"/>
        </w:rPr>
      </w:pPr>
      <w:r w:rsidRPr="00713790">
        <w:rPr>
          <w:sz w:val="18"/>
          <w:szCs w:val="18"/>
          <w:lang w:val="lt"/>
        </w:rPr>
        <w:lastRenderedPageBreak/>
        <w:t>BENDRA PRAKTIKA, SUSIJUSI SU VISŲ SERTIFIKATŲ PILDYMU</w:t>
      </w:r>
    </w:p>
    <w:p w14:paraId="66C78289" w14:textId="77777777" w:rsidR="00713790" w:rsidRPr="00D63FB3" w:rsidRDefault="00713790" w:rsidP="00713790">
      <w:pPr>
        <w:pStyle w:val="BodyText"/>
        <w:spacing w:before="227"/>
        <w:rPr>
          <w:b/>
          <w:sz w:val="18"/>
          <w:szCs w:val="18"/>
          <w:lang w:val="lt"/>
        </w:rPr>
      </w:pPr>
    </w:p>
    <w:p w14:paraId="0EE7C100" w14:textId="77777777" w:rsidR="00713790" w:rsidRPr="00713790" w:rsidRDefault="00713790" w:rsidP="00713790">
      <w:pPr>
        <w:spacing w:line="259" w:lineRule="auto"/>
        <w:ind w:left="359" w:right="237"/>
        <w:rPr>
          <w:sz w:val="18"/>
          <w:szCs w:val="18"/>
        </w:rPr>
      </w:pPr>
      <w:r w:rsidRPr="00713790">
        <w:rPr>
          <w:b/>
          <w:i/>
          <w:sz w:val="18"/>
          <w:szCs w:val="18"/>
          <w:lang w:val="lt"/>
        </w:rPr>
        <w:t>Visi sertifikatai turi būti tinkamai užpildyti ir pasirašyti</w:t>
      </w:r>
      <w:r w:rsidRPr="00713790">
        <w:rPr>
          <w:sz w:val="18"/>
          <w:szCs w:val="18"/>
          <w:lang w:val="lt"/>
        </w:rPr>
        <w:t xml:space="preserve">. Jie </w:t>
      </w:r>
      <w:r w:rsidRPr="00713790">
        <w:rPr>
          <w:b/>
          <w:sz w:val="18"/>
          <w:szCs w:val="18"/>
          <w:lang w:val="lt"/>
        </w:rPr>
        <w:t xml:space="preserve">nebus </w:t>
      </w:r>
      <w:r w:rsidRPr="00713790">
        <w:rPr>
          <w:sz w:val="18"/>
          <w:szCs w:val="18"/>
          <w:lang w:val="lt"/>
        </w:rPr>
        <w:t xml:space="preserve">laikomi </w:t>
      </w:r>
      <w:r w:rsidRPr="00713790">
        <w:rPr>
          <w:b/>
          <w:sz w:val="18"/>
          <w:szCs w:val="18"/>
          <w:lang w:val="lt"/>
        </w:rPr>
        <w:t>galiojančiais</w:t>
      </w:r>
      <w:r w:rsidRPr="00713790">
        <w:rPr>
          <w:sz w:val="18"/>
          <w:szCs w:val="18"/>
          <w:lang w:val="lt"/>
        </w:rPr>
        <w:t>, jei reikalaujama informacija ar sertifikatas yra reikalingi, bet trūksta kai kurių punktų. Vienintelės šios taisyklės išimtys yra:</w:t>
      </w:r>
    </w:p>
    <w:p w14:paraId="6BE3E0CF" w14:textId="77777777" w:rsidR="00713790" w:rsidRPr="00713790" w:rsidRDefault="00713790" w:rsidP="008E2E5F">
      <w:pPr>
        <w:pStyle w:val="ListParagraph"/>
        <w:numPr>
          <w:ilvl w:val="1"/>
          <w:numId w:val="31"/>
        </w:numPr>
        <w:tabs>
          <w:tab w:val="left" w:pos="1072"/>
        </w:tabs>
        <w:spacing w:before="160" w:line="259" w:lineRule="auto"/>
        <w:ind w:left="1072" w:right="355" w:hanging="356"/>
        <w:jc w:val="left"/>
        <w:rPr>
          <w:rFonts w:ascii="Symbol" w:hAnsi="Symbol"/>
          <w:sz w:val="18"/>
          <w:szCs w:val="18"/>
        </w:rPr>
      </w:pPr>
      <w:r w:rsidRPr="00713790">
        <w:rPr>
          <w:i/>
          <w:sz w:val="18"/>
          <w:szCs w:val="18"/>
          <w:lang w:val="lt"/>
        </w:rPr>
        <w:t>„Galo apsaugos įtaisai“ ir „šoninė apsauga“ prieduose Nr. 4, 5, 9 ir 10: kaip nurodyta atitinkamose išnašose, šie punktai nėra privalomi puspriekabių vilkikams.</w:t>
      </w:r>
    </w:p>
    <w:p w14:paraId="20344DCD" w14:textId="77777777" w:rsidR="00713790" w:rsidRPr="00713790" w:rsidRDefault="00713790" w:rsidP="00713790">
      <w:pPr>
        <w:pStyle w:val="BodyText"/>
        <w:spacing w:before="159" w:line="259" w:lineRule="auto"/>
        <w:ind w:left="360" w:right="157"/>
        <w:rPr>
          <w:sz w:val="18"/>
          <w:szCs w:val="18"/>
        </w:rPr>
      </w:pPr>
      <w:r w:rsidRPr="00713790">
        <w:rPr>
          <w:sz w:val="18"/>
          <w:szCs w:val="18"/>
          <w:lang w:val="lt"/>
        </w:rPr>
        <w:t>Tokiais atvejais labai rekomenduojama, kad vietoj to, kad paliktumėte juos tuščius, šiuos punktus reikėtų išbraukti.</w:t>
      </w:r>
    </w:p>
    <w:p w14:paraId="43FC35BB" w14:textId="11997AD5" w:rsidR="000339F8" w:rsidRPr="00713790" w:rsidRDefault="00713790" w:rsidP="00713790">
      <w:pPr>
        <w:pStyle w:val="Heading5"/>
        <w:spacing w:line="256" w:lineRule="auto"/>
        <w:rPr>
          <w:sz w:val="18"/>
          <w:szCs w:val="18"/>
        </w:rPr>
      </w:pPr>
      <w:r w:rsidRPr="00713790">
        <w:rPr>
          <w:sz w:val="18"/>
          <w:szCs w:val="18"/>
          <w:lang w:val="lt"/>
        </w:rPr>
        <w:t>Prieduose Nr. 4, 5, 9 ir 10 pateikti sertifikatai gali būti pildomi elektroniniu būdu; antspaudai ir parašai taip pat gali būti spausdinami elektroniniu būdu arba faksu.</w:t>
      </w:r>
    </w:p>
    <w:p w14:paraId="3DA62A70" w14:textId="77777777" w:rsidR="000339F8" w:rsidRDefault="000339F8">
      <w:pPr>
        <w:pStyle w:val="Heading5"/>
        <w:spacing w:line="256" w:lineRule="auto"/>
        <w:sectPr w:rsidR="000339F8">
          <w:pgSz w:w="12240" w:h="15840"/>
          <w:pgMar w:top="1560" w:right="1080" w:bottom="1200" w:left="1080" w:header="0" w:footer="1007" w:gutter="0"/>
          <w:cols w:space="720"/>
        </w:sectPr>
      </w:pPr>
    </w:p>
    <w:p w14:paraId="0AA925DA" w14:textId="77777777" w:rsidR="00861899" w:rsidRPr="00861899" w:rsidRDefault="00861899" w:rsidP="00861899">
      <w:pPr>
        <w:pStyle w:val="Heading1"/>
        <w:rPr>
          <w:sz w:val="22"/>
          <w:szCs w:val="22"/>
        </w:rPr>
      </w:pPr>
      <w:bookmarkStart w:id="2" w:name="Preamble"/>
      <w:bookmarkStart w:id="3" w:name="_Toc256000001"/>
      <w:bookmarkEnd w:id="2"/>
      <w:r w:rsidRPr="00861899">
        <w:rPr>
          <w:spacing w:val="-2"/>
          <w:sz w:val="22"/>
          <w:szCs w:val="22"/>
          <w:lang w:val="lt"/>
        </w:rPr>
        <w:lastRenderedPageBreak/>
        <w:t>Preambulė</w:t>
      </w:r>
      <w:bookmarkEnd w:id="3"/>
    </w:p>
    <w:p w14:paraId="161DC675" w14:textId="77777777" w:rsidR="00861899" w:rsidRPr="00861899" w:rsidRDefault="00861899" w:rsidP="00861899">
      <w:pPr>
        <w:pStyle w:val="BodyText"/>
        <w:spacing w:before="240" w:line="259" w:lineRule="auto"/>
        <w:ind w:left="360" w:right="356"/>
        <w:jc w:val="both"/>
        <w:rPr>
          <w:sz w:val="18"/>
          <w:szCs w:val="18"/>
        </w:rPr>
      </w:pPr>
      <w:r w:rsidRPr="00861899">
        <w:rPr>
          <w:sz w:val="18"/>
          <w:szCs w:val="18"/>
          <w:lang w:val="lt"/>
        </w:rPr>
        <w:t>Nuo pat įkūrimo 1953 m. Europos transporto ministrų konferencija (ETMK) visada siekė palengvinti tarptautinį sausumos transportą ir integruoti atitinkamas rinkas.</w:t>
      </w:r>
    </w:p>
    <w:p w14:paraId="0F533B11" w14:textId="376BBAF5" w:rsidR="00861899" w:rsidRPr="00861899" w:rsidRDefault="00861899" w:rsidP="00861899">
      <w:pPr>
        <w:pStyle w:val="BodyText"/>
        <w:spacing w:before="160" w:line="259" w:lineRule="auto"/>
        <w:ind w:left="360" w:right="354"/>
        <w:jc w:val="both"/>
        <w:rPr>
          <w:sz w:val="18"/>
          <w:szCs w:val="18"/>
        </w:rPr>
      </w:pPr>
      <w:r w:rsidRPr="00861899">
        <w:rPr>
          <w:sz w:val="18"/>
          <w:szCs w:val="18"/>
          <w:lang w:val="lt"/>
        </w:rPr>
        <w:t xml:space="preserve">1974 m. sausio 1 d. įvesta daugiašalė transporto </w:t>
      </w:r>
      <w:r w:rsidR="00FE001A">
        <w:rPr>
          <w:sz w:val="18"/>
          <w:szCs w:val="18"/>
          <w:lang w:val="lt"/>
        </w:rPr>
        <w:t>leidimų</w:t>
      </w:r>
      <w:r w:rsidRPr="00861899">
        <w:rPr>
          <w:sz w:val="18"/>
          <w:szCs w:val="18"/>
          <w:lang w:val="lt"/>
        </w:rPr>
        <w:t xml:space="preserve"> kvota buvo laikoma Ministrų Tarybos praktiniu žingsniu link laipsniško krovinių vežimo keliais liberalizavimo, kuris galėjo būti pasiektas tik bendromis valstybių narių pastangomis suderinti konkurencijos sąlygas tarp skirtingų šalių vežėjų ir tarp skirtingų transporto rūšių.</w:t>
      </w:r>
    </w:p>
    <w:p w14:paraId="070DB65F" w14:textId="77777777" w:rsidR="00861899" w:rsidRPr="00861899" w:rsidRDefault="00861899" w:rsidP="00861899">
      <w:pPr>
        <w:pStyle w:val="BodyText"/>
        <w:spacing w:before="160" w:line="259" w:lineRule="auto"/>
        <w:ind w:left="360" w:right="354"/>
        <w:jc w:val="both"/>
        <w:rPr>
          <w:sz w:val="18"/>
          <w:szCs w:val="18"/>
        </w:rPr>
      </w:pPr>
      <w:r w:rsidRPr="00861899">
        <w:rPr>
          <w:sz w:val="18"/>
          <w:szCs w:val="18"/>
          <w:lang w:val="lt"/>
        </w:rPr>
        <w:t>Įvedant triukšmo ir išmetamųjų teršalų standartus „ekologiškiems“ sunkvežimiams ir dar griežtesnius išmetamųjų teršalų standartus bei saugos reikalavimus „ekologiškesniems ir saugesniems“ sunkvežimiams, o vėliau – „EURO III saugiems“, „EURO IV saugiems“, „EURO V saugiems“ ir neseniai „EURO VI saugiems“ sunkvežimiams, daugiašalė kvota taip pat skatina naudoti aplinkai nekenksmingas ir saugias transporto priemones ir taip prisideda prie tvaraus judumo užtikrinimo.</w:t>
      </w:r>
    </w:p>
    <w:p w14:paraId="341A2105" w14:textId="7DE5E4CF" w:rsidR="00861899" w:rsidRPr="00861899" w:rsidRDefault="00861899" w:rsidP="00861899">
      <w:pPr>
        <w:pStyle w:val="BodyText"/>
        <w:spacing w:before="157" w:line="259" w:lineRule="auto"/>
        <w:ind w:left="360" w:right="354"/>
        <w:jc w:val="both"/>
        <w:rPr>
          <w:sz w:val="18"/>
          <w:szCs w:val="18"/>
        </w:rPr>
      </w:pPr>
      <w:r w:rsidRPr="00861899">
        <w:rPr>
          <w:sz w:val="18"/>
          <w:szCs w:val="18"/>
          <w:lang w:val="lt"/>
        </w:rPr>
        <w:t xml:space="preserve">Daugiašalis </w:t>
      </w:r>
      <w:r w:rsidR="00FE001A">
        <w:rPr>
          <w:sz w:val="18"/>
          <w:szCs w:val="18"/>
          <w:lang w:val="lt"/>
        </w:rPr>
        <w:t>leidimų</w:t>
      </w:r>
      <w:r w:rsidRPr="00861899">
        <w:rPr>
          <w:sz w:val="18"/>
          <w:szCs w:val="18"/>
          <w:lang w:val="lt"/>
        </w:rPr>
        <w:t xml:space="preserve"> pobūdis taip pat padeda racionalizuoti transporto priemonių naudojimą, nes sumažėja tuščių reisų skaičius.</w:t>
      </w:r>
    </w:p>
    <w:p w14:paraId="697193BB" w14:textId="77777777" w:rsidR="00861899" w:rsidRPr="00861899" w:rsidRDefault="00861899" w:rsidP="00861899">
      <w:pPr>
        <w:pStyle w:val="BodyText"/>
        <w:spacing w:before="162" w:line="256" w:lineRule="auto"/>
        <w:ind w:left="360" w:right="354"/>
        <w:jc w:val="both"/>
        <w:rPr>
          <w:sz w:val="18"/>
          <w:szCs w:val="18"/>
        </w:rPr>
      </w:pPr>
      <w:r w:rsidRPr="00861899">
        <w:rPr>
          <w:sz w:val="18"/>
          <w:szCs w:val="18"/>
          <w:lang w:val="lt"/>
        </w:rPr>
        <w:t>ETMK tapo Tarptautiniu transporto forumu (ITF) pagal deklaraciją, kurią ETMK Ministrų Taryba priėmė 2006 m. gegužės 17–18 d. Dubline vykusioje ministrų sesijoje.</w:t>
      </w:r>
    </w:p>
    <w:p w14:paraId="453D61BF" w14:textId="5611A511" w:rsidR="00861899" w:rsidRPr="00D63FB3" w:rsidRDefault="00861899" w:rsidP="00861899">
      <w:pPr>
        <w:pStyle w:val="BodyText"/>
        <w:spacing w:before="164" w:line="259" w:lineRule="auto"/>
        <w:ind w:left="360" w:right="353"/>
        <w:jc w:val="both"/>
        <w:rPr>
          <w:i/>
          <w:sz w:val="18"/>
          <w:szCs w:val="18"/>
          <w:lang w:val="lt"/>
        </w:rPr>
      </w:pPr>
      <w:r w:rsidRPr="00861899">
        <w:rPr>
          <w:sz w:val="18"/>
          <w:szCs w:val="18"/>
          <w:lang w:val="lt"/>
        </w:rPr>
        <w:t xml:space="preserve">Tačiau daugiašalė kvotų sistema toliau veikia kaip ETMK daugiašalė </w:t>
      </w:r>
      <w:r w:rsidR="00FE001A">
        <w:rPr>
          <w:sz w:val="18"/>
          <w:szCs w:val="18"/>
          <w:lang w:val="lt"/>
        </w:rPr>
        <w:t>leidimų</w:t>
      </w:r>
      <w:r w:rsidRPr="00861899">
        <w:rPr>
          <w:sz w:val="18"/>
          <w:szCs w:val="18"/>
          <w:lang w:val="lt"/>
        </w:rPr>
        <w:t xml:space="preserve"> kvota ETMK šalims narėms, kaip nurodyta 1 skyriuje. </w:t>
      </w:r>
      <w:r w:rsidRPr="00861899">
        <w:rPr>
          <w:i/>
          <w:sz w:val="18"/>
          <w:szCs w:val="18"/>
          <w:lang w:val="lt"/>
        </w:rPr>
        <w:t>Apibrėžimai.</w:t>
      </w:r>
    </w:p>
    <w:p w14:paraId="5EDBBD0B" w14:textId="0B838E0E" w:rsidR="00861899" w:rsidRPr="00D63FB3" w:rsidRDefault="00861899" w:rsidP="00861899">
      <w:pPr>
        <w:pStyle w:val="BodyText"/>
        <w:spacing w:before="159" w:line="259" w:lineRule="auto"/>
        <w:ind w:left="360" w:right="353"/>
        <w:jc w:val="both"/>
        <w:rPr>
          <w:sz w:val="18"/>
          <w:szCs w:val="18"/>
          <w:lang w:val="lt"/>
        </w:rPr>
      </w:pPr>
      <w:r w:rsidRPr="00861899">
        <w:rPr>
          <w:sz w:val="18"/>
          <w:szCs w:val="18"/>
          <w:lang w:val="lt"/>
        </w:rPr>
        <w:t>Nuo 2026 m. sausio 1 d. buvo įdiegta ETMK skaitmeninė sistema, pagal kurią tradicin</w:t>
      </w:r>
      <w:r w:rsidR="00FE001A">
        <w:rPr>
          <w:sz w:val="18"/>
          <w:szCs w:val="18"/>
          <w:lang w:val="lt"/>
        </w:rPr>
        <w:t>iai</w:t>
      </w:r>
      <w:r w:rsidRPr="00861899">
        <w:rPr>
          <w:sz w:val="18"/>
          <w:szCs w:val="18"/>
          <w:lang w:val="lt"/>
        </w:rPr>
        <w:t xml:space="preserve"> spausdint</w:t>
      </w:r>
      <w:r w:rsidR="00FE001A">
        <w:rPr>
          <w:sz w:val="18"/>
          <w:szCs w:val="18"/>
          <w:lang w:val="lt"/>
        </w:rPr>
        <w:t>i</w:t>
      </w:r>
      <w:r w:rsidRPr="00861899">
        <w:rPr>
          <w:sz w:val="18"/>
          <w:szCs w:val="18"/>
          <w:lang w:val="lt"/>
        </w:rPr>
        <w:t xml:space="preserve"> </w:t>
      </w:r>
      <w:r w:rsidR="00FE001A">
        <w:rPr>
          <w:sz w:val="18"/>
          <w:szCs w:val="18"/>
          <w:lang w:val="lt"/>
        </w:rPr>
        <w:t xml:space="preserve">leidimai </w:t>
      </w:r>
      <w:r w:rsidRPr="00861899">
        <w:rPr>
          <w:sz w:val="18"/>
          <w:szCs w:val="18"/>
          <w:lang w:val="lt"/>
        </w:rPr>
        <w:t xml:space="preserve">ir žurnalai buvo pakeisti skaitmeniniu sprendimu, užtikrinančiu sklandų ir saugesnį daugiašalės kvotų sistemos veikimą, visiškai laikantis taikomų duomenų apsaugos taisyklių. Kad ETMK daugiašalės </w:t>
      </w:r>
      <w:r w:rsidR="005942D6">
        <w:rPr>
          <w:sz w:val="18"/>
          <w:szCs w:val="18"/>
          <w:lang w:val="lt"/>
        </w:rPr>
        <w:t>leidimų</w:t>
      </w:r>
      <w:r w:rsidRPr="00861899">
        <w:rPr>
          <w:sz w:val="18"/>
          <w:szCs w:val="18"/>
          <w:lang w:val="lt"/>
        </w:rPr>
        <w:t xml:space="preserve"> kvotos veiktų tinkamai, sekretoriatas, išduodančiosios institucijos, transporto įmonės ir kontrolės institucijos turi naudoti ETMK skaitmeninę sistemą. Vairuotojai ir kontrolės pareigūnai turi galimybę naudotis ETMK skaitmenine sistema, tačiau transporto įmonės ir kontrolės institucijos gali nuspręsti šia galimybe nepasinaudoti.</w:t>
      </w:r>
    </w:p>
    <w:p w14:paraId="2EF034FA" w14:textId="143258AF" w:rsidR="00861899" w:rsidRPr="00D63FB3" w:rsidRDefault="00861899" w:rsidP="00861899">
      <w:pPr>
        <w:pStyle w:val="BodyText"/>
        <w:spacing w:before="159" w:line="259" w:lineRule="auto"/>
        <w:ind w:left="360" w:right="355"/>
        <w:jc w:val="both"/>
        <w:rPr>
          <w:sz w:val="18"/>
          <w:szCs w:val="18"/>
          <w:lang w:val="lt"/>
        </w:rPr>
      </w:pPr>
      <w:r w:rsidRPr="00861899">
        <w:rPr>
          <w:sz w:val="18"/>
          <w:szCs w:val="18"/>
          <w:lang w:val="lt"/>
        </w:rPr>
        <w:t xml:space="preserve">Šiame vadove, skirtame vežėjams, turintiems ETMK </w:t>
      </w:r>
      <w:r w:rsidR="005942D6">
        <w:rPr>
          <w:sz w:val="18"/>
          <w:szCs w:val="18"/>
          <w:lang w:val="lt"/>
        </w:rPr>
        <w:t>leidimus</w:t>
      </w:r>
      <w:r w:rsidRPr="00861899">
        <w:rPr>
          <w:sz w:val="18"/>
          <w:szCs w:val="18"/>
          <w:lang w:val="lt"/>
        </w:rPr>
        <w:t xml:space="preserve">, ir pareigūnams, atsakingiems už kvotų valdymą, trumpai aprašomos pagrindinės </w:t>
      </w:r>
      <w:r w:rsidR="005942D6">
        <w:rPr>
          <w:sz w:val="18"/>
          <w:szCs w:val="18"/>
          <w:lang w:val="lt"/>
        </w:rPr>
        <w:t xml:space="preserve">leidimų </w:t>
      </w:r>
      <w:r w:rsidRPr="00861899">
        <w:rPr>
          <w:sz w:val="18"/>
          <w:szCs w:val="18"/>
          <w:lang w:val="lt"/>
        </w:rPr>
        <w:t>charakteristikos, jų naudojimo sąlygos ir taikymo sritis.</w:t>
      </w:r>
    </w:p>
    <w:p w14:paraId="0C319224" w14:textId="502D1676" w:rsidR="000339F8" w:rsidRPr="00861899" w:rsidRDefault="00861899" w:rsidP="00861899">
      <w:pPr>
        <w:pStyle w:val="BodyText"/>
        <w:spacing w:before="159" w:line="259" w:lineRule="auto"/>
        <w:ind w:left="360" w:right="354"/>
        <w:jc w:val="both"/>
        <w:rPr>
          <w:sz w:val="18"/>
          <w:szCs w:val="18"/>
        </w:rPr>
      </w:pPr>
      <w:r w:rsidRPr="00861899">
        <w:rPr>
          <w:sz w:val="18"/>
          <w:szCs w:val="18"/>
          <w:lang w:val="lt"/>
        </w:rPr>
        <w:t>Vadovo nuostatas bet kuriuo metu gali iš dalies keisti kelių transporto darbo grupė, siekdama atsižvelgti, visų pirma, į tarptautiniu mastu galiojančių reglamentų pakeitimus vadovo taikymo srityse. Šie pakeitimai įsigalioja kelių transporto darbo grupės nustatytą dieną.</w:t>
      </w:r>
    </w:p>
    <w:p w14:paraId="64C01AE9" w14:textId="77777777" w:rsidR="000339F8" w:rsidRDefault="000339F8">
      <w:pPr>
        <w:pStyle w:val="BodyText"/>
        <w:spacing w:line="259" w:lineRule="auto"/>
        <w:jc w:val="both"/>
        <w:sectPr w:rsidR="000339F8">
          <w:pgSz w:w="12240" w:h="15840"/>
          <w:pgMar w:top="1380" w:right="1080" w:bottom="1200" w:left="1080" w:header="0" w:footer="1007" w:gutter="0"/>
          <w:cols w:space="720"/>
        </w:sectPr>
      </w:pPr>
    </w:p>
    <w:p w14:paraId="38D54073" w14:textId="77777777" w:rsidR="000339F8" w:rsidRDefault="002227D8" w:rsidP="008E2E5F">
      <w:pPr>
        <w:pStyle w:val="P68B1DB1-Heading16"/>
        <w:numPr>
          <w:ilvl w:val="0"/>
          <w:numId w:val="30"/>
        </w:numPr>
        <w:tabs>
          <w:tab w:val="left" w:pos="642"/>
        </w:tabs>
      </w:pPr>
      <w:bookmarkStart w:id="4" w:name="1._Definitions"/>
      <w:bookmarkStart w:id="5" w:name="_Toc214026186"/>
      <w:bookmarkEnd w:id="4"/>
      <w:proofErr w:type="spellStart"/>
      <w:r>
        <w:lastRenderedPageBreak/>
        <w:t>Apibrėžimai</w:t>
      </w:r>
      <w:bookmarkEnd w:id="5"/>
      <w:proofErr w:type="spellEnd"/>
    </w:p>
    <w:p w14:paraId="68165384" w14:textId="467034A6" w:rsidR="000339F8" w:rsidRPr="0055652F" w:rsidRDefault="009864D7">
      <w:pPr>
        <w:pStyle w:val="BodyText"/>
        <w:spacing w:before="240"/>
        <w:ind w:left="360"/>
        <w:rPr>
          <w:sz w:val="18"/>
          <w:szCs w:val="18"/>
        </w:rPr>
      </w:pPr>
      <w:r w:rsidRPr="0055652F">
        <w:rPr>
          <w:sz w:val="18"/>
          <w:szCs w:val="18"/>
          <w:lang w:val="lt"/>
        </w:rPr>
        <w:t>Paryškintu šriftu išskirtos sąvokos apibrėžiamos taip</w:t>
      </w:r>
      <w:r w:rsidR="002227D8" w:rsidRPr="0055652F">
        <w:rPr>
          <w:sz w:val="18"/>
          <w:szCs w:val="18"/>
        </w:rPr>
        <w:t>:</w:t>
      </w:r>
    </w:p>
    <w:p w14:paraId="3B8EE3B1" w14:textId="34D83035" w:rsidR="000339F8" w:rsidRPr="00D63FB3" w:rsidRDefault="00EB33C9" w:rsidP="008E2E5F">
      <w:pPr>
        <w:pStyle w:val="ListParagraph"/>
        <w:numPr>
          <w:ilvl w:val="0"/>
          <w:numId w:val="24"/>
        </w:numPr>
        <w:tabs>
          <w:tab w:val="left" w:pos="1070"/>
          <w:tab w:val="left" w:pos="1072"/>
        </w:tabs>
        <w:spacing w:before="180" w:line="256" w:lineRule="auto"/>
        <w:ind w:right="357"/>
        <w:rPr>
          <w:sz w:val="18"/>
          <w:szCs w:val="18"/>
          <w:lang w:val="pl-PL"/>
        </w:rPr>
      </w:pPr>
      <w:r w:rsidRPr="0055652F">
        <w:rPr>
          <w:b/>
          <w:sz w:val="18"/>
          <w:szCs w:val="18"/>
          <w:lang w:val="lt"/>
        </w:rPr>
        <w:t>ETMK</w:t>
      </w:r>
      <w:r w:rsidRPr="0055652F">
        <w:rPr>
          <w:sz w:val="18"/>
          <w:szCs w:val="18"/>
          <w:lang w:val="lt"/>
        </w:rPr>
        <w:t>: Europos transporto ministrų konferencija, tarpvyriausybinė organizacija, įkurta 1953 metais.</w:t>
      </w:r>
    </w:p>
    <w:p w14:paraId="73C1D6FD" w14:textId="660D4D3A" w:rsidR="000339F8" w:rsidRPr="0055652F" w:rsidRDefault="00F40718" w:rsidP="008E2E5F">
      <w:pPr>
        <w:pStyle w:val="ListParagraph"/>
        <w:numPr>
          <w:ilvl w:val="0"/>
          <w:numId w:val="24"/>
        </w:numPr>
        <w:tabs>
          <w:tab w:val="left" w:pos="1070"/>
          <w:tab w:val="left" w:pos="1072"/>
        </w:tabs>
        <w:spacing w:before="161" w:line="259" w:lineRule="auto"/>
        <w:ind w:right="353"/>
        <w:rPr>
          <w:sz w:val="18"/>
          <w:szCs w:val="18"/>
        </w:rPr>
      </w:pPr>
      <w:r w:rsidRPr="0055652F">
        <w:rPr>
          <w:b/>
          <w:sz w:val="18"/>
          <w:szCs w:val="18"/>
          <w:lang w:val="lt"/>
        </w:rPr>
        <w:t>ETMK skaitmeninė sistema (DS)</w:t>
      </w:r>
      <w:r w:rsidRPr="0055652F">
        <w:rPr>
          <w:sz w:val="18"/>
          <w:szCs w:val="18"/>
          <w:lang w:val="lt"/>
        </w:rPr>
        <w:t xml:space="preserve">: skaitmeninė </w:t>
      </w:r>
      <w:r w:rsidR="005942D6">
        <w:rPr>
          <w:sz w:val="18"/>
          <w:szCs w:val="18"/>
          <w:lang w:val="lt"/>
        </w:rPr>
        <w:t>leidimų</w:t>
      </w:r>
      <w:r w:rsidRPr="0055652F">
        <w:rPr>
          <w:sz w:val="18"/>
          <w:szCs w:val="18"/>
          <w:lang w:val="lt"/>
        </w:rPr>
        <w:t xml:space="preserve"> sistema, skirta ETMK </w:t>
      </w:r>
      <w:r w:rsidR="005942D6">
        <w:rPr>
          <w:sz w:val="18"/>
          <w:szCs w:val="18"/>
          <w:lang w:val="lt"/>
        </w:rPr>
        <w:t xml:space="preserve">leidimų </w:t>
      </w:r>
      <w:r w:rsidRPr="0055652F">
        <w:rPr>
          <w:sz w:val="18"/>
          <w:szCs w:val="18"/>
          <w:lang w:val="lt"/>
        </w:rPr>
        <w:t>išdavimui, panaikinimui, pakeitimui, administravimui, naudojimui ir kontrolei. ETMK DS prieinama per interneto portalą ir mobiliąją programėlę</w:t>
      </w:r>
      <w:r w:rsidR="002227D8" w:rsidRPr="0055652F">
        <w:rPr>
          <w:sz w:val="18"/>
          <w:szCs w:val="18"/>
        </w:rPr>
        <w:t>.</w:t>
      </w:r>
    </w:p>
    <w:p w14:paraId="6E619202" w14:textId="6F3E6D65" w:rsidR="000339F8" w:rsidRPr="0055652F" w:rsidRDefault="00E75D77" w:rsidP="008E2E5F">
      <w:pPr>
        <w:pStyle w:val="ListParagraph"/>
        <w:numPr>
          <w:ilvl w:val="0"/>
          <w:numId w:val="24"/>
        </w:numPr>
        <w:tabs>
          <w:tab w:val="left" w:pos="1071"/>
        </w:tabs>
        <w:ind w:left="1071" w:hanging="354"/>
        <w:jc w:val="left"/>
        <w:rPr>
          <w:sz w:val="18"/>
          <w:szCs w:val="18"/>
        </w:rPr>
      </w:pPr>
      <w:r w:rsidRPr="0055652F">
        <w:rPr>
          <w:b/>
          <w:sz w:val="18"/>
          <w:szCs w:val="18"/>
          <w:lang w:val="lt"/>
        </w:rPr>
        <w:t>Valstybė narė</w:t>
      </w:r>
      <w:r w:rsidRPr="0055652F">
        <w:rPr>
          <w:sz w:val="18"/>
          <w:szCs w:val="18"/>
          <w:lang w:val="lt"/>
        </w:rPr>
        <w:t>: šalis, dalyvaujanti ETMK kvotų sistemoje</w:t>
      </w:r>
      <w:r w:rsidR="002227D8" w:rsidRPr="0055652F">
        <w:rPr>
          <w:sz w:val="18"/>
          <w:szCs w:val="18"/>
        </w:rPr>
        <w:t>.</w:t>
      </w:r>
    </w:p>
    <w:p w14:paraId="302B385C" w14:textId="4FECD70A" w:rsidR="000339F8" w:rsidRPr="0055652F" w:rsidRDefault="008D72AB">
      <w:pPr>
        <w:pStyle w:val="BodyText"/>
        <w:spacing w:before="181" w:line="259" w:lineRule="auto"/>
        <w:ind w:left="1071" w:right="355"/>
        <w:jc w:val="both"/>
        <w:rPr>
          <w:sz w:val="18"/>
          <w:szCs w:val="18"/>
        </w:rPr>
      </w:pPr>
      <w:r w:rsidRPr="0055652F">
        <w:rPr>
          <w:sz w:val="18"/>
          <w:szCs w:val="18"/>
          <w:lang w:val="lt"/>
        </w:rPr>
        <w:t>2026 m. sausio 1 d. kvotų sistemoje dalyvauja šios valstybės narės: Albanija, Armėnija, Austrija, Azerbaidžanas, Baltarusija, Belgija, Bosnija ir Hercegovina, Bulgarija, Čekija, Danija, Estija, Suomija, Prancūzija, Gruzija, Vokietija, Graikija, Vengrija, Airija, Italija, Latvija, Lichtenšteinas, Lietuva, Liuksemburgas, Malta, Moldavija, Juodkalnija, Nyderlandai, Šiaurės Makedonija, Norvegija, Lenkija, Portugalija, Rumunija, Rusijos Federacija, Serbija, Slovakija, Slovėnija, Ispanija, Švedija, Šveicarija, Turkija, Ukraina ir Jungtinė Karalystė</w:t>
      </w:r>
      <w:r w:rsidR="002227D8" w:rsidRPr="0055652F">
        <w:rPr>
          <w:sz w:val="18"/>
          <w:szCs w:val="18"/>
        </w:rPr>
        <w:t>.</w:t>
      </w:r>
    </w:p>
    <w:p w14:paraId="051DEEFA" w14:textId="23487039" w:rsidR="000339F8" w:rsidRPr="0055652F" w:rsidRDefault="00A94DCA" w:rsidP="008E2E5F">
      <w:pPr>
        <w:pStyle w:val="ListParagraph"/>
        <w:numPr>
          <w:ilvl w:val="0"/>
          <w:numId w:val="24"/>
        </w:numPr>
        <w:tabs>
          <w:tab w:val="left" w:pos="1071"/>
        </w:tabs>
        <w:spacing w:before="156"/>
        <w:ind w:left="1071" w:hanging="355"/>
        <w:jc w:val="left"/>
        <w:rPr>
          <w:sz w:val="18"/>
          <w:szCs w:val="18"/>
        </w:rPr>
      </w:pPr>
      <w:r w:rsidRPr="0055652F">
        <w:rPr>
          <w:b/>
          <w:sz w:val="18"/>
          <w:szCs w:val="18"/>
          <w:lang w:val="lt"/>
        </w:rPr>
        <w:t>Trečioji šalis</w:t>
      </w:r>
      <w:r w:rsidRPr="0055652F">
        <w:rPr>
          <w:sz w:val="18"/>
          <w:szCs w:val="18"/>
          <w:lang w:val="lt"/>
        </w:rPr>
        <w:t>: šalis, kuri nėra ETMK kvotų sistemos narė</w:t>
      </w:r>
      <w:r w:rsidR="002227D8" w:rsidRPr="0055652F">
        <w:rPr>
          <w:sz w:val="18"/>
          <w:szCs w:val="18"/>
        </w:rPr>
        <w:t>.</w:t>
      </w:r>
    </w:p>
    <w:p w14:paraId="6865A038" w14:textId="0D71C5C8" w:rsidR="000339F8" w:rsidRPr="0055652F" w:rsidRDefault="008C6471" w:rsidP="008E2E5F">
      <w:pPr>
        <w:pStyle w:val="ListParagraph"/>
        <w:numPr>
          <w:ilvl w:val="0"/>
          <w:numId w:val="24"/>
        </w:numPr>
        <w:tabs>
          <w:tab w:val="left" w:pos="1069"/>
          <w:tab w:val="left" w:pos="1071"/>
        </w:tabs>
        <w:spacing w:before="180" w:line="256" w:lineRule="auto"/>
        <w:ind w:left="1071" w:right="359"/>
        <w:rPr>
          <w:sz w:val="18"/>
          <w:szCs w:val="18"/>
        </w:rPr>
      </w:pPr>
      <w:r w:rsidRPr="0055652F">
        <w:rPr>
          <w:b/>
          <w:sz w:val="18"/>
          <w:szCs w:val="18"/>
          <w:lang w:val="lt"/>
        </w:rPr>
        <w:t>Registracijos valstybė</w:t>
      </w:r>
      <w:r w:rsidRPr="0055652F">
        <w:rPr>
          <w:sz w:val="18"/>
          <w:szCs w:val="18"/>
          <w:lang w:val="lt"/>
        </w:rPr>
        <w:t>: valstybė, kurioje transporto priemonė yra registruota. Tai taip pat nurodyta transporto priemonės registracijos numeryje</w:t>
      </w:r>
      <w:r w:rsidR="002227D8" w:rsidRPr="0055652F">
        <w:rPr>
          <w:sz w:val="18"/>
          <w:szCs w:val="18"/>
        </w:rPr>
        <w:t>.</w:t>
      </w:r>
    </w:p>
    <w:p w14:paraId="1DC0756A" w14:textId="1054E592" w:rsidR="000339F8" w:rsidRPr="0055652F" w:rsidRDefault="005942D6" w:rsidP="008E2E5F">
      <w:pPr>
        <w:pStyle w:val="ListParagraph"/>
        <w:numPr>
          <w:ilvl w:val="0"/>
          <w:numId w:val="24"/>
        </w:numPr>
        <w:tabs>
          <w:tab w:val="left" w:pos="1069"/>
          <w:tab w:val="left" w:pos="1071"/>
        </w:tabs>
        <w:spacing w:before="163" w:line="256" w:lineRule="auto"/>
        <w:ind w:left="1071" w:right="355"/>
        <w:rPr>
          <w:sz w:val="18"/>
          <w:szCs w:val="18"/>
        </w:rPr>
      </w:pPr>
      <w:r>
        <w:rPr>
          <w:b/>
          <w:sz w:val="18"/>
          <w:szCs w:val="18"/>
          <w:lang w:val="lt"/>
        </w:rPr>
        <w:t>Leidimas</w:t>
      </w:r>
      <w:r w:rsidR="00613E8A" w:rsidRPr="0055652F">
        <w:rPr>
          <w:sz w:val="18"/>
          <w:szCs w:val="18"/>
          <w:lang w:val="lt"/>
        </w:rPr>
        <w:t>: leidimas, galiojantis tam tikram skaičiui kelionių, apibrėžtų 3.13 dalyje, per tam tikrą laikotarpį tarp valstybių narių, prie kurio pridedamas tinkamai užpildytas kelionės žurnalas</w:t>
      </w:r>
      <w:r w:rsidR="002227D8" w:rsidRPr="0055652F">
        <w:rPr>
          <w:sz w:val="18"/>
          <w:szCs w:val="18"/>
        </w:rPr>
        <w:t>.</w:t>
      </w:r>
    </w:p>
    <w:p w14:paraId="7B651AA7" w14:textId="7566A226" w:rsidR="000339F8" w:rsidRPr="0055652F" w:rsidRDefault="005942D6" w:rsidP="008E2E5F">
      <w:pPr>
        <w:pStyle w:val="ListParagraph"/>
        <w:numPr>
          <w:ilvl w:val="0"/>
          <w:numId w:val="24"/>
        </w:numPr>
        <w:tabs>
          <w:tab w:val="left" w:pos="1068"/>
          <w:tab w:val="left" w:pos="1070"/>
        </w:tabs>
        <w:spacing w:before="163" w:line="256" w:lineRule="auto"/>
        <w:ind w:left="1070" w:right="356"/>
        <w:rPr>
          <w:sz w:val="18"/>
          <w:szCs w:val="18"/>
        </w:rPr>
      </w:pPr>
      <w:r>
        <w:rPr>
          <w:b/>
          <w:sz w:val="18"/>
          <w:szCs w:val="18"/>
          <w:lang w:val="lt"/>
        </w:rPr>
        <w:t>Leidimo</w:t>
      </w:r>
      <w:r w:rsidR="00EF460B" w:rsidRPr="0055652F">
        <w:rPr>
          <w:b/>
          <w:sz w:val="18"/>
          <w:szCs w:val="18"/>
          <w:lang w:val="lt"/>
        </w:rPr>
        <w:t xml:space="preserve"> informacinis dokumentas</w:t>
      </w:r>
      <w:r w:rsidR="00EF460B" w:rsidRPr="0055652F">
        <w:rPr>
          <w:sz w:val="18"/>
          <w:szCs w:val="18"/>
          <w:lang w:val="lt"/>
        </w:rPr>
        <w:t xml:space="preserve">: dokumentas, kuriame pateikiama informacija apie </w:t>
      </w:r>
      <w:r>
        <w:rPr>
          <w:sz w:val="18"/>
          <w:szCs w:val="18"/>
          <w:lang w:val="lt"/>
        </w:rPr>
        <w:t xml:space="preserve">konkretų </w:t>
      </w:r>
      <w:r w:rsidR="00EF460B" w:rsidRPr="0055652F">
        <w:rPr>
          <w:sz w:val="18"/>
          <w:szCs w:val="18"/>
          <w:lang w:val="lt"/>
        </w:rPr>
        <w:t xml:space="preserve">ETMK </w:t>
      </w:r>
      <w:r>
        <w:rPr>
          <w:sz w:val="18"/>
          <w:szCs w:val="18"/>
          <w:lang w:val="lt"/>
        </w:rPr>
        <w:t>leidimą</w:t>
      </w:r>
      <w:r w:rsidR="00EF460B" w:rsidRPr="0055652F">
        <w:rPr>
          <w:sz w:val="18"/>
          <w:szCs w:val="18"/>
          <w:lang w:val="lt"/>
        </w:rPr>
        <w:t>, tvarkomą naudojant ETMK DS ir naudojamą kontrolės tikslais</w:t>
      </w:r>
      <w:r w:rsidR="002227D8" w:rsidRPr="0055652F">
        <w:rPr>
          <w:sz w:val="18"/>
          <w:szCs w:val="18"/>
        </w:rPr>
        <w:t>.</w:t>
      </w:r>
    </w:p>
    <w:p w14:paraId="70BC6CE1" w14:textId="6B4B1159" w:rsidR="000339F8" w:rsidRPr="0055652F" w:rsidRDefault="00737A22" w:rsidP="008E2E5F">
      <w:pPr>
        <w:pStyle w:val="ListParagraph"/>
        <w:numPr>
          <w:ilvl w:val="0"/>
          <w:numId w:val="24"/>
        </w:numPr>
        <w:tabs>
          <w:tab w:val="left" w:pos="1068"/>
          <w:tab w:val="left" w:pos="1070"/>
        </w:tabs>
        <w:spacing w:before="161" w:line="259" w:lineRule="auto"/>
        <w:ind w:left="1070" w:right="356"/>
        <w:rPr>
          <w:sz w:val="18"/>
          <w:szCs w:val="18"/>
        </w:rPr>
      </w:pPr>
      <w:r w:rsidRPr="0055652F">
        <w:rPr>
          <w:b/>
          <w:sz w:val="18"/>
          <w:szCs w:val="18"/>
          <w:lang w:val="lt"/>
        </w:rPr>
        <w:t>Kompetentinga institucija</w:t>
      </w:r>
      <w:r w:rsidRPr="0055652F">
        <w:rPr>
          <w:sz w:val="18"/>
          <w:szCs w:val="18"/>
          <w:lang w:val="lt"/>
        </w:rPr>
        <w:t>: institucija arba įstaiga valstybėje narėje, kuri yra įgaliota vykdyti su šiuo vadovu susijusią veiklą</w:t>
      </w:r>
      <w:r w:rsidR="002227D8" w:rsidRPr="0055652F">
        <w:rPr>
          <w:sz w:val="18"/>
          <w:szCs w:val="18"/>
        </w:rPr>
        <w:t>.</w:t>
      </w:r>
    </w:p>
    <w:p w14:paraId="07A9E974" w14:textId="7759DBF9" w:rsidR="000339F8" w:rsidRPr="0055652F" w:rsidRDefault="006171DE" w:rsidP="008E2E5F">
      <w:pPr>
        <w:pStyle w:val="ListParagraph"/>
        <w:numPr>
          <w:ilvl w:val="0"/>
          <w:numId w:val="24"/>
        </w:numPr>
        <w:tabs>
          <w:tab w:val="left" w:pos="1068"/>
          <w:tab w:val="left" w:pos="1070"/>
        </w:tabs>
        <w:spacing w:line="259" w:lineRule="auto"/>
        <w:ind w:left="1070" w:right="357"/>
        <w:rPr>
          <w:sz w:val="18"/>
          <w:szCs w:val="18"/>
        </w:rPr>
      </w:pPr>
      <w:r w:rsidRPr="0055652F">
        <w:rPr>
          <w:b/>
          <w:sz w:val="18"/>
          <w:szCs w:val="18"/>
          <w:lang w:val="lt"/>
        </w:rPr>
        <w:t>Išduodanti institucija</w:t>
      </w:r>
      <w:r w:rsidRPr="0055652F">
        <w:rPr>
          <w:sz w:val="18"/>
          <w:szCs w:val="18"/>
          <w:lang w:val="lt"/>
        </w:rPr>
        <w:t xml:space="preserve">: </w:t>
      </w:r>
      <w:r w:rsidR="00A6393A" w:rsidRPr="00A6393A">
        <w:rPr>
          <w:sz w:val="18"/>
          <w:szCs w:val="18"/>
          <w:lang w:val="lt"/>
        </w:rPr>
        <w:t>kiekvienos šalies narės institucija, kuriai pavesta ETMK DS sistemoje sukurti paskyras transporto įmonėms ir kontrolės institucijoms, ir per ETMK DS sistemą priskirti ETMK leidimus transporto įmonėms</w:t>
      </w:r>
      <w:r w:rsidR="002227D8" w:rsidRPr="0055652F">
        <w:rPr>
          <w:sz w:val="18"/>
          <w:szCs w:val="18"/>
        </w:rPr>
        <w:t>.</w:t>
      </w:r>
    </w:p>
    <w:p w14:paraId="1C6DC868" w14:textId="0BBBB758" w:rsidR="000339F8" w:rsidRPr="0055652F" w:rsidRDefault="002750E5" w:rsidP="008E2E5F">
      <w:pPr>
        <w:pStyle w:val="ListParagraph"/>
        <w:numPr>
          <w:ilvl w:val="0"/>
          <w:numId w:val="24"/>
        </w:numPr>
        <w:tabs>
          <w:tab w:val="left" w:pos="1068"/>
          <w:tab w:val="left" w:pos="1070"/>
        </w:tabs>
        <w:spacing w:before="158" w:line="256" w:lineRule="auto"/>
        <w:ind w:left="1070" w:right="356"/>
        <w:rPr>
          <w:sz w:val="18"/>
          <w:szCs w:val="18"/>
        </w:rPr>
      </w:pPr>
      <w:r w:rsidRPr="0055652F">
        <w:rPr>
          <w:b/>
          <w:sz w:val="18"/>
          <w:szCs w:val="18"/>
          <w:lang w:val="lt"/>
        </w:rPr>
        <w:t>Daugiašalis pobūdis</w:t>
      </w:r>
      <w:r w:rsidRPr="0055652F">
        <w:rPr>
          <w:sz w:val="18"/>
          <w:szCs w:val="18"/>
          <w:lang w:val="lt"/>
        </w:rPr>
        <w:t xml:space="preserve">: galimybė naudoti </w:t>
      </w:r>
      <w:r w:rsidR="005942D6">
        <w:rPr>
          <w:sz w:val="18"/>
          <w:szCs w:val="18"/>
          <w:lang w:val="lt"/>
        </w:rPr>
        <w:t>leidimu</w:t>
      </w:r>
      <w:r w:rsidRPr="0055652F">
        <w:rPr>
          <w:sz w:val="18"/>
          <w:szCs w:val="18"/>
          <w:lang w:val="lt"/>
        </w:rPr>
        <w:t xml:space="preserve"> reisams tarp valstybių narių, išskyrus įsteigimo valstybę</w:t>
      </w:r>
      <w:r w:rsidR="002227D8" w:rsidRPr="0055652F">
        <w:rPr>
          <w:sz w:val="18"/>
          <w:szCs w:val="18"/>
        </w:rPr>
        <w:t>.</w:t>
      </w:r>
    </w:p>
    <w:p w14:paraId="3AADF946" w14:textId="6AB8524C" w:rsidR="000339F8" w:rsidRPr="0055652F" w:rsidRDefault="00631BA2" w:rsidP="008E2E5F">
      <w:pPr>
        <w:pStyle w:val="ListParagraph"/>
        <w:numPr>
          <w:ilvl w:val="0"/>
          <w:numId w:val="24"/>
        </w:numPr>
        <w:tabs>
          <w:tab w:val="left" w:pos="1068"/>
          <w:tab w:val="left" w:pos="1070"/>
        </w:tabs>
        <w:spacing w:before="161" w:line="259" w:lineRule="auto"/>
        <w:ind w:left="1070" w:right="357"/>
        <w:rPr>
          <w:sz w:val="18"/>
          <w:szCs w:val="18"/>
        </w:rPr>
      </w:pPr>
      <w:r w:rsidRPr="0055652F">
        <w:rPr>
          <w:b/>
          <w:sz w:val="18"/>
          <w:szCs w:val="18"/>
          <w:lang w:val="lt"/>
        </w:rPr>
        <w:t>Žurnalas</w:t>
      </w:r>
      <w:r w:rsidRPr="0055652F">
        <w:rPr>
          <w:sz w:val="18"/>
          <w:szCs w:val="18"/>
          <w:lang w:val="lt"/>
        </w:rPr>
        <w:t xml:space="preserve">: skaitmeninis įrašas, kuris yra neatskiriama </w:t>
      </w:r>
      <w:r w:rsidR="005942D6">
        <w:rPr>
          <w:sz w:val="18"/>
          <w:szCs w:val="18"/>
          <w:lang w:val="lt"/>
        </w:rPr>
        <w:t>leidimo</w:t>
      </w:r>
      <w:r w:rsidRPr="0055652F">
        <w:rPr>
          <w:sz w:val="18"/>
          <w:szCs w:val="18"/>
          <w:lang w:val="lt"/>
        </w:rPr>
        <w:t xml:space="preserve"> dalis ir priskirta</w:t>
      </w:r>
      <w:r w:rsidR="005942D6">
        <w:rPr>
          <w:sz w:val="18"/>
          <w:szCs w:val="18"/>
          <w:lang w:val="lt"/>
        </w:rPr>
        <w:t>s</w:t>
      </w:r>
      <w:r w:rsidRPr="0055652F">
        <w:rPr>
          <w:sz w:val="18"/>
          <w:szCs w:val="18"/>
          <w:lang w:val="lt"/>
        </w:rPr>
        <w:t xml:space="preserve"> </w:t>
      </w:r>
      <w:r w:rsidR="005942D6">
        <w:rPr>
          <w:sz w:val="18"/>
          <w:szCs w:val="18"/>
          <w:lang w:val="lt"/>
        </w:rPr>
        <w:t>leidimui</w:t>
      </w:r>
      <w:r w:rsidRPr="0055652F">
        <w:rPr>
          <w:sz w:val="18"/>
          <w:szCs w:val="18"/>
          <w:lang w:val="lt"/>
        </w:rPr>
        <w:t xml:space="preserve">, kuriame chronologine tvarka pateikiama informacija apie visas pagal atitinkamą </w:t>
      </w:r>
      <w:r w:rsidR="005942D6">
        <w:rPr>
          <w:sz w:val="18"/>
          <w:szCs w:val="18"/>
          <w:lang w:val="lt"/>
        </w:rPr>
        <w:t>leidimą</w:t>
      </w:r>
      <w:r w:rsidRPr="0055652F">
        <w:rPr>
          <w:sz w:val="18"/>
          <w:szCs w:val="18"/>
          <w:lang w:val="lt"/>
        </w:rPr>
        <w:t xml:space="preserve"> atliktas vežimo operacijas, įskaitant keliones su kroviniu ir be krovinio. Ši informacija turėtų būti naudojama </w:t>
      </w:r>
      <w:r w:rsidR="005942D6">
        <w:rPr>
          <w:sz w:val="18"/>
          <w:szCs w:val="18"/>
          <w:lang w:val="lt"/>
        </w:rPr>
        <w:t>leidimų</w:t>
      </w:r>
      <w:r w:rsidRPr="0055652F">
        <w:rPr>
          <w:sz w:val="18"/>
          <w:szCs w:val="18"/>
          <w:lang w:val="lt"/>
        </w:rPr>
        <w:t xml:space="preserve"> naudojimo kontrolei</w:t>
      </w:r>
      <w:r w:rsidR="002227D8" w:rsidRPr="0055652F">
        <w:rPr>
          <w:sz w:val="18"/>
          <w:szCs w:val="18"/>
        </w:rPr>
        <w:t>.</w:t>
      </w:r>
    </w:p>
    <w:p w14:paraId="3F40D4D0" w14:textId="529A06D9" w:rsidR="000339F8" w:rsidRPr="0055652F" w:rsidRDefault="009E3585" w:rsidP="008E2E5F">
      <w:pPr>
        <w:pStyle w:val="ListParagraph"/>
        <w:numPr>
          <w:ilvl w:val="0"/>
          <w:numId w:val="24"/>
        </w:numPr>
        <w:tabs>
          <w:tab w:val="left" w:pos="1068"/>
          <w:tab w:val="left" w:pos="1070"/>
        </w:tabs>
        <w:spacing w:line="256" w:lineRule="auto"/>
        <w:ind w:left="1070" w:right="357"/>
        <w:rPr>
          <w:sz w:val="18"/>
          <w:szCs w:val="18"/>
        </w:rPr>
      </w:pPr>
      <w:r w:rsidRPr="0055652F">
        <w:rPr>
          <w:b/>
          <w:sz w:val="18"/>
          <w:szCs w:val="18"/>
          <w:lang w:val="lt"/>
        </w:rPr>
        <w:t>Kelionės informacijos dokumentas</w:t>
      </w:r>
      <w:r w:rsidRPr="0055652F">
        <w:rPr>
          <w:sz w:val="18"/>
          <w:szCs w:val="18"/>
          <w:lang w:val="lt"/>
        </w:rPr>
        <w:t xml:space="preserve">: kelionės žurnalo ištrauka, kurioje pateikiama informacija apie paskutines dešimt kelionių, atliktų pagal konkrečią ETMK </w:t>
      </w:r>
      <w:r w:rsidR="005942D6">
        <w:rPr>
          <w:sz w:val="18"/>
          <w:szCs w:val="18"/>
          <w:lang w:val="lt"/>
        </w:rPr>
        <w:t>leidimą</w:t>
      </w:r>
      <w:r w:rsidRPr="0055652F">
        <w:rPr>
          <w:sz w:val="18"/>
          <w:szCs w:val="18"/>
          <w:lang w:val="lt"/>
        </w:rPr>
        <w:t xml:space="preserve"> ir naudojama kontrolės tikslais</w:t>
      </w:r>
      <w:r w:rsidR="002227D8" w:rsidRPr="0055652F">
        <w:rPr>
          <w:sz w:val="18"/>
          <w:szCs w:val="18"/>
        </w:rPr>
        <w:t>.</w:t>
      </w:r>
    </w:p>
    <w:p w14:paraId="3530F5FF" w14:textId="1CC9817B" w:rsidR="000339F8" w:rsidRPr="0055652F" w:rsidRDefault="0055652F" w:rsidP="008E2E5F">
      <w:pPr>
        <w:pStyle w:val="ListParagraph"/>
        <w:numPr>
          <w:ilvl w:val="0"/>
          <w:numId w:val="24"/>
        </w:numPr>
        <w:tabs>
          <w:tab w:val="left" w:pos="1068"/>
          <w:tab w:val="left" w:pos="1070"/>
        </w:tabs>
        <w:spacing w:before="161" w:line="259" w:lineRule="auto"/>
        <w:ind w:left="1070" w:right="357"/>
        <w:rPr>
          <w:sz w:val="18"/>
          <w:szCs w:val="18"/>
        </w:rPr>
      </w:pPr>
      <w:r w:rsidRPr="0055652F">
        <w:rPr>
          <w:b/>
          <w:sz w:val="18"/>
          <w:szCs w:val="18"/>
          <w:lang w:val="lt"/>
        </w:rPr>
        <w:t>Tarptautinis vežimas</w:t>
      </w:r>
      <w:r w:rsidRPr="0055652F">
        <w:rPr>
          <w:sz w:val="18"/>
          <w:szCs w:val="18"/>
          <w:lang w:val="lt"/>
        </w:rPr>
        <w:t>: kelionė pakrauta arba nepakrauta transporto priemone, kurios išvykimo ir atvykimo vietos yra dviejose skirtingose valstybėse narėse, su tranzitu per vieną ar kelias valstybes nares arba ne valstybes nares arba be jo</w:t>
      </w:r>
      <w:r w:rsidR="002227D8" w:rsidRPr="0055652F">
        <w:rPr>
          <w:sz w:val="18"/>
          <w:szCs w:val="18"/>
        </w:rPr>
        <w:t>.</w:t>
      </w:r>
    </w:p>
    <w:p w14:paraId="325A0796" w14:textId="77777777" w:rsidR="000339F8" w:rsidRPr="00587A72" w:rsidRDefault="000339F8">
      <w:pPr>
        <w:pStyle w:val="ListParagraph"/>
        <w:spacing w:line="259" w:lineRule="auto"/>
        <w:rPr>
          <w:sz w:val="18"/>
          <w:szCs w:val="18"/>
        </w:rPr>
        <w:sectPr w:rsidR="000339F8" w:rsidRPr="00587A72">
          <w:pgSz w:w="12240" w:h="15840"/>
          <w:pgMar w:top="1380" w:right="1080" w:bottom="1200" w:left="1080" w:header="0" w:footer="1007" w:gutter="0"/>
          <w:cols w:space="720"/>
        </w:sectPr>
      </w:pPr>
    </w:p>
    <w:p w14:paraId="42E1D810" w14:textId="0D71F099" w:rsidR="000339F8" w:rsidRPr="00487A43" w:rsidRDefault="00735FBA" w:rsidP="008E2E5F">
      <w:pPr>
        <w:pStyle w:val="ListParagraph"/>
        <w:numPr>
          <w:ilvl w:val="0"/>
          <w:numId w:val="24"/>
        </w:numPr>
        <w:tabs>
          <w:tab w:val="left" w:pos="1070"/>
          <w:tab w:val="left" w:pos="1072"/>
        </w:tabs>
        <w:spacing w:before="79" w:line="256" w:lineRule="auto"/>
        <w:ind w:right="355"/>
        <w:rPr>
          <w:sz w:val="18"/>
          <w:szCs w:val="18"/>
        </w:rPr>
      </w:pPr>
      <w:r w:rsidRPr="00487A43">
        <w:rPr>
          <w:b/>
          <w:sz w:val="18"/>
          <w:szCs w:val="18"/>
          <w:lang w:val="lt"/>
        </w:rPr>
        <w:lastRenderedPageBreak/>
        <w:t xml:space="preserve">Tarptautiniai </w:t>
      </w:r>
      <w:r w:rsidR="00A6393A">
        <w:rPr>
          <w:b/>
          <w:sz w:val="18"/>
          <w:szCs w:val="18"/>
          <w:lang w:val="lt"/>
        </w:rPr>
        <w:t>perkraustymai</w:t>
      </w:r>
      <w:r w:rsidRPr="00487A43">
        <w:rPr>
          <w:sz w:val="18"/>
          <w:szCs w:val="18"/>
          <w:lang w:val="lt"/>
        </w:rPr>
        <w:t>: tai baldų ir kitų su kraustymusi susijusių daiktų pervežimas iš vienos vietos (įskaitant gyvenamąsias, komercines ir susijusias teritorijas) į kitą, esančią kitoje valstybėje</w:t>
      </w:r>
      <w:r w:rsidR="002227D8" w:rsidRPr="00487A43">
        <w:rPr>
          <w:sz w:val="18"/>
          <w:szCs w:val="18"/>
        </w:rPr>
        <w:t>.</w:t>
      </w:r>
    </w:p>
    <w:p w14:paraId="6D2ABE18" w14:textId="68F1BFA6" w:rsidR="000339F8" w:rsidRPr="00487A43" w:rsidRDefault="00F32219" w:rsidP="008E2E5F">
      <w:pPr>
        <w:pStyle w:val="ListParagraph"/>
        <w:numPr>
          <w:ilvl w:val="0"/>
          <w:numId w:val="24"/>
        </w:numPr>
        <w:tabs>
          <w:tab w:val="left" w:pos="1070"/>
          <w:tab w:val="left" w:pos="1072"/>
        </w:tabs>
        <w:spacing w:before="164" w:line="256" w:lineRule="auto"/>
        <w:ind w:right="355"/>
        <w:rPr>
          <w:sz w:val="18"/>
          <w:szCs w:val="18"/>
        </w:rPr>
      </w:pPr>
      <w:proofErr w:type="spellStart"/>
      <w:r w:rsidRPr="00487A43">
        <w:rPr>
          <w:b/>
          <w:sz w:val="18"/>
          <w:szCs w:val="18"/>
          <w:lang w:val="lt"/>
        </w:rPr>
        <w:t>Intermodalinio</w:t>
      </w:r>
      <w:proofErr w:type="spellEnd"/>
      <w:r w:rsidRPr="00487A43">
        <w:rPr>
          <w:b/>
          <w:sz w:val="18"/>
          <w:szCs w:val="18"/>
          <w:lang w:val="lt"/>
        </w:rPr>
        <w:t xml:space="preserve"> transporto vienetas (ITV)</w:t>
      </w:r>
      <w:r w:rsidRPr="00487A43">
        <w:rPr>
          <w:sz w:val="18"/>
          <w:szCs w:val="18"/>
          <w:lang w:val="lt"/>
        </w:rPr>
        <w:t xml:space="preserve">: konteineris, keičiamas kėbulas arba puspriekabė/krovininis kelių transporto priemonė, tinkama </w:t>
      </w:r>
      <w:proofErr w:type="spellStart"/>
      <w:r w:rsidRPr="00487A43">
        <w:rPr>
          <w:sz w:val="18"/>
          <w:szCs w:val="18"/>
          <w:lang w:val="lt"/>
        </w:rPr>
        <w:t>intermodalinio</w:t>
      </w:r>
      <w:proofErr w:type="spellEnd"/>
      <w:r w:rsidRPr="00487A43">
        <w:rPr>
          <w:sz w:val="18"/>
          <w:szCs w:val="18"/>
          <w:lang w:val="lt"/>
        </w:rPr>
        <w:t xml:space="preserve"> transporto reikmėms</w:t>
      </w:r>
      <w:r w:rsidR="002227D8" w:rsidRPr="00487A43">
        <w:rPr>
          <w:sz w:val="18"/>
          <w:szCs w:val="18"/>
        </w:rPr>
        <w:t>.</w:t>
      </w:r>
      <w:r w:rsidR="002227D8" w:rsidRPr="00487A43">
        <w:rPr>
          <w:sz w:val="18"/>
          <w:szCs w:val="18"/>
          <w:vertAlign w:val="superscript"/>
        </w:rPr>
        <w:t>1</w:t>
      </w:r>
    </w:p>
    <w:p w14:paraId="1BCB8838" w14:textId="75E90C83" w:rsidR="000339F8" w:rsidRPr="00487A43" w:rsidRDefault="00606FD9" w:rsidP="008E2E5F">
      <w:pPr>
        <w:pStyle w:val="ListParagraph"/>
        <w:numPr>
          <w:ilvl w:val="0"/>
          <w:numId w:val="24"/>
        </w:numPr>
        <w:tabs>
          <w:tab w:val="left" w:pos="1070"/>
          <w:tab w:val="left" w:pos="1072"/>
        </w:tabs>
        <w:spacing w:before="163" w:line="256" w:lineRule="auto"/>
        <w:ind w:right="355"/>
        <w:rPr>
          <w:sz w:val="18"/>
          <w:szCs w:val="18"/>
        </w:rPr>
      </w:pPr>
      <w:r w:rsidRPr="00487A43">
        <w:rPr>
          <w:b/>
          <w:sz w:val="18"/>
          <w:szCs w:val="18"/>
          <w:lang w:val="lt"/>
        </w:rPr>
        <w:t>Transporto paslaugos už atlygį</w:t>
      </w:r>
      <w:r w:rsidRPr="00487A43">
        <w:rPr>
          <w:sz w:val="18"/>
          <w:szCs w:val="18"/>
          <w:lang w:val="lt"/>
        </w:rPr>
        <w:t>: transporto įmonės už atlygį atliekamas transporto vežimas</w:t>
      </w:r>
      <w:r w:rsidR="002227D8" w:rsidRPr="00487A43">
        <w:rPr>
          <w:sz w:val="18"/>
          <w:szCs w:val="18"/>
        </w:rPr>
        <w:t>.</w:t>
      </w:r>
    </w:p>
    <w:p w14:paraId="6A359C97" w14:textId="6D45CB8E" w:rsidR="000339F8" w:rsidRPr="00487A43" w:rsidRDefault="00721C59" w:rsidP="008E2E5F">
      <w:pPr>
        <w:pStyle w:val="ListParagraph"/>
        <w:numPr>
          <w:ilvl w:val="0"/>
          <w:numId w:val="24"/>
        </w:numPr>
        <w:tabs>
          <w:tab w:val="left" w:pos="1070"/>
          <w:tab w:val="left" w:pos="1072"/>
        </w:tabs>
        <w:spacing w:before="161" w:line="259" w:lineRule="auto"/>
        <w:ind w:right="354"/>
        <w:rPr>
          <w:sz w:val="18"/>
          <w:szCs w:val="18"/>
        </w:rPr>
      </w:pPr>
      <w:r w:rsidRPr="00487A43">
        <w:rPr>
          <w:b/>
          <w:sz w:val="18"/>
          <w:szCs w:val="18"/>
          <w:lang w:val="lt"/>
        </w:rPr>
        <w:t>Vežimas savo sąskaita</w:t>
      </w:r>
      <w:r w:rsidRPr="00487A43">
        <w:rPr>
          <w:sz w:val="18"/>
          <w:szCs w:val="18"/>
          <w:lang w:val="lt"/>
        </w:rPr>
        <w:t xml:space="preserve">: kai vežamos prekės yra įmonės nuosavybė arba buvo parduotos, nupirktos, išnuomotos ar išsinuomotos, pagamintos, išgautos, perdirbtos ar suremontuotos įmonės. Vežimo tikslas turi būti prekių gabenimas į įmonę arba iš jos, arba jų </w:t>
      </w:r>
      <w:r w:rsidR="00E859B8">
        <w:rPr>
          <w:sz w:val="18"/>
          <w:szCs w:val="18"/>
          <w:lang w:val="lt"/>
        </w:rPr>
        <w:t>pervežimas</w:t>
      </w:r>
      <w:r w:rsidRPr="00487A43">
        <w:rPr>
          <w:sz w:val="18"/>
          <w:szCs w:val="18"/>
          <w:lang w:val="lt"/>
        </w:rPr>
        <w:t xml:space="preserve"> įmonės viduje arba už jos ribų jos pačios poreikiams. Tokiam vežimui naudojamas motorines transporto priemones turi vairuoti įmonės darbuotojai, jos turi priklausyti įmonei arba būti jai perduotos naudotis pagal nuomos ar lizingo sutartį. Transportas turi būti pagalbinė įmonės veikla</w:t>
      </w:r>
      <w:r w:rsidR="002227D8" w:rsidRPr="00487A43">
        <w:rPr>
          <w:sz w:val="18"/>
          <w:szCs w:val="18"/>
        </w:rPr>
        <w:t>.</w:t>
      </w:r>
    </w:p>
    <w:p w14:paraId="25C53B4D" w14:textId="7C5902BF" w:rsidR="000339F8" w:rsidRPr="00487A43" w:rsidRDefault="00596C59" w:rsidP="008E2E5F">
      <w:pPr>
        <w:pStyle w:val="ListParagraph"/>
        <w:numPr>
          <w:ilvl w:val="0"/>
          <w:numId w:val="24"/>
        </w:numPr>
        <w:tabs>
          <w:tab w:val="left" w:pos="1067"/>
          <w:tab w:val="left" w:pos="1072"/>
        </w:tabs>
        <w:spacing w:before="158" w:line="259" w:lineRule="auto"/>
        <w:ind w:right="355" w:hanging="355"/>
        <w:rPr>
          <w:sz w:val="18"/>
          <w:szCs w:val="18"/>
        </w:rPr>
      </w:pPr>
      <w:r w:rsidRPr="00487A43">
        <w:rPr>
          <w:b/>
          <w:sz w:val="18"/>
          <w:szCs w:val="18"/>
          <w:lang w:val="lt"/>
        </w:rPr>
        <w:t>Vežimas nekomerciniais tikslais</w:t>
      </w:r>
      <w:r w:rsidRPr="00487A43">
        <w:rPr>
          <w:sz w:val="18"/>
          <w:szCs w:val="18"/>
          <w:lang w:val="lt"/>
        </w:rPr>
        <w:t>: kai vežimo tikslas, kaip nurodyta vadovo 2 skyriaus 8 ir 9 punktuose, nėra tiesiogiai ar netiesiogiai gauti pelno, pavyzdžiui, kai prekės teikiamos labdaros ar filantropiniais tikslais arba yra skirtos asmeniniam naudojimui; arba</w:t>
      </w:r>
    </w:p>
    <w:p w14:paraId="1A80C8C6" w14:textId="7CAD5C73" w:rsidR="000339F8" w:rsidRPr="00487A43" w:rsidRDefault="008909F6">
      <w:pPr>
        <w:pStyle w:val="BodyText"/>
        <w:spacing w:before="157" w:line="259" w:lineRule="auto"/>
        <w:ind w:left="1072" w:right="355"/>
        <w:jc w:val="both"/>
        <w:rPr>
          <w:sz w:val="18"/>
          <w:szCs w:val="18"/>
        </w:rPr>
      </w:pPr>
      <w:r w:rsidRPr="00487A43">
        <w:rPr>
          <w:sz w:val="18"/>
          <w:szCs w:val="18"/>
          <w:lang w:val="lt"/>
        </w:rPr>
        <w:t>Perkelti produktai yra skirti tikslams, nurodytiems vadovo 2 skyriaus 8 ir 9 punktuose, ir grąžinami į jų kilmės šalį be pakeitimų. Jei taikomos muitinės procedūros, šie produktai yra laikinai įvežami (pagal Pasaulinės muitinių organizacijos principus). Taip pat gyvūnai grąžinami į jų kilmės šalį.</w:t>
      </w:r>
    </w:p>
    <w:p w14:paraId="59A31890" w14:textId="752CA1EA" w:rsidR="000339F8" w:rsidRPr="00487A43" w:rsidRDefault="007E4A0C" w:rsidP="008E2E5F">
      <w:pPr>
        <w:pStyle w:val="ListParagraph"/>
        <w:numPr>
          <w:ilvl w:val="0"/>
          <w:numId w:val="24"/>
        </w:numPr>
        <w:tabs>
          <w:tab w:val="left" w:pos="1069"/>
          <w:tab w:val="left" w:pos="1071"/>
        </w:tabs>
        <w:spacing w:line="256" w:lineRule="auto"/>
        <w:ind w:left="1071" w:right="357"/>
        <w:rPr>
          <w:sz w:val="18"/>
          <w:szCs w:val="18"/>
        </w:rPr>
      </w:pPr>
      <w:r w:rsidRPr="00487A43">
        <w:rPr>
          <w:b/>
          <w:sz w:val="18"/>
          <w:szCs w:val="18"/>
          <w:lang w:val="lt"/>
        </w:rPr>
        <w:t>Kabotažas</w:t>
      </w:r>
      <w:r w:rsidRPr="00487A43">
        <w:rPr>
          <w:sz w:val="18"/>
          <w:szCs w:val="18"/>
          <w:lang w:val="lt"/>
        </w:rPr>
        <w:t xml:space="preserve">: </w:t>
      </w:r>
      <w:r w:rsidR="005B38F8" w:rsidRPr="005B38F8">
        <w:rPr>
          <w:sz w:val="18"/>
          <w:szCs w:val="18"/>
          <w:lang w:val="lt"/>
        </w:rPr>
        <w:t>kelių transporto operacija, kurios metu kroviniai pakraunami ir iškraunami dviejuose skirtinguose taškuose vienoje valstybėje, o ją vykdo kitoje valstybėje įsisteigusi transporto įmonė</w:t>
      </w:r>
      <w:r w:rsidRPr="00487A43">
        <w:rPr>
          <w:sz w:val="18"/>
          <w:szCs w:val="18"/>
          <w:lang w:val="lt"/>
        </w:rPr>
        <w:t>.</w:t>
      </w:r>
    </w:p>
    <w:p w14:paraId="60F234D6" w14:textId="22EF65B4" w:rsidR="000339F8" w:rsidRPr="00487A43" w:rsidRDefault="004A7E35" w:rsidP="008E2E5F">
      <w:pPr>
        <w:pStyle w:val="ListParagraph"/>
        <w:numPr>
          <w:ilvl w:val="0"/>
          <w:numId w:val="24"/>
        </w:numPr>
        <w:tabs>
          <w:tab w:val="left" w:pos="1069"/>
          <w:tab w:val="left" w:pos="1071"/>
        </w:tabs>
        <w:spacing w:before="163" w:line="256" w:lineRule="auto"/>
        <w:ind w:left="1071" w:right="357"/>
        <w:rPr>
          <w:sz w:val="18"/>
          <w:szCs w:val="18"/>
        </w:rPr>
      </w:pPr>
      <w:r w:rsidRPr="00487A43">
        <w:rPr>
          <w:b/>
          <w:sz w:val="18"/>
          <w:szCs w:val="18"/>
          <w:lang w:val="lt"/>
        </w:rPr>
        <w:t>Pasikartojant</w:t>
      </w:r>
      <w:r w:rsidR="00A6393A">
        <w:rPr>
          <w:b/>
          <w:sz w:val="18"/>
          <w:szCs w:val="18"/>
          <w:lang w:val="lt"/>
        </w:rPr>
        <w:t>ys</w:t>
      </w:r>
      <w:r w:rsidRPr="00487A43">
        <w:rPr>
          <w:b/>
          <w:sz w:val="18"/>
          <w:szCs w:val="18"/>
          <w:lang w:val="lt"/>
        </w:rPr>
        <w:t xml:space="preserve"> </w:t>
      </w:r>
      <w:r w:rsidR="00A6393A">
        <w:rPr>
          <w:b/>
          <w:sz w:val="18"/>
          <w:szCs w:val="18"/>
          <w:lang w:val="lt"/>
        </w:rPr>
        <w:t>pervežimai</w:t>
      </w:r>
      <w:r w:rsidRPr="00487A43">
        <w:rPr>
          <w:sz w:val="18"/>
          <w:szCs w:val="18"/>
          <w:lang w:val="lt"/>
        </w:rPr>
        <w:t xml:space="preserve">: </w:t>
      </w:r>
      <w:r w:rsidR="00A6393A" w:rsidRPr="00A6393A">
        <w:rPr>
          <w:sz w:val="18"/>
          <w:szCs w:val="18"/>
          <w:lang w:val="lt"/>
        </w:rPr>
        <w:t>išskirtiniai pervežimai tarp dviejų valstybių narių už įsteigimo valstybės ribų</w:t>
      </w:r>
      <w:r w:rsidR="002227D8" w:rsidRPr="00487A43">
        <w:rPr>
          <w:sz w:val="18"/>
          <w:szCs w:val="18"/>
        </w:rPr>
        <w:t>.</w:t>
      </w:r>
    </w:p>
    <w:p w14:paraId="46E1DE7E" w14:textId="34C4F12C" w:rsidR="000339F8" w:rsidRPr="00487A43" w:rsidRDefault="007B75A2" w:rsidP="008E2E5F">
      <w:pPr>
        <w:pStyle w:val="ListParagraph"/>
        <w:numPr>
          <w:ilvl w:val="0"/>
          <w:numId w:val="24"/>
        </w:numPr>
        <w:tabs>
          <w:tab w:val="left" w:pos="1069"/>
          <w:tab w:val="left" w:pos="1071"/>
        </w:tabs>
        <w:spacing w:before="161" w:line="259" w:lineRule="auto"/>
        <w:ind w:left="1071" w:right="356"/>
        <w:rPr>
          <w:sz w:val="18"/>
          <w:szCs w:val="18"/>
        </w:rPr>
      </w:pPr>
      <w:r w:rsidRPr="00487A43">
        <w:rPr>
          <w:b/>
          <w:sz w:val="18"/>
          <w:szCs w:val="18"/>
          <w:lang w:val="lt"/>
        </w:rPr>
        <w:t>Transporto įmonė (vežėjas, transporto operatorius, krovinių vežėjas)</w:t>
      </w:r>
      <w:r w:rsidRPr="00487A43">
        <w:rPr>
          <w:sz w:val="18"/>
          <w:szCs w:val="18"/>
          <w:lang w:val="lt"/>
        </w:rPr>
        <w:t xml:space="preserve">: bet kuris fizinis ar juridinis asmuo, užsiimantis tarptautiniu krovinių vežimu keliais ir turintis kompetentingos valstybės, kurioje yra įregistruotas, institucijos išduotą </w:t>
      </w:r>
      <w:r w:rsidR="00414B14">
        <w:rPr>
          <w:sz w:val="18"/>
          <w:szCs w:val="18"/>
          <w:lang w:val="lt"/>
        </w:rPr>
        <w:t>leidimą</w:t>
      </w:r>
      <w:r w:rsidRPr="00487A43">
        <w:rPr>
          <w:sz w:val="18"/>
          <w:szCs w:val="18"/>
          <w:lang w:val="lt"/>
        </w:rPr>
        <w:t xml:space="preserve"> vykdyti tarptautinį transportą</w:t>
      </w:r>
      <w:r w:rsidR="002227D8" w:rsidRPr="00487A43">
        <w:rPr>
          <w:sz w:val="18"/>
          <w:szCs w:val="18"/>
        </w:rPr>
        <w:t>.</w:t>
      </w:r>
    </w:p>
    <w:p w14:paraId="62215F10" w14:textId="64BC1DAE" w:rsidR="000339F8" w:rsidRPr="00487A43" w:rsidRDefault="00005A57" w:rsidP="008E2E5F">
      <w:pPr>
        <w:pStyle w:val="ListParagraph"/>
        <w:numPr>
          <w:ilvl w:val="0"/>
          <w:numId w:val="24"/>
        </w:numPr>
        <w:tabs>
          <w:tab w:val="left" w:pos="1071"/>
        </w:tabs>
        <w:ind w:left="1071" w:hanging="355"/>
        <w:jc w:val="left"/>
        <w:rPr>
          <w:sz w:val="18"/>
          <w:szCs w:val="18"/>
        </w:rPr>
      </w:pPr>
      <w:r w:rsidRPr="00487A43">
        <w:rPr>
          <w:b/>
          <w:sz w:val="18"/>
          <w:szCs w:val="18"/>
          <w:lang w:val="lt"/>
        </w:rPr>
        <w:t>Tranzitas</w:t>
      </w:r>
      <w:r w:rsidRPr="00487A43">
        <w:rPr>
          <w:sz w:val="18"/>
          <w:szCs w:val="18"/>
          <w:lang w:val="lt"/>
        </w:rPr>
        <w:t>: kelionė per valstybės teritoriją, kurioje kroviniai nei pakraunami, nei iškraunami</w:t>
      </w:r>
      <w:r w:rsidR="002227D8" w:rsidRPr="00487A43">
        <w:rPr>
          <w:sz w:val="18"/>
          <w:szCs w:val="18"/>
        </w:rPr>
        <w:t>.</w:t>
      </w:r>
    </w:p>
    <w:p w14:paraId="3548DA1B" w14:textId="3940D197" w:rsidR="000339F8" w:rsidRPr="00D63FB3" w:rsidRDefault="00067E52" w:rsidP="008E2E5F">
      <w:pPr>
        <w:pStyle w:val="ListParagraph"/>
        <w:numPr>
          <w:ilvl w:val="0"/>
          <w:numId w:val="24"/>
        </w:numPr>
        <w:tabs>
          <w:tab w:val="left" w:pos="1068"/>
          <w:tab w:val="left" w:pos="1070"/>
        </w:tabs>
        <w:spacing w:before="179" w:line="259" w:lineRule="auto"/>
        <w:ind w:left="1070" w:right="356"/>
        <w:rPr>
          <w:sz w:val="18"/>
          <w:szCs w:val="18"/>
          <w:lang w:val="lt"/>
        </w:rPr>
      </w:pPr>
      <w:r w:rsidRPr="00487A43">
        <w:rPr>
          <w:b/>
          <w:sz w:val="18"/>
          <w:szCs w:val="18"/>
          <w:lang w:val="lt"/>
        </w:rPr>
        <w:t>Transporto priemonė</w:t>
      </w:r>
      <w:r w:rsidRPr="00487A43">
        <w:rPr>
          <w:sz w:val="18"/>
          <w:szCs w:val="18"/>
          <w:lang w:val="lt"/>
        </w:rPr>
        <w:t>: motorinė transporto priemonė, registruota valstybėje narėje, arba sujungtų transporto priemonių junginys, kurio bent motorinė transporto priemonė yra registruota valstybėje narėje ir kuris skirtas tik krovinių vežimui. Transporto priemonė gali būti transporto įmonės nuosavybė arba gali būti jai perduota naudotis pagal nuomos ar lizingo sutartį</w:t>
      </w:r>
      <w:r w:rsidR="002227D8" w:rsidRPr="00D63FB3">
        <w:rPr>
          <w:sz w:val="18"/>
          <w:szCs w:val="18"/>
          <w:lang w:val="lt"/>
        </w:rPr>
        <w:t>.</w:t>
      </w:r>
    </w:p>
    <w:p w14:paraId="46E409DC" w14:textId="1FBB196B" w:rsidR="000339F8" w:rsidRPr="00D63FB3" w:rsidRDefault="00487A43" w:rsidP="008E2E5F">
      <w:pPr>
        <w:pStyle w:val="ListParagraph"/>
        <w:numPr>
          <w:ilvl w:val="0"/>
          <w:numId w:val="24"/>
        </w:numPr>
        <w:tabs>
          <w:tab w:val="left" w:pos="1068"/>
          <w:tab w:val="left" w:pos="1070"/>
        </w:tabs>
        <w:spacing w:before="157" w:line="259" w:lineRule="auto"/>
        <w:ind w:left="1070" w:right="359"/>
        <w:rPr>
          <w:sz w:val="18"/>
          <w:szCs w:val="18"/>
          <w:lang w:val="lt"/>
        </w:rPr>
      </w:pPr>
      <w:r w:rsidRPr="00487A43">
        <w:rPr>
          <w:b/>
          <w:sz w:val="18"/>
          <w:szCs w:val="18"/>
          <w:lang w:val="lt"/>
        </w:rPr>
        <w:t>Nuomojama transporto priemonė</w:t>
      </w:r>
      <w:r w:rsidRPr="00487A43">
        <w:rPr>
          <w:sz w:val="18"/>
          <w:szCs w:val="18"/>
          <w:lang w:val="lt"/>
        </w:rPr>
        <w:t>: bet kuri transporto priemonė, kurią už atlygį ir tam tikrą laikotarpį valdo įmonė, užsiimanti krovinių vežimu keliais už atlygį arba savo sąskaita pagal nuomos ar lizingo sutartį su transporto priemonės savininku</w:t>
      </w:r>
      <w:r w:rsidR="002227D8" w:rsidRPr="00D63FB3">
        <w:rPr>
          <w:sz w:val="18"/>
          <w:szCs w:val="18"/>
          <w:lang w:val="lt"/>
        </w:rPr>
        <w:t>.</w:t>
      </w:r>
    </w:p>
    <w:p w14:paraId="355B24C6" w14:textId="77777777" w:rsidR="000339F8" w:rsidRPr="00D63FB3" w:rsidRDefault="000339F8">
      <w:pPr>
        <w:pStyle w:val="BodyText"/>
        <w:rPr>
          <w:sz w:val="18"/>
          <w:szCs w:val="18"/>
          <w:lang w:val="lt"/>
        </w:rPr>
      </w:pPr>
    </w:p>
    <w:p w14:paraId="049E9055" w14:textId="77777777" w:rsidR="000339F8" w:rsidRPr="00D63FB3" w:rsidRDefault="000339F8">
      <w:pPr>
        <w:pStyle w:val="BodyText"/>
        <w:rPr>
          <w:sz w:val="18"/>
          <w:szCs w:val="18"/>
          <w:lang w:val="lt"/>
        </w:rPr>
      </w:pPr>
    </w:p>
    <w:p w14:paraId="5213BC88" w14:textId="77777777" w:rsidR="000339F8" w:rsidRPr="00D63FB3" w:rsidRDefault="002227D8">
      <w:pPr>
        <w:pStyle w:val="P68B1DB1-BodyText1"/>
        <w:spacing w:before="191"/>
        <w:rPr>
          <w:sz w:val="18"/>
          <w:szCs w:val="18"/>
          <w:lang w:val="lt"/>
        </w:rPr>
      </w:pPr>
      <w:r w:rsidRPr="00587A72">
        <w:rPr>
          <w:noProof/>
          <w:sz w:val="18"/>
          <w:szCs w:val="18"/>
          <w:lang w:eastAsia="en-US"/>
        </w:rPr>
        <mc:AlternateContent>
          <mc:Choice Requires="wps">
            <w:drawing>
              <wp:anchor distT="0" distB="0" distL="0" distR="0" simplePos="0" relativeHeight="487588352" behindDoc="1" locked="0" layoutInCell="1" allowOverlap="1" wp14:anchorId="77415CCE" wp14:editId="219230AA">
                <wp:simplePos x="0" y="0"/>
                <wp:positionH relativeFrom="page">
                  <wp:posOffset>914400</wp:posOffset>
                </wp:positionH>
                <wp:positionV relativeFrom="paragraph">
                  <wp:posOffset>282581</wp:posOffset>
                </wp:positionV>
                <wp:extent cx="1828800" cy="7620"/>
                <wp:effectExtent l="0" t="0" r="0" b="0"/>
                <wp:wrapTopAndBottom/>
                <wp:docPr id="4" name="Grafik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C328A" id="Grafikas 4" o:spid="_x0000_s1026" style="position:absolute;margin-left:1in;margin-top:22.2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" path="m1828800,l,,,7607r1828800,l1828800,xe" fillcolor="black" stroked="f">
                <v:path arrowok="t"/>
                <w10:wrap type="topAndBottom" anchorx="page"/>
              </v:shape>
            </w:pict>
          </mc:Fallback>
        </mc:AlternateContent>
      </w:r>
    </w:p>
    <w:p w14:paraId="5A349B53" w14:textId="67224610" w:rsidR="000339F8" w:rsidRPr="00D63FB3" w:rsidRDefault="00E27CB7" w:rsidP="008E2E5F">
      <w:pPr>
        <w:pStyle w:val="P68B1DB1-ListParagraph7"/>
        <w:numPr>
          <w:ilvl w:val="0"/>
          <w:numId w:val="26"/>
        </w:numPr>
        <w:tabs>
          <w:tab w:val="left" w:pos="587"/>
        </w:tabs>
        <w:spacing w:before="95"/>
        <w:ind w:left="587" w:hanging="227"/>
        <w:rPr>
          <w:sz w:val="18"/>
          <w:szCs w:val="18"/>
          <w:lang w:val="de-DE"/>
        </w:rPr>
      </w:pPr>
      <w:bookmarkStart w:id="6" w:name="_bookmark3"/>
      <w:bookmarkEnd w:id="6"/>
      <w:r>
        <w:rPr>
          <w:lang w:val="lt"/>
        </w:rPr>
        <w:t>Transporto statistikos žodynas, G.II-02. Eurostatas, 5-asis leidimas, 2019 m.</w:t>
      </w:r>
    </w:p>
    <w:p w14:paraId="2F37AAE7" w14:textId="77777777" w:rsidR="000339F8" w:rsidRPr="00D63FB3" w:rsidRDefault="000339F8">
      <w:pPr>
        <w:pStyle w:val="ListParagraph"/>
        <w:jc w:val="left"/>
        <w:rPr>
          <w:sz w:val="18"/>
          <w:szCs w:val="18"/>
          <w:lang w:val="de-DE"/>
        </w:rPr>
        <w:sectPr w:rsidR="000339F8" w:rsidRPr="00D63FB3">
          <w:pgSz w:w="12240" w:h="15840"/>
          <w:pgMar w:top="1360" w:right="1080" w:bottom="1200" w:left="1080" w:header="0" w:footer="1007" w:gutter="0"/>
          <w:cols w:space="720"/>
        </w:sectPr>
      </w:pPr>
    </w:p>
    <w:p w14:paraId="05A41B0A" w14:textId="2C954BC9" w:rsidR="000339F8" w:rsidRPr="00D63FB3" w:rsidRDefault="00B37909" w:rsidP="008E2E5F">
      <w:pPr>
        <w:pStyle w:val="ListParagraph"/>
        <w:numPr>
          <w:ilvl w:val="1"/>
          <w:numId w:val="26"/>
        </w:numPr>
        <w:tabs>
          <w:tab w:val="left" w:pos="1067"/>
          <w:tab w:val="left" w:pos="1072"/>
        </w:tabs>
        <w:spacing w:before="79" w:line="256" w:lineRule="auto"/>
        <w:ind w:right="354" w:hanging="355"/>
        <w:rPr>
          <w:sz w:val="18"/>
          <w:szCs w:val="18"/>
          <w:lang w:val="de-DE"/>
        </w:rPr>
      </w:pPr>
      <w:r w:rsidRPr="00FA546F">
        <w:rPr>
          <w:b/>
          <w:sz w:val="18"/>
          <w:szCs w:val="18"/>
          <w:lang w:val="lt"/>
        </w:rPr>
        <w:lastRenderedPageBreak/>
        <w:t>Priekaba</w:t>
      </w:r>
      <w:r w:rsidRPr="00FA546F">
        <w:rPr>
          <w:sz w:val="18"/>
          <w:szCs w:val="18"/>
          <w:lang w:val="lt"/>
        </w:rPr>
        <w:t>: transporto priemonė be variklio, skirta kroviniams vežti, pritaikyta jungti prie motorinės transporto priemonės, išskyrus puspriekabes</w:t>
      </w:r>
      <w:r w:rsidR="002227D8" w:rsidRPr="00D63FB3">
        <w:rPr>
          <w:sz w:val="18"/>
          <w:szCs w:val="18"/>
          <w:lang w:val="de-DE"/>
        </w:rPr>
        <w:t>.</w:t>
      </w:r>
    </w:p>
    <w:p w14:paraId="03AE0E2D" w14:textId="6C6361F0" w:rsidR="000339F8" w:rsidRPr="00D63FB3" w:rsidRDefault="003B7DE1" w:rsidP="008E2E5F">
      <w:pPr>
        <w:pStyle w:val="ListParagraph"/>
        <w:numPr>
          <w:ilvl w:val="1"/>
          <w:numId w:val="26"/>
        </w:numPr>
        <w:tabs>
          <w:tab w:val="left" w:pos="1066"/>
          <w:tab w:val="left" w:pos="1072"/>
        </w:tabs>
        <w:spacing w:before="164" w:line="259" w:lineRule="auto"/>
        <w:ind w:right="356" w:hanging="356"/>
        <w:rPr>
          <w:sz w:val="18"/>
          <w:szCs w:val="18"/>
          <w:lang w:val="de-DE"/>
        </w:rPr>
      </w:pPr>
      <w:r w:rsidRPr="00FA546F">
        <w:rPr>
          <w:b/>
          <w:sz w:val="18"/>
          <w:szCs w:val="18"/>
          <w:lang w:val="lt"/>
        </w:rPr>
        <w:t>Puspriekabė</w:t>
      </w:r>
      <w:r w:rsidRPr="00FA546F">
        <w:rPr>
          <w:sz w:val="18"/>
          <w:szCs w:val="18"/>
          <w:lang w:val="lt"/>
        </w:rPr>
        <w:t>: transporto priemonė be variklio, skirta kroviniams vežti, kuri yra sujungiama su varikline transporto priemone taip, kad didžiąją dalį jos svorio ir krovinio svorio išlaiko variklinė transporto priemonė</w:t>
      </w:r>
      <w:r w:rsidR="002227D8" w:rsidRPr="00D63FB3">
        <w:rPr>
          <w:sz w:val="18"/>
          <w:szCs w:val="18"/>
          <w:lang w:val="de-DE"/>
        </w:rPr>
        <w:t>.</w:t>
      </w:r>
    </w:p>
    <w:p w14:paraId="47628906" w14:textId="39BD1A61" w:rsidR="000339F8" w:rsidRPr="00D63FB3" w:rsidRDefault="00A6393A" w:rsidP="008E2E5F">
      <w:pPr>
        <w:pStyle w:val="ListParagraph"/>
        <w:numPr>
          <w:ilvl w:val="1"/>
          <w:numId w:val="26"/>
        </w:numPr>
        <w:tabs>
          <w:tab w:val="left" w:pos="1067"/>
        </w:tabs>
        <w:spacing w:before="156"/>
        <w:ind w:left="1067"/>
        <w:jc w:val="left"/>
        <w:rPr>
          <w:sz w:val="18"/>
          <w:szCs w:val="18"/>
          <w:lang w:val="de-DE"/>
        </w:rPr>
      </w:pPr>
      <w:r>
        <w:rPr>
          <w:b/>
          <w:sz w:val="18"/>
          <w:szCs w:val="18"/>
          <w:lang w:val="lt"/>
        </w:rPr>
        <w:t>Bazinė</w:t>
      </w:r>
      <w:r w:rsidR="00FE4CA4" w:rsidRPr="00FA546F">
        <w:rPr>
          <w:b/>
          <w:sz w:val="18"/>
          <w:szCs w:val="18"/>
          <w:lang w:val="lt"/>
        </w:rPr>
        <w:t xml:space="preserve"> kvota</w:t>
      </w:r>
      <w:r w:rsidR="00FE4CA4" w:rsidRPr="00FA546F">
        <w:rPr>
          <w:sz w:val="18"/>
          <w:szCs w:val="18"/>
          <w:lang w:val="lt"/>
        </w:rPr>
        <w:t>: valstybei narei skirta</w:t>
      </w:r>
      <w:r w:rsidR="002227D8" w:rsidRPr="00D63FB3">
        <w:rPr>
          <w:sz w:val="18"/>
          <w:szCs w:val="18"/>
          <w:lang w:val="de-DE"/>
        </w:rPr>
        <w:t>.</w:t>
      </w:r>
    </w:p>
    <w:p w14:paraId="2A2F7942" w14:textId="54DA34B3" w:rsidR="000339F8" w:rsidRPr="00D63FB3" w:rsidRDefault="009C62F2" w:rsidP="008E2E5F">
      <w:pPr>
        <w:pStyle w:val="ListParagraph"/>
        <w:numPr>
          <w:ilvl w:val="1"/>
          <w:numId w:val="26"/>
        </w:numPr>
        <w:tabs>
          <w:tab w:val="left" w:pos="1065"/>
          <w:tab w:val="left" w:pos="1071"/>
        </w:tabs>
        <w:spacing w:before="179" w:line="259" w:lineRule="auto"/>
        <w:ind w:left="1071" w:right="356" w:hanging="356"/>
        <w:rPr>
          <w:sz w:val="18"/>
          <w:szCs w:val="18"/>
          <w:lang w:val="lt"/>
        </w:rPr>
      </w:pPr>
      <w:r w:rsidRPr="00FA546F">
        <w:rPr>
          <w:b/>
          <w:sz w:val="18"/>
          <w:szCs w:val="18"/>
          <w:lang w:val="lt"/>
        </w:rPr>
        <w:t>Kvota</w:t>
      </w:r>
      <w:r w:rsidRPr="00FA546F">
        <w:rPr>
          <w:sz w:val="18"/>
          <w:szCs w:val="18"/>
          <w:lang w:val="lt"/>
        </w:rPr>
        <w:t xml:space="preserve">: </w:t>
      </w:r>
      <w:r w:rsidR="005942D6">
        <w:rPr>
          <w:sz w:val="18"/>
          <w:szCs w:val="18"/>
          <w:lang w:val="lt"/>
        </w:rPr>
        <w:t>leidimų</w:t>
      </w:r>
      <w:r w:rsidRPr="00FA546F">
        <w:rPr>
          <w:sz w:val="18"/>
          <w:szCs w:val="18"/>
          <w:lang w:val="lt"/>
        </w:rPr>
        <w:t xml:space="preserve"> skaičius, kasmet suteikiamas ETMK valstybei narei. Šios kvotos apskaičiavimo principus nustato Kelių transporto grupė, o juos tvirtina ministrai</w:t>
      </w:r>
      <w:r w:rsidR="002227D8" w:rsidRPr="00D63FB3">
        <w:rPr>
          <w:sz w:val="18"/>
          <w:szCs w:val="18"/>
          <w:lang w:val="lt"/>
        </w:rPr>
        <w:t>.</w:t>
      </w:r>
    </w:p>
    <w:p w14:paraId="7A4B96CA" w14:textId="348C2424" w:rsidR="000339F8" w:rsidRPr="00D63FB3" w:rsidRDefault="000A6FE6" w:rsidP="008E2E5F">
      <w:pPr>
        <w:pStyle w:val="ListParagraph"/>
        <w:numPr>
          <w:ilvl w:val="1"/>
          <w:numId w:val="26"/>
        </w:numPr>
        <w:tabs>
          <w:tab w:val="left" w:pos="1066"/>
        </w:tabs>
        <w:ind w:left="1066" w:hanging="350"/>
        <w:jc w:val="left"/>
        <w:rPr>
          <w:sz w:val="18"/>
          <w:szCs w:val="18"/>
          <w:lang w:val="pl-PL"/>
        </w:rPr>
      </w:pPr>
      <w:r w:rsidRPr="00FA546F">
        <w:rPr>
          <w:b/>
          <w:sz w:val="18"/>
          <w:szCs w:val="18"/>
          <w:lang w:val="lt"/>
        </w:rPr>
        <w:t>Sekretoriatas</w:t>
      </w:r>
      <w:r w:rsidRPr="00FA546F">
        <w:rPr>
          <w:sz w:val="18"/>
          <w:szCs w:val="18"/>
          <w:lang w:val="lt"/>
        </w:rPr>
        <w:t>: Tarptautinio transporto forumo (ITF) sekretoriatas</w:t>
      </w:r>
      <w:r w:rsidR="002227D8" w:rsidRPr="00D63FB3">
        <w:rPr>
          <w:sz w:val="18"/>
          <w:szCs w:val="18"/>
          <w:lang w:val="pl-PL"/>
        </w:rPr>
        <w:t>.</w:t>
      </w:r>
    </w:p>
    <w:p w14:paraId="40E4BDF7" w14:textId="0DA1C488" w:rsidR="000339F8" w:rsidRPr="00D63FB3" w:rsidRDefault="00FA546F" w:rsidP="008E2E5F">
      <w:pPr>
        <w:pStyle w:val="ListParagraph"/>
        <w:numPr>
          <w:ilvl w:val="1"/>
          <w:numId w:val="26"/>
        </w:numPr>
        <w:tabs>
          <w:tab w:val="left" w:pos="1065"/>
          <w:tab w:val="left" w:pos="1071"/>
        </w:tabs>
        <w:spacing w:before="179" w:line="256" w:lineRule="auto"/>
        <w:ind w:left="1071" w:right="356" w:hanging="356"/>
        <w:rPr>
          <w:sz w:val="18"/>
          <w:szCs w:val="18"/>
          <w:lang w:val="pl-PL"/>
        </w:rPr>
      </w:pPr>
      <w:r w:rsidRPr="00FA546F">
        <w:rPr>
          <w:b/>
          <w:sz w:val="18"/>
          <w:szCs w:val="18"/>
          <w:lang w:val="lt"/>
        </w:rPr>
        <w:t>Įsteigimo valstybė</w:t>
      </w:r>
      <w:r w:rsidRPr="00FA546F">
        <w:rPr>
          <w:sz w:val="18"/>
          <w:szCs w:val="18"/>
          <w:lang w:val="lt"/>
        </w:rPr>
        <w:t>: valstybė narė, kurioje transporto įmonė yra teisiškai įsteigta</w:t>
      </w:r>
      <w:r w:rsidR="002227D8" w:rsidRPr="00D63FB3">
        <w:rPr>
          <w:sz w:val="18"/>
          <w:szCs w:val="18"/>
          <w:lang w:val="pl-PL"/>
        </w:rPr>
        <w:t>.</w:t>
      </w:r>
    </w:p>
    <w:p w14:paraId="22588CDE" w14:textId="77777777" w:rsidR="000339F8" w:rsidRPr="00D63FB3" w:rsidRDefault="000339F8">
      <w:pPr>
        <w:pStyle w:val="ListParagraph"/>
        <w:spacing w:line="256" w:lineRule="auto"/>
        <w:rPr>
          <w:lang w:val="pl-PL"/>
        </w:rPr>
        <w:sectPr w:rsidR="000339F8" w:rsidRPr="00D63FB3">
          <w:pgSz w:w="12240" w:h="15840"/>
          <w:pgMar w:top="1360" w:right="1080" w:bottom="1200" w:left="1080" w:header="0" w:footer="1007" w:gutter="0"/>
          <w:cols w:space="720"/>
        </w:sectPr>
      </w:pPr>
    </w:p>
    <w:p w14:paraId="3A20D5D9" w14:textId="77777777" w:rsidR="000339F8" w:rsidRPr="00D63FB3" w:rsidRDefault="00B97F05" w:rsidP="00B97F05">
      <w:pPr>
        <w:pStyle w:val="Heading1"/>
        <w:tabs>
          <w:tab w:val="left" w:pos="642"/>
        </w:tabs>
        <w:ind w:left="566"/>
        <w:rPr>
          <w:lang w:val="pl-PL"/>
        </w:rPr>
      </w:pPr>
      <w:bookmarkStart w:id="7" w:name="2._Liberalised_transport"/>
      <w:bookmarkStart w:id="8" w:name="_Toc214026187"/>
      <w:bookmarkEnd w:id="7"/>
      <w:r>
        <w:rPr>
          <w:lang w:val="lt-LT"/>
        </w:rPr>
        <w:lastRenderedPageBreak/>
        <w:t xml:space="preserve">2. </w:t>
      </w:r>
      <w:r w:rsidRPr="00D63FB3">
        <w:rPr>
          <w:lang w:val="pl-PL"/>
        </w:rPr>
        <w:t>Liberalizuotas transportas</w:t>
      </w:r>
      <w:bookmarkEnd w:id="8"/>
    </w:p>
    <w:p w14:paraId="18B8BE53" w14:textId="3C1F8B72" w:rsidR="000339F8" w:rsidRPr="00D63FB3" w:rsidRDefault="007F24B6">
      <w:pPr>
        <w:spacing w:before="240" w:line="259" w:lineRule="auto"/>
        <w:ind w:left="360" w:right="356"/>
        <w:jc w:val="both"/>
        <w:rPr>
          <w:sz w:val="18"/>
          <w:szCs w:val="18"/>
          <w:lang w:val="pl-PL"/>
        </w:rPr>
      </w:pPr>
      <w:r w:rsidRPr="00AC1F26">
        <w:rPr>
          <w:sz w:val="18"/>
          <w:szCs w:val="18"/>
          <w:lang w:val="lt"/>
        </w:rPr>
        <w:t xml:space="preserve">Siekiant palengvinti tarptautinį transportą ir užtikrinti geresnį transporto priemonių naudojimą, šios transporto kategorijos yra </w:t>
      </w:r>
      <w:r w:rsidRPr="00AC1F26">
        <w:rPr>
          <w:b/>
          <w:i/>
          <w:sz w:val="18"/>
          <w:szCs w:val="18"/>
          <w:lang w:val="lt"/>
        </w:rPr>
        <w:t>atleistos nuo daugiašalių ir dvišalių transporto leidimų reikalavimų</w:t>
      </w:r>
      <w:r w:rsidR="002227D8" w:rsidRPr="00D63FB3">
        <w:rPr>
          <w:sz w:val="18"/>
          <w:szCs w:val="18"/>
          <w:lang w:val="pl-PL"/>
        </w:rPr>
        <w:t>:</w:t>
      </w:r>
    </w:p>
    <w:p w14:paraId="026A3D7D" w14:textId="5DBA51C7" w:rsidR="000339F8" w:rsidRPr="00D63FB3" w:rsidRDefault="00040258" w:rsidP="008E2E5F">
      <w:pPr>
        <w:pStyle w:val="ListParagraph"/>
        <w:numPr>
          <w:ilvl w:val="0"/>
          <w:numId w:val="25"/>
        </w:numPr>
        <w:tabs>
          <w:tab w:val="left" w:pos="715"/>
          <w:tab w:val="left" w:pos="717"/>
        </w:tabs>
        <w:spacing w:before="160" w:line="259" w:lineRule="auto"/>
        <w:ind w:right="354"/>
        <w:rPr>
          <w:sz w:val="18"/>
          <w:szCs w:val="18"/>
          <w:lang w:val="pl-PL"/>
        </w:rPr>
      </w:pPr>
      <w:r w:rsidRPr="00AC1F26">
        <w:rPr>
          <w:sz w:val="18"/>
          <w:szCs w:val="18"/>
          <w:lang w:val="lt"/>
        </w:rPr>
        <w:t>prekių vežimas motorinėmis transporto priemonėmis, kurių leidžiamas bendrasis transporto priemonės svoris su priekabomis neviršija 3,5 tonų</w:t>
      </w:r>
      <w:r w:rsidR="002227D8" w:rsidRPr="00D63FB3">
        <w:rPr>
          <w:sz w:val="18"/>
          <w:szCs w:val="18"/>
          <w:lang w:val="pl-PL"/>
        </w:rPr>
        <w:t>.</w:t>
      </w:r>
      <w:r w:rsidR="002227D8" w:rsidRPr="00D63FB3">
        <w:rPr>
          <w:sz w:val="18"/>
          <w:szCs w:val="18"/>
          <w:vertAlign w:val="superscript"/>
          <w:lang w:val="pl-PL"/>
        </w:rPr>
        <w:t>1</w:t>
      </w:r>
    </w:p>
    <w:p w14:paraId="40C594E4" w14:textId="6B8BDB42" w:rsidR="000339F8" w:rsidRPr="00D63FB3" w:rsidRDefault="00F5520B" w:rsidP="008E2E5F">
      <w:pPr>
        <w:pStyle w:val="ListParagraph"/>
        <w:numPr>
          <w:ilvl w:val="0"/>
          <w:numId w:val="25"/>
        </w:numPr>
        <w:tabs>
          <w:tab w:val="left" w:pos="714"/>
        </w:tabs>
        <w:spacing w:before="161"/>
        <w:ind w:left="714" w:hanging="355"/>
        <w:rPr>
          <w:sz w:val="18"/>
          <w:szCs w:val="18"/>
          <w:lang w:val="pl-PL"/>
        </w:rPr>
      </w:pPr>
      <w:r w:rsidRPr="00AC1F26">
        <w:rPr>
          <w:sz w:val="18"/>
          <w:szCs w:val="18"/>
          <w:lang w:val="lt"/>
        </w:rPr>
        <w:t xml:space="preserve">prekių vežimas retkarčiais į oro uostus arba iš jų, kai </w:t>
      </w:r>
      <w:r w:rsidR="00232FB4">
        <w:rPr>
          <w:sz w:val="18"/>
          <w:szCs w:val="18"/>
          <w:lang w:val="lt"/>
        </w:rPr>
        <w:t>skrydžiai</w:t>
      </w:r>
      <w:r w:rsidRPr="00AC1F26">
        <w:rPr>
          <w:sz w:val="18"/>
          <w:szCs w:val="18"/>
          <w:lang w:val="lt"/>
        </w:rPr>
        <w:t xml:space="preserve"> nukreipiam</w:t>
      </w:r>
      <w:r w:rsidR="00232FB4">
        <w:rPr>
          <w:sz w:val="18"/>
          <w:szCs w:val="18"/>
          <w:lang w:val="lt"/>
        </w:rPr>
        <w:t>i</w:t>
      </w:r>
      <w:r w:rsidRPr="00AC1F26">
        <w:rPr>
          <w:sz w:val="18"/>
          <w:szCs w:val="18"/>
          <w:lang w:val="lt"/>
        </w:rPr>
        <w:t xml:space="preserve"> kita kryptimi</w:t>
      </w:r>
      <w:r w:rsidR="002227D8" w:rsidRPr="00D63FB3">
        <w:rPr>
          <w:sz w:val="18"/>
          <w:szCs w:val="18"/>
          <w:lang w:val="pl-PL"/>
        </w:rPr>
        <w:t>.</w:t>
      </w:r>
      <w:r w:rsidR="002227D8" w:rsidRPr="00D63FB3">
        <w:rPr>
          <w:sz w:val="18"/>
          <w:szCs w:val="18"/>
          <w:vertAlign w:val="superscript"/>
          <w:lang w:val="pl-PL"/>
        </w:rPr>
        <w:t>2</w:t>
      </w:r>
    </w:p>
    <w:p w14:paraId="76EDB64F" w14:textId="6D444B4B" w:rsidR="000339F8" w:rsidRPr="00AC1F26" w:rsidRDefault="00C630F6" w:rsidP="008E2E5F">
      <w:pPr>
        <w:pStyle w:val="ListParagraph"/>
        <w:numPr>
          <w:ilvl w:val="0"/>
          <w:numId w:val="25"/>
        </w:numPr>
        <w:tabs>
          <w:tab w:val="left" w:pos="714"/>
          <w:tab w:val="left" w:pos="717"/>
        </w:tabs>
        <w:spacing w:before="179" w:line="259" w:lineRule="auto"/>
        <w:ind w:right="356"/>
        <w:rPr>
          <w:sz w:val="18"/>
          <w:szCs w:val="18"/>
        </w:rPr>
      </w:pPr>
      <w:r w:rsidRPr="00AC1F26">
        <w:rPr>
          <w:sz w:val="18"/>
          <w:szCs w:val="18"/>
          <w:lang w:val="lt"/>
        </w:rPr>
        <w:t xml:space="preserve">sugadintų ar sugedusių transporto priemonių gabenimas ir </w:t>
      </w:r>
      <w:r w:rsidR="00232FB4" w:rsidRPr="00232FB4">
        <w:rPr>
          <w:sz w:val="18"/>
          <w:szCs w:val="18"/>
          <w:lang w:val="lt"/>
        </w:rPr>
        <w:t>techninės pagalbos transporto priemonių važiavima</w:t>
      </w:r>
      <w:r w:rsidRPr="00AC1F26">
        <w:rPr>
          <w:sz w:val="18"/>
          <w:szCs w:val="18"/>
          <w:lang w:val="lt"/>
        </w:rPr>
        <w:t>s</w:t>
      </w:r>
      <w:r w:rsidR="002227D8" w:rsidRPr="00AC1F26">
        <w:rPr>
          <w:sz w:val="18"/>
          <w:szCs w:val="18"/>
        </w:rPr>
        <w:t>.</w:t>
      </w:r>
    </w:p>
    <w:p w14:paraId="1877F07C" w14:textId="586D264A" w:rsidR="000339F8" w:rsidRPr="00AC1F26" w:rsidRDefault="007B09AA" w:rsidP="008E2E5F">
      <w:pPr>
        <w:pStyle w:val="ListParagraph"/>
        <w:numPr>
          <w:ilvl w:val="0"/>
          <w:numId w:val="25"/>
        </w:numPr>
        <w:tabs>
          <w:tab w:val="left" w:pos="714"/>
          <w:tab w:val="left" w:pos="717"/>
        </w:tabs>
        <w:spacing w:line="259" w:lineRule="auto"/>
        <w:ind w:right="357"/>
        <w:rPr>
          <w:sz w:val="18"/>
          <w:szCs w:val="18"/>
        </w:rPr>
      </w:pPr>
      <w:r w:rsidRPr="00AC1F26">
        <w:rPr>
          <w:spacing w:val="-2"/>
          <w:sz w:val="18"/>
          <w:szCs w:val="18"/>
          <w:lang w:val="lt"/>
        </w:rPr>
        <w:t xml:space="preserve">krovininio automobilio, išsiųsto pakeisti kitoje valstybėje sugedusią transporto priemonę, </w:t>
      </w:r>
      <w:r w:rsidR="00232FB4" w:rsidRPr="00232FB4">
        <w:rPr>
          <w:spacing w:val="-2"/>
          <w:sz w:val="18"/>
          <w:szCs w:val="18"/>
          <w:lang w:val="lt"/>
        </w:rPr>
        <w:t>kelionės be krovinio</w:t>
      </w:r>
      <w:r w:rsidRPr="00AC1F26">
        <w:rPr>
          <w:spacing w:val="-2"/>
          <w:sz w:val="18"/>
          <w:szCs w:val="18"/>
          <w:lang w:val="lt"/>
        </w:rPr>
        <w:t>, taip pat sugedusios transporto priemonės grįžimo kelionės po remonto</w:t>
      </w:r>
      <w:r w:rsidR="002227D8" w:rsidRPr="00AC1F26">
        <w:rPr>
          <w:sz w:val="18"/>
          <w:szCs w:val="18"/>
        </w:rPr>
        <w:t>.</w:t>
      </w:r>
    </w:p>
    <w:p w14:paraId="4C517B38" w14:textId="538037D3" w:rsidR="000339F8" w:rsidRPr="00AC1F26" w:rsidRDefault="00F17D0D" w:rsidP="008E2E5F">
      <w:pPr>
        <w:pStyle w:val="ListParagraph"/>
        <w:numPr>
          <w:ilvl w:val="0"/>
          <w:numId w:val="25"/>
        </w:numPr>
        <w:tabs>
          <w:tab w:val="left" w:pos="714"/>
          <w:tab w:val="left" w:pos="717"/>
        </w:tabs>
        <w:spacing w:before="160" w:line="259" w:lineRule="auto"/>
        <w:ind w:right="353"/>
        <w:rPr>
          <w:sz w:val="18"/>
          <w:szCs w:val="18"/>
        </w:rPr>
      </w:pPr>
      <w:r w:rsidRPr="00AC1F26">
        <w:rPr>
          <w:sz w:val="18"/>
          <w:szCs w:val="18"/>
          <w:lang w:val="lt"/>
        </w:rPr>
        <w:t>gyv</w:t>
      </w:r>
      <w:r w:rsidR="00232FB4">
        <w:rPr>
          <w:sz w:val="18"/>
          <w:szCs w:val="18"/>
          <w:lang w:val="lt"/>
        </w:rPr>
        <w:t>ūn</w:t>
      </w:r>
      <w:r w:rsidRPr="00AC1F26">
        <w:rPr>
          <w:sz w:val="18"/>
          <w:szCs w:val="18"/>
          <w:lang w:val="lt"/>
        </w:rPr>
        <w:t>ų vežimas transporto priemonėmis, kurios yra specialiai pritaikytos arba nuolat pertvarkytos gyvulių vežimui ir pripažintos tokiomis atitinkamų valstybių narių institucijų</w:t>
      </w:r>
      <w:r w:rsidR="002227D8" w:rsidRPr="00AC1F26">
        <w:rPr>
          <w:sz w:val="18"/>
          <w:szCs w:val="18"/>
        </w:rPr>
        <w:t>.</w:t>
      </w:r>
      <w:r w:rsidR="002227D8" w:rsidRPr="00AC1F26">
        <w:rPr>
          <w:sz w:val="18"/>
          <w:szCs w:val="18"/>
          <w:vertAlign w:val="superscript"/>
        </w:rPr>
        <w:t>3</w:t>
      </w:r>
    </w:p>
    <w:p w14:paraId="6CF0F9B2" w14:textId="1C330798" w:rsidR="000339F8" w:rsidRPr="00AC1F26" w:rsidRDefault="00BE0EFA" w:rsidP="008E2E5F">
      <w:pPr>
        <w:pStyle w:val="ListParagraph"/>
        <w:numPr>
          <w:ilvl w:val="0"/>
          <w:numId w:val="25"/>
        </w:numPr>
        <w:tabs>
          <w:tab w:val="left" w:pos="715"/>
        </w:tabs>
        <w:ind w:left="715" w:hanging="355"/>
        <w:rPr>
          <w:sz w:val="18"/>
          <w:szCs w:val="18"/>
        </w:rPr>
      </w:pPr>
      <w:r w:rsidRPr="00AC1F26">
        <w:rPr>
          <w:spacing w:val="-2"/>
          <w:sz w:val="18"/>
          <w:szCs w:val="18"/>
          <w:lang w:val="lt"/>
        </w:rPr>
        <w:t>atsarginių dalių ir atsargų gabenimas jūriniams laivams ir orlaiviams</w:t>
      </w:r>
      <w:r w:rsidR="002227D8" w:rsidRPr="00AC1F26">
        <w:rPr>
          <w:spacing w:val="-2"/>
          <w:sz w:val="18"/>
          <w:szCs w:val="18"/>
        </w:rPr>
        <w:t>.</w:t>
      </w:r>
      <w:r w:rsidR="002227D8" w:rsidRPr="00AC1F26">
        <w:rPr>
          <w:spacing w:val="-2"/>
          <w:sz w:val="18"/>
          <w:szCs w:val="18"/>
          <w:vertAlign w:val="superscript"/>
        </w:rPr>
        <w:t>4</w:t>
      </w:r>
    </w:p>
    <w:p w14:paraId="73A80025" w14:textId="74AFDED2" w:rsidR="000339F8" w:rsidRPr="00AC1F26" w:rsidRDefault="00200E39" w:rsidP="008E2E5F">
      <w:pPr>
        <w:pStyle w:val="ListParagraph"/>
        <w:numPr>
          <w:ilvl w:val="0"/>
          <w:numId w:val="25"/>
        </w:numPr>
        <w:tabs>
          <w:tab w:val="left" w:pos="714"/>
          <w:tab w:val="left" w:pos="717"/>
        </w:tabs>
        <w:spacing w:before="181" w:line="259" w:lineRule="auto"/>
        <w:ind w:right="354"/>
        <w:rPr>
          <w:sz w:val="18"/>
          <w:szCs w:val="18"/>
        </w:rPr>
      </w:pPr>
      <w:r w:rsidRPr="00AC1F26">
        <w:rPr>
          <w:sz w:val="18"/>
          <w:szCs w:val="18"/>
          <w:lang w:val="lt"/>
        </w:rPr>
        <w:t>medicinos reikmenų ir įrangos, reikalingos ekstremalioms situacijoms, ypač reaguojant į stichines nelaimes ir humanitarinius poreikius, gabenimas</w:t>
      </w:r>
      <w:r w:rsidR="002227D8" w:rsidRPr="00AC1F26">
        <w:rPr>
          <w:sz w:val="18"/>
          <w:szCs w:val="18"/>
        </w:rPr>
        <w:t>.</w:t>
      </w:r>
    </w:p>
    <w:p w14:paraId="0F1A8D98" w14:textId="2CF5296F" w:rsidR="000339F8" w:rsidRPr="00AC1F26" w:rsidRDefault="00773239" w:rsidP="008E2E5F">
      <w:pPr>
        <w:pStyle w:val="ListParagraph"/>
        <w:numPr>
          <w:ilvl w:val="0"/>
          <w:numId w:val="25"/>
        </w:numPr>
        <w:tabs>
          <w:tab w:val="left" w:pos="715"/>
        </w:tabs>
        <w:ind w:left="715" w:hanging="355"/>
        <w:rPr>
          <w:sz w:val="18"/>
          <w:szCs w:val="18"/>
        </w:rPr>
      </w:pPr>
      <w:r w:rsidRPr="00AC1F26">
        <w:rPr>
          <w:spacing w:val="-2"/>
          <w:sz w:val="18"/>
          <w:szCs w:val="18"/>
          <w:lang w:val="lt"/>
        </w:rPr>
        <w:t>menų kūrinių ir objektų gabenimas nekomerciniais tikslais į muges ir parodas</w:t>
      </w:r>
      <w:r w:rsidR="002227D8" w:rsidRPr="00AC1F26">
        <w:rPr>
          <w:spacing w:val="-2"/>
          <w:sz w:val="18"/>
          <w:szCs w:val="18"/>
        </w:rPr>
        <w:t>.</w:t>
      </w:r>
    </w:p>
    <w:p w14:paraId="08B6C754" w14:textId="4EFF76BA" w:rsidR="000339F8" w:rsidRPr="00AC1F26" w:rsidRDefault="001738E3" w:rsidP="008E2E5F">
      <w:pPr>
        <w:pStyle w:val="ListParagraph"/>
        <w:numPr>
          <w:ilvl w:val="0"/>
          <w:numId w:val="25"/>
        </w:numPr>
        <w:tabs>
          <w:tab w:val="left" w:pos="714"/>
          <w:tab w:val="left" w:pos="717"/>
        </w:tabs>
        <w:spacing w:before="179" w:line="259" w:lineRule="auto"/>
        <w:ind w:right="353"/>
        <w:rPr>
          <w:sz w:val="18"/>
          <w:szCs w:val="18"/>
        </w:rPr>
      </w:pPr>
      <w:r w:rsidRPr="00AC1F26">
        <w:rPr>
          <w:sz w:val="18"/>
          <w:szCs w:val="18"/>
          <w:lang w:val="lt"/>
        </w:rPr>
        <w:t>nekomerciniais tikslais vežami daiktai, reikmenys ir gyvūnai į teatro, muzikos, kino, sporto ar cirko spektaklius, muges ar šventes, taip pat į radijo įrašų, kino ar televizijos laidų filmavimo vietas</w:t>
      </w:r>
      <w:r w:rsidR="002227D8" w:rsidRPr="00AC1F26">
        <w:rPr>
          <w:sz w:val="18"/>
          <w:szCs w:val="18"/>
        </w:rPr>
        <w:t>.</w:t>
      </w:r>
    </w:p>
    <w:p w14:paraId="6709A373" w14:textId="22D77621" w:rsidR="000339F8" w:rsidRPr="00AC1F26" w:rsidRDefault="00ED0D1F" w:rsidP="008E2E5F">
      <w:pPr>
        <w:pStyle w:val="ListParagraph"/>
        <w:numPr>
          <w:ilvl w:val="0"/>
          <w:numId w:val="25"/>
        </w:numPr>
        <w:tabs>
          <w:tab w:val="left" w:pos="715"/>
        </w:tabs>
        <w:spacing w:before="160"/>
        <w:ind w:left="715" w:hanging="356"/>
        <w:rPr>
          <w:sz w:val="18"/>
          <w:szCs w:val="18"/>
        </w:rPr>
      </w:pPr>
      <w:r w:rsidRPr="00AC1F26">
        <w:rPr>
          <w:sz w:val="18"/>
          <w:szCs w:val="18"/>
          <w:lang w:val="lt"/>
        </w:rPr>
        <w:t>krovinių vežimas savo sąskaita</w:t>
      </w:r>
      <w:r w:rsidR="002227D8" w:rsidRPr="00AC1F26">
        <w:rPr>
          <w:sz w:val="18"/>
          <w:szCs w:val="18"/>
        </w:rPr>
        <w:t>.</w:t>
      </w:r>
      <w:r w:rsidR="002227D8" w:rsidRPr="00AC1F26">
        <w:rPr>
          <w:sz w:val="18"/>
          <w:szCs w:val="18"/>
          <w:vertAlign w:val="superscript"/>
        </w:rPr>
        <w:t>5</w:t>
      </w:r>
    </w:p>
    <w:p w14:paraId="77D06CFB" w14:textId="22A82F45" w:rsidR="000339F8" w:rsidRPr="00AC1F26" w:rsidRDefault="00395DE2" w:rsidP="008E2E5F">
      <w:pPr>
        <w:pStyle w:val="ListParagraph"/>
        <w:numPr>
          <w:ilvl w:val="0"/>
          <w:numId w:val="25"/>
        </w:numPr>
        <w:tabs>
          <w:tab w:val="left" w:pos="716"/>
        </w:tabs>
        <w:spacing w:before="181"/>
        <w:ind w:left="716" w:hanging="356"/>
        <w:rPr>
          <w:sz w:val="18"/>
          <w:szCs w:val="18"/>
        </w:rPr>
      </w:pPr>
      <w:r w:rsidRPr="00AC1F26">
        <w:rPr>
          <w:spacing w:val="-2"/>
          <w:sz w:val="18"/>
          <w:szCs w:val="18"/>
          <w:lang w:val="lt"/>
        </w:rPr>
        <w:t>laidotuvių transportas</w:t>
      </w:r>
      <w:r w:rsidR="002227D8" w:rsidRPr="00AC1F26">
        <w:rPr>
          <w:spacing w:val="-2"/>
          <w:sz w:val="18"/>
          <w:szCs w:val="18"/>
        </w:rPr>
        <w:t>.</w:t>
      </w:r>
    </w:p>
    <w:p w14:paraId="11F1E334" w14:textId="557752A7" w:rsidR="000339F8" w:rsidRPr="00AC1F26" w:rsidRDefault="00CE4231" w:rsidP="008E2E5F">
      <w:pPr>
        <w:pStyle w:val="ListParagraph"/>
        <w:numPr>
          <w:ilvl w:val="0"/>
          <w:numId w:val="25"/>
        </w:numPr>
        <w:tabs>
          <w:tab w:val="left" w:pos="716"/>
        </w:tabs>
        <w:spacing w:before="179"/>
        <w:ind w:left="716" w:hanging="356"/>
        <w:rPr>
          <w:sz w:val="18"/>
          <w:szCs w:val="18"/>
        </w:rPr>
      </w:pPr>
      <w:r w:rsidRPr="00AC1F26">
        <w:rPr>
          <w:spacing w:val="-2"/>
          <w:sz w:val="18"/>
          <w:szCs w:val="18"/>
          <w:lang w:val="lt"/>
        </w:rPr>
        <w:t>pašto transportas, teikiamas kaip viešoji paslauga</w:t>
      </w:r>
      <w:r w:rsidR="002227D8" w:rsidRPr="00AC1F26">
        <w:rPr>
          <w:spacing w:val="-2"/>
          <w:sz w:val="18"/>
          <w:szCs w:val="18"/>
        </w:rPr>
        <w:t>.</w:t>
      </w:r>
      <w:r w:rsidR="002227D8" w:rsidRPr="00AC1F26">
        <w:rPr>
          <w:spacing w:val="-2"/>
          <w:sz w:val="18"/>
          <w:szCs w:val="18"/>
          <w:vertAlign w:val="superscript"/>
        </w:rPr>
        <w:t>6</w:t>
      </w:r>
    </w:p>
    <w:p w14:paraId="07A60BD9" w14:textId="27AAE7C9" w:rsidR="000339F8" w:rsidRPr="00AC1F26" w:rsidRDefault="0016563A" w:rsidP="008E2E5F">
      <w:pPr>
        <w:pStyle w:val="ListParagraph"/>
        <w:numPr>
          <w:ilvl w:val="0"/>
          <w:numId w:val="25"/>
        </w:numPr>
        <w:tabs>
          <w:tab w:val="left" w:pos="717"/>
        </w:tabs>
        <w:spacing w:before="182"/>
        <w:ind w:hanging="357"/>
        <w:rPr>
          <w:sz w:val="18"/>
          <w:szCs w:val="18"/>
        </w:rPr>
      </w:pPr>
      <w:r w:rsidRPr="00AC1F26">
        <w:rPr>
          <w:spacing w:val="-2"/>
          <w:sz w:val="18"/>
          <w:szCs w:val="18"/>
          <w:lang w:val="lt"/>
        </w:rPr>
        <w:t>naujai įsigytų transporto priemonių be krovinio pervežimas į galutinę paskirties vietą</w:t>
      </w:r>
      <w:r w:rsidR="002227D8" w:rsidRPr="00AC1F26">
        <w:rPr>
          <w:spacing w:val="-2"/>
          <w:sz w:val="18"/>
          <w:szCs w:val="18"/>
        </w:rPr>
        <w:t>.</w:t>
      </w:r>
      <w:r w:rsidR="002227D8" w:rsidRPr="00AC1F26">
        <w:rPr>
          <w:spacing w:val="-2"/>
          <w:sz w:val="18"/>
          <w:szCs w:val="18"/>
          <w:vertAlign w:val="superscript"/>
        </w:rPr>
        <w:t>7</w:t>
      </w:r>
    </w:p>
    <w:p w14:paraId="08214207" w14:textId="3B888734" w:rsidR="000339F8" w:rsidRPr="00AC1F26" w:rsidRDefault="001E73C2">
      <w:pPr>
        <w:pStyle w:val="BodyText"/>
        <w:spacing w:before="179" w:line="259" w:lineRule="auto"/>
        <w:ind w:left="359" w:right="353"/>
        <w:jc w:val="both"/>
        <w:rPr>
          <w:sz w:val="18"/>
          <w:szCs w:val="18"/>
        </w:rPr>
      </w:pPr>
      <w:r w:rsidRPr="00AC1F26">
        <w:rPr>
          <w:b/>
          <w:spacing w:val="-2"/>
          <w:sz w:val="18"/>
          <w:szCs w:val="18"/>
          <w:lang w:val="lt"/>
        </w:rPr>
        <w:t>Bendra pastaba</w:t>
      </w:r>
      <w:r w:rsidRPr="00AC1F26">
        <w:rPr>
          <w:spacing w:val="-2"/>
          <w:sz w:val="18"/>
          <w:szCs w:val="18"/>
          <w:lang w:val="lt"/>
        </w:rPr>
        <w:t>: šio skyriaus nuostatos neturi įtakos Europos Sąjungos teisei, Europos ekonominės erdvės susitarimo nuostatoms arba Europos Sąjungos ir ne ES šalių, kurios yra ETMK narės, susitarimams</w:t>
      </w:r>
      <w:r w:rsidR="002227D8" w:rsidRPr="00AC1F26">
        <w:rPr>
          <w:sz w:val="18"/>
          <w:szCs w:val="18"/>
        </w:rPr>
        <w:t>.</w:t>
      </w:r>
    </w:p>
    <w:p w14:paraId="7EEEB0E0" w14:textId="4F1A8996" w:rsidR="000339F8" w:rsidRPr="00AC1F26" w:rsidRDefault="00502B9E">
      <w:pPr>
        <w:pStyle w:val="Heading4"/>
        <w:spacing w:before="159"/>
        <w:ind w:left="359"/>
        <w:jc w:val="both"/>
        <w:rPr>
          <w:sz w:val="18"/>
          <w:szCs w:val="18"/>
        </w:rPr>
      </w:pPr>
      <w:r w:rsidRPr="00AC1F26">
        <w:rPr>
          <w:sz w:val="18"/>
          <w:szCs w:val="18"/>
          <w:lang w:val="lt"/>
        </w:rPr>
        <w:t>Ypatingi atvejai: tarptautiniai perk</w:t>
      </w:r>
      <w:r w:rsidR="009647C6">
        <w:rPr>
          <w:sz w:val="18"/>
          <w:szCs w:val="18"/>
          <w:lang w:val="lt"/>
        </w:rPr>
        <w:t>raustyma</w:t>
      </w:r>
      <w:r w:rsidRPr="00AC1F26">
        <w:rPr>
          <w:sz w:val="18"/>
          <w:szCs w:val="18"/>
          <w:lang w:val="lt"/>
        </w:rPr>
        <w:t>i</w:t>
      </w:r>
    </w:p>
    <w:p w14:paraId="26047345" w14:textId="1C4DA6CD" w:rsidR="000339F8" w:rsidRPr="00AC1F26" w:rsidRDefault="00C30111">
      <w:pPr>
        <w:pStyle w:val="BodyText"/>
        <w:spacing w:before="179" w:line="259" w:lineRule="auto"/>
        <w:ind w:left="359" w:right="353"/>
        <w:jc w:val="both"/>
        <w:rPr>
          <w:sz w:val="18"/>
          <w:szCs w:val="18"/>
        </w:rPr>
      </w:pPr>
      <w:r w:rsidRPr="00AC1F26">
        <w:rPr>
          <w:b/>
          <w:i/>
          <w:sz w:val="18"/>
          <w:szCs w:val="18"/>
          <w:lang w:val="lt"/>
        </w:rPr>
        <w:t xml:space="preserve">Tarptautiniai </w:t>
      </w:r>
      <w:r w:rsidR="00E859B8">
        <w:rPr>
          <w:b/>
          <w:i/>
          <w:sz w:val="18"/>
          <w:szCs w:val="18"/>
          <w:lang w:val="lt"/>
        </w:rPr>
        <w:t>perkraustymai</w:t>
      </w:r>
      <w:r w:rsidRPr="00AC1F26">
        <w:rPr>
          <w:b/>
          <w:i/>
          <w:sz w:val="18"/>
          <w:szCs w:val="18"/>
          <w:lang w:val="lt"/>
        </w:rPr>
        <w:t xml:space="preserve"> nėra ribojami kvotomis</w:t>
      </w:r>
      <w:r w:rsidRPr="00AC1F26">
        <w:rPr>
          <w:b/>
          <w:sz w:val="18"/>
          <w:szCs w:val="18"/>
          <w:lang w:val="lt"/>
        </w:rPr>
        <w:t>,</w:t>
      </w:r>
      <w:r w:rsidRPr="00AC1F26">
        <w:rPr>
          <w:sz w:val="18"/>
          <w:szCs w:val="18"/>
          <w:lang w:val="lt"/>
        </w:rPr>
        <w:t xml:space="preserve"> tačiau jiems </w:t>
      </w:r>
      <w:r w:rsidR="009647C6">
        <w:rPr>
          <w:sz w:val="18"/>
          <w:szCs w:val="18"/>
          <w:lang w:val="lt"/>
        </w:rPr>
        <w:t>naudojam</w:t>
      </w:r>
      <w:r w:rsidRPr="00AC1F26">
        <w:rPr>
          <w:sz w:val="18"/>
          <w:szCs w:val="18"/>
          <w:lang w:val="lt"/>
        </w:rPr>
        <w:t>i specialūs leidimai</w:t>
      </w:r>
      <w:r w:rsidRPr="00AC1F26">
        <w:rPr>
          <w:b/>
          <w:sz w:val="18"/>
          <w:szCs w:val="18"/>
          <w:lang w:val="lt"/>
        </w:rPr>
        <w:t xml:space="preserve">. </w:t>
      </w:r>
      <w:r w:rsidRPr="00AC1F26">
        <w:rPr>
          <w:sz w:val="18"/>
          <w:szCs w:val="18"/>
          <w:lang w:val="lt"/>
        </w:rPr>
        <w:t xml:space="preserve">Reikėtų naudoti ETMK leidimo modelį (žr. priedą Nr. 2). </w:t>
      </w:r>
      <w:r w:rsidR="009647C6" w:rsidRPr="009647C6">
        <w:rPr>
          <w:sz w:val="18"/>
          <w:szCs w:val="18"/>
          <w:lang w:val="lt"/>
        </w:rPr>
        <w:t>Valstybės narės, išduodančios leidimus tarptautiniams perkraustymams, privalo nusiųsti Sekretoriatui išduotų leidimų sąrašą, nurodydamos leidimų serijos numerius ir galiojimo datas. Gali būti pridedami įmonių, kurioms išduoti leidimai, pavadinimai. Sekretoriatas paskelbs šį sąrašą ITF svetainėje. Leidimai, kurie nėra paskelbti, laikomi negaliojančiais</w:t>
      </w:r>
      <w:r w:rsidR="00AC1F26" w:rsidRPr="00AC1F26">
        <w:rPr>
          <w:sz w:val="18"/>
          <w:szCs w:val="18"/>
          <w:lang w:val="lt"/>
        </w:rPr>
        <w:t>.</w:t>
      </w:r>
    </w:p>
    <w:p w14:paraId="13C6D524" w14:textId="77777777" w:rsidR="000339F8" w:rsidRPr="00587A72" w:rsidRDefault="002227D8">
      <w:pPr>
        <w:pStyle w:val="P68B1DB1-BodyText5"/>
        <w:spacing w:before="8"/>
        <w:rPr>
          <w:sz w:val="18"/>
          <w:szCs w:val="18"/>
        </w:rPr>
      </w:pPr>
      <w:r w:rsidRPr="00587A72">
        <w:rPr>
          <w:noProof/>
          <w:sz w:val="18"/>
          <w:szCs w:val="18"/>
          <w:lang w:eastAsia="en-US"/>
        </w:rPr>
        <mc:AlternateContent>
          <mc:Choice Requires="wps">
            <w:drawing>
              <wp:anchor distT="0" distB="0" distL="0" distR="0" simplePos="0" relativeHeight="487588864" behindDoc="1" locked="0" layoutInCell="1" allowOverlap="1" wp14:anchorId="0061BDE8" wp14:editId="40BF2015">
                <wp:simplePos x="0" y="0"/>
                <wp:positionH relativeFrom="page">
                  <wp:posOffset>914400</wp:posOffset>
                </wp:positionH>
                <wp:positionV relativeFrom="paragraph">
                  <wp:posOffset>100994</wp:posOffset>
                </wp:positionV>
                <wp:extent cx="1828800" cy="7620"/>
                <wp:effectExtent l="0" t="0" r="0" b="0"/>
                <wp:wrapTopAndBottom/>
                <wp:docPr id="5" name="Grafik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8527C" id="Grafikas 5" o:spid="_x0000_s1026" style="position:absolute;margin-left:1in;margin-top:7.9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" path="m1828800,l,,,7619r1828800,l1828800,xe" fillcolor="black" stroked="f">
                <v:path arrowok="t"/>
                <w10:wrap type="topAndBottom" anchorx="page"/>
              </v:shape>
            </w:pict>
          </mc:Fallback>
        </mc:AlternateContent>
      </w:r>
    </w:p>
    <w:p w14:paraId="2CF36376" w14:textId="77777777" w:rsidR="00E0257F" w:rsidRDefault="00E0257F" w:rsidP="008E2E5F">
      <w:pPr>
        <w:pStyle w:val="ListParagraph"/>
        <w:numPr>
          <w:ilvl w:val="1"/>
          <w:numId w:val="25"/>
        </w:numPr>
        <w:tabs>
          <w:tab w:val="left" w:pos="587"/>
        </w:tabs>
        <w:spacing w:before="95" w:line="183" w:lineRule="exact"/>
        <w:rPr>
          <w:sz w:val="16"/>
        </w:rPr>
      </w:pPr>
      <w:bookmarkStart w:id="9" w:name="_bookmark5"/>
      <w:bookmarkEnd w:id="9"/>
      <w:r>
        <w:rPr>
          <w:sz w:val="16"/>
          <w:lang w:val="lt"/>
        </w:rPr>
        <w:t>Italija pateikė išlygą pagal 1 punktą.</w:t>
      </w:r>
    </w:p>
    <w:p w14:paraId="103B82B5" w14:textId="77777777" w:rsidR="00E0257F" w:rsidRDefault="00E0257F" w:rsidP="008E2E5F">
      <w:pPr>
        <w:pStyle w:val="ListParagraph"/>
        <w:numPr>
          <w:ilvl w:val="1"/>
          <w:numId w:val="25"/>
        </w:numPr>
        <w:tabs>
          <w:tab w:val="left" w:pos="587"/>
        </w:tabs>
        <w:spacing w:before="0" w:line="183" w:lineRule="exact"/>
        <w:rPr>
          <w:sz w:val="16"/>
        </w:rPr>
      </w:pPr>
      <w:bookmarkStart w:id="10" w:name="_bookmark6"/>
      <w:bookmarkEnd w:id="10"/>
      <w:r>
        <w:rPr>
          <w:sz w:val="16"/>
          <w:lang w:val="lt"/>
        </w:rPr>
        <w:t>Vokietija ir Rusijos Federacija pateikė išlygą pagal 2 punktą.</w:t>
      </w:r>
    </w:p>
    <w:p w14:paraId="56120F40" w14:textId="77777777" w:rsidR="00E0257F" w:rsidRDefault="00E0257F" w:rsidP="008E2E5F">
      <w:pPr>
        <w:pStyle w:val="ListParagraph"/>
        <w:numPr>
          <w:ilvl w:val="1"/>
          <w:numId w:val="25"/>
        </w:numPr>
        <w:tabs>
          <w:tab w:val="left" w:pos="587"/>
        </w:tabs>
        <w:spacing w:before="1"/>
        <w:ind w:right="356"/>
        <w:rPr>
          <w:sz w:val="16"/>
        </w:rPr>
      </w:pPr>
      <w:bookmarkStart w:id="11" w:name="_bookmark7"/>
      <w:bookmarkEnd w:id="11"/>
      <w:r>
        <w:rPr>
          <w:sz w:val="16"/>
          <w:lang w:val="lt"/>
        </w:rPr>
        <w:t>Austrija, Bulgarija, Čekija, Estija, Prancūzija, Vokietija, Vengrija, Italija, Lenkija, Rusijos Federacija ir Šveicarija pateikė išlygą pagal 5 punktą.</w:t>
      </w:r>
    </w:p>
    <w:p w14:paraId="0DDFFE9E" w14:textId="77777777" w:rsidR="00E0257F" w:rsidRDefault="00E0257F" w:rsidP="008E2E5F">
      <w:pPr>
        <w:pStyle w:val="ListParagraph"/>
        <w:numPr>
          <w:ilvl w:val="1"/>
          <w:numId w:val="25"/>
        </w:numPr>
        <w:tabs>
          <w:tab w:val="left" w:pos="586"/>
        </w:tabs>
        <w:spacing w:before="0" w:line="183" w:lineRule="exact"/>
        <w:rPr>
          <w:sz w:val="16"/>
        </w:rPr>
      </w:pPr>
      <w:bookmarkStart w:id="12" w:name="_bookmark8"/>
      <w:bookmarkEnd w:id="12"/>
      <w:r>
        <w:rPr>
          <w:sz w:val="16"/>
          <w:lang w:val="lt"/>
        </w:rPr>
        <w:t>Čekija, Vokietija ir Rusijos Federacija pateikė išlygą pagal 6 punktą.</w:t>
      </w:r>
    </w:p>
    <w:p w14:paraId="6537AA3E" w14:textId="77777777" w:rsidR="00E0257F" w:rsidRDefault="00E0257F" w:rsidP="008E2E5F">
      <w:pPr>
        <w:pStyle w:val="ListParagraph"/>
        <w:numPr>
          <w:ilvl w:val="1"/>
          <w:numId w:val="25"/>
        </w:numPr>
        <w:tabs>
          <w:tab w:val="left" w:pos="585"/>
          <w:tab w:val="left" w:pos="587"/>
        </w:tabs>
        <w:spacing w:before="1"/>
        <w:ind w:right="356"/>
        <w:rPr>
          <w:sz w:val="16"/>
        </w:rPr>
      </w:pPr>
      <w:bookmarkStart w:id="13" w:name="_bookmark9"/>
      <w:bookmarkEnd w:id="13"/>
      <w:r>
        <w:rPr>
          <w:sz w:val="16"/>
          <w:lang w:val="lt"/>
        </w:rPr>
        <w:t>Austrija, Baltarusija, Bulgarija, Čekija, Estija, Suomija, Prancūzija, Vengrija, Italija, Lietuva, Lenkija, Rusijos Federacija, Švedija ir Turkija pateikė išlygą pagal 10 punktą.</w:t>
      </w:r>
    </w:p>
    <w:p w14:paraId="238B0B3B" w14:textId="77777777" w:rsidR="00E0257F" w:rsidRDefault="00E0257F" w:rsidP="008E2E5F">
      <w:pPr>
        <w:pStyle w:val="ListParagraph"/>
        <w:numPr>
          <w:ilvl w:val="1"/>
          <w:numId w:val="25"/>
        </w:numPr>
        <w:tabs>
          <w:tab w:val="left" w:pos="586"/>
        </w:tabs>
        <w:spacing w:before="0" w:line="183" w:lineRule="exact"/>
        <w:rPr>
          <w:sz w:val="16"/>
        </w:rPr>
      </w:pPr>
      <w:bookmarkStart w:id="14" w:name="_bookmark10"/>
      <w:bookmarkEnd w:id="14"/>
      <w:r>
        <w:rPr>
          <w:sz w:val="16"/>
          <w:lang w:val="lt"/>
        </w:rPr>
        <w:t>Austrija ir Italija pateikė išlygą pagal 12 punktą.</w:t>
      </w:r>
    </w:p>
    <w:p w14:paraId="6F59BABA" w14:textId="2CD0B7EE" w:rsidR="000339F8" w:rsidRPr="00587A72" w:rsidRDefault="00E0257F" w:rsidP="008E2E5F">
      <w:pPr>
        <w:pStyle w:val="P68B1DB1-ListParagraph7"/>
        <w:numPr>
          <w:ilvl w:val="1"/>
          <w:numId w:val="25"/>
        </w:numPr>
        <w:tabs>
          <w:tab w:val="left" w:pos="586"/>
        </w:tabs>
        <w:spacing w:before="0"/>
        <w:rPr>
          <w:sz w:val="18"/>
          <w:szCs w:val="18"/>
        </w:rPr>
      </w:pPr>
      <w:bookmarkStart w:id="15" w:name="_bookmark11"/>
      <w:bookmarkEnd w:id="15"/>
      <w:r>
        <w:rPr>
          <w:lang w:val="lt"/>
        </w:rPr>
        <w:t>Suomija pateikė išlygą pagal 13 punktą.</w:t>
      </w:r>
    </w:p>
    <w:p w14:paraId="605D7717" w14:textId="77777777" w:rsidR="000339F8" w:rsidRPr="00587A72" w:rsidRDefault="000339F8">
      <w:pPr>
        <w:pStyle w:val="ListParagraph"/>
        <w:jc w:val="left"/>
        <w:rPr>
          <w:sz w:val="18"/>
          <w:szCs w:val="18"/>
        </w:rPr>
        <w:sectPr w:rsidR="000339F8" w:rsidRPr="00587A72">
          <w:pgSz w:w="12240" w:h="15840"/>
          <w:pgMar w:top="1380" w:right="1080" w:bottom="1200" w:left="1080" w:header="0" w:footer="1007" w:gutter="0"/>
          <w:cols w:space="720"/>
        </w:sectPr>
      </w:pPr>
    </w:p>
    <w:p w14:paraId="52792D50" w14:textId="7E70CA5E" w:rsidR="000339F8" w:rsidRPr="00587A72" w:rsidRDefault="00DC32E8">
      <w:pPr>
        <w:pStyle w:val="BodyText"/>
        <w:spacing w:before="159" w:line="259" w:lineRule="auto"/>
        <w:ind w:left="359" w:right="355"/>
        <w:jc w:val="both"/>
        <w:rPr>
          <w:sz w:val="18"/>
          <w:szCs w:val="18"/>
        </w:rPr>
      </w:pPr>
      <w:r w:rsidRPr="00DC32E8">
        <w:rPr>
          <w:sz w:val="18"/>
          <w:szCs w:val="18"/>
          <w:lang w:val="lt"/>
        </w:rPr>
        <w:lastRenderedPageBreak/>
        <w:t xml:space="preserve">ETMK leidimą tarptautiniams pervežimams gali naudoti transporto įmonės, įsteigtos ETMK valstybėje narėje, vežimui tarp ETMK valstybių narių. </w:t>
      </w:r>
      <w:r w:rsidR="009647C6" w:rsidRPr="009647C6">
        <w:rPr>
          <w:sz w:val="18"/>
          <w:szCs w:val="18"/>
          <w:lang w:val="lt"/>
        </w:rPr>
        <w:t>Nesuteikia teisės vykdyti kabotažą</w:t>
      </w:r>
      <w:r w:rsidR="002227D8" w:rsidRPr="00587A72">
        <w:rPr>
          <w:sz w:val="18"/>
          <w:szCs w:val="18"/>
        </w:rPr>
        <w:t>.</w:t>
      </w:r>
    </w:p>
    <w:p w14:paraId="0DCC36CC" w14:textId="77777777" w:rsidR="000339F8" w:rsidRDefault="000339F8">
      <w:pPr>
        <w:pStyle w:val="BodyText"/>
        <w:spacing w:line="259" w:lineRule="auto"/>
        <w:jc w:val="both"/>
        <w:sectPr w:rsidR="000339F8">
          <w:pgSz w:w="12240" w:h="15840"/>
          <w:pgMar w:top="1360" w:right="1080" w:bottom="1200" w:left="1080" w:header="0" w:footer="1007" w:gutter="0"/>
          <w:cols w:space="720"/>
        </w:sectPr>
      </w:pPr>
    </w:p>
    <w:p w14:paraId="6E5EF6B0" w14:textId="6459B50F" w:rsidR="000339F8" w:rsidRDefault="007B4598" w:rsidP="008E2E5F">
      <w:pPr>
        <w:pStyle w:val="Heading1"/>
        <w:numPr>
          <w:ilvl w:val="0"/>
          <w:numId w:val="27"/>
        </w:numPr>
        <w:tabs>
          <w:tab w:val="left" w:pos="642"/>
        </w:tabs>
      </w:pPr>
      <w:bookmarkStart w:id="16" w:name="3._Issuing_and_limits_of_ECMT_licences"/>
      <w:bookmarkStart w:id="17" w:name="_Toc256000004"/>
      <w:bookmarkEnd w:id="16"/>
      <w:r>
        <w:rPr>
          <w:lang w:val="lt"/>
        </w:rPr>
        <w:lastRenderedPageBreak/>
        <w:t xml:space="preserve">ETMK </w:t>
      </w:r>
      <w:r w:rsidR="005942D6">
        <w:rPr>
          <w:lang w:val="lt"/>
        </w:rPr>
        <w:t>leidimų</w:t>
      </w:r>
      <w:r>
        <w:rPr>
          <w:lang w:val="lt"/>
        </w:rPr>
        <w:t xml:space="preserve"> išdavimas ir apribojimai</w:t>
      </w:r>
      <w:bookmarkEnd w:id="17"/>
    </w:p>
    <w:p w14:paraId="7A6B05BE" w14:textId="77777777" w:rsidR="003638FC" w:rsidRPr="003638FC" w:rsidRDefault="003638FC" w:rsidP="008E2E5F">
      <w:pPr>
        <w:pStyle w:val="ListParagraph"/>
        <w:numPr>
          <w:ilvl w:val="0"/>
          <w:numId w:val="33"/>
        </w:numPr>
        <w:tabs>
          <w:tab w:val="left" w:pos="1068"/>
        </w:tabs>
        <w:spacing w:before="240" w:line="259" w:lineRule="auto"/>
        <w:ind w:right="356"/>
        <w:rPr>
          <w:vanish/>
          <w:sz w:val="18"/>
          <w:szCs w:val="18"/>
          <w:lang w:val="lt"/>
        </w:rPr>
      </w:pPr>
    </w:p>
    <w:p w14:paraId="7D24E131" w14:textId="77777777" w:rsidR="003638FC" w:rsidRPr="003638FC" w:rsidRDefault="003638FC" w:rsidP="008E2E5F">
      <w:pPr>
        <w:pStyle w:val="ListParagraph"/>
        <w:numPr>
          <w:ilvl w:val="0"/>
          <w:numId w:val="33"/>
        </w:numPr>
        <w:tabs>
          <w:tab w:val="left" w:pos="1068"/>
        </w:tabs>
        <w:spacing w:before="240" w:line="259" w:lineRule="auto"/>
        <w:ind w:right="356"/>
        <w:rPr>
          <w:vanish/>
          <w:sz w:val="18"/>
          <w:szCs w:val="18"/>
          <w:lang w:val="lt"/>
        </w:rPr>
      </w:pPr>
    </w:p>
    <w:p w14:paraId="52840E3F" w14:textId="77777777" w:rsidR="003638FC" w:rsidRPr="003638FC" w:rsidRDefault="003638FC" w:rsidP="008E2E5F">
      <w:pPr>
        <w:pStyle w:val="ListParagraph"/>
        <w:numPr>
          <w:ilvl w:val="0"/>
          <w:numId w:val="33"/>
        </w:numPr>
        <w:tabs>
          <w:tab w:val="left" w:pos="1068"/>
        </w:tabs>
        <w:spacing w:before="240" w:line="259" w:lineRule="auto"/>
        <w:ind w:right="356"/>
        <w:rPr>
          <w:vanish/>
          <w:sz w:val="18"/>
          <w:szCs w:val="18"/>
          <w:lang w:val="lt"/>
        </w:rPr>
      </w:pPr>
    </w:p>
    <w:p w14:paraId="68502A9B" w14:textId="2E4E5915" w:rsidR="009D56B9" w:rsidRPr="00D63FB3" w:rsidRDefault="005942D6" w:rsidP="008E2E5F">
      <w:pPr>
        <w:pStyle w:val="ListParagraph"/>
        <w:numPr>
          <w:ilvl w:val="1"/>
          <w:numId w:val="33"/>
        </w:numPr>
        <w:tabs>
          <w:tab w:val="left" w:pos="1068"/>
        </w:tabs>
        <w:spacing w:before="240" w:line="259" w:lineRule="auto"/>
        <w:ind w:right="356"/>
        <w:rPr>
          <w:sz w:val="18"/>
          <w:szCs w:val="18"/>
          <w:lang w:val="lt"/>
        </w:rPr>
      </w:pPr>
      <w:r w:rsidRPr="005942D6">
        <w:rPr>
          <w:sz w:val="18"/>
          <w:szCs w:val="18"/>
          <w:lang w:val="lt"/>
        </w:rPr>
        <w:t>ETMK leidimai  – tai daugiašaliai leidimai, kuriuos, remdamasi kvotų sistema. ITF teikia transporto įmonėms, registruotoms ETMK valstybėje narėje, tarptautiniams krovinių vežimams keliais už atlygį vykdyti</w:t>
      </w:r>
      <w:r w:rsidR="009D56B9" w:rsidRPr="003638FC">
        <w:rPr>
          <w:sz w:val="18"/>
          <w:szCs w:val="18"/>
          <w:lang w:val="lt"/>
        </w:rPr>
        <w:t>:</w:t>
      </w:r>
    </w:p>
    <w:p w14:paraId="667F65CE" w14:textId="77777777" w:rsidR="009D56B9" w:rsidRPr="003638FC" w:rsidRDefault="009D56B9" w:rsidP="008E2E5F">
      <w:pPr>
        <w:pStyle w:val="ListParagraph"/>
        <w:numPr>
          <w:ilvl w:val="0"/>
          <w:numId w:val="32"/>
        </w:numPr>
        <w:tabs>
          <w:tab w:val="left" w:pos="1353"/>
        </w:tabs>
        <w:spacing w:before="158"/>
        <w:ind w:hanging="285"/>
        <w:jc w:val="left"/>
        <w:rPr>
          <w:sz w:val="18"/>
          <w:szCs w:val="18"/>
        </w:rPr>
      </w:pPr>
      <w:r w:rsidRPr="003638FC">
        <w:rPr>
          <w:sz w:val="18"/>
          <w:szCs w:val="18"/>
          <w:lang w:val="lt"/>
        </w:rPr>
        <w:t>tarp ETMK valstybių narių; ir</w:t>
      </w:r>
    </w:p>
    <w:p w14:paraId="40718673" w14:textId="77777777" w:rsidR="009D56B9" w:rsidRPr="003638FC" w:rsidRDefault="009D56B9" w:rsidP="008E2E5F">
      <w:pPr>
        <w:pStyle w:val="ListParagraph"/>
        <w:numPr>
          <w:ilvl w:val="0"/>
          <w:numId w:val="32"/>
        </w:numPr>
        <w:tabs>
          <w:tab w:val="left" w:pos="1353"/>
        </w:tabs>
        <w:spacing w:before="180" w:line="256" w:lineRule="auto"/>
        <w:ind w:right="356"/>
        <w:jc w:val="left"/>
        <w:rPr>
          <w:sz w:val="18"/>
          <w:szCs w:val="18"/>
        </w:rPr>
      </w:pPr>
      <w:r w:rsidRPr="003638FC">
        <w:rPr>
          <w:sz w:val="18"/>
          <w:szCs w:val="18"/>
          <w:lang w:val="lt"/>
        </w:rPr>
        <w:t>tranzitu per vienos ar kelių ETMK valstybių narių teritoriją transporto priemonėmis, registruotomis ETMK valstybėje narėje.</w:t>
      </w:r>
    </w:p>
    <w:p w14:paraId="5E3FB1DB" w14:textId="743DF3C5" w:rsidR="009D56B9" w:rsidRPr="003638FC" w:rsidRDefault="009D56B9" w:rsidP="009D56B9">
      <w:pPr>
        <w:pStyle w:val="BodyText"/>
        <w:spacing w:before="164"/>
        <w:ind w:left="1067"/>
        <w:rPr>
          <w:sz w:val="18"/>
          <w:szCs w:val="18"/>
        </w:rPr>
      </w:pPr>
      <w:r w:rsidRPr="003638FC">
        <w:rPr>
          <w:sz w:val="18"/>
          <w:szCs w:val="18"/>
          <w:lang w:val="lt"/>
        </w:rPr>
        <w:t xml:space="preserve">ETMK </w:t>
      </w:r>
      <w:r w:rsidR="005942D6">
        <w:rPr>
          <w:sz w:val="18"/>
          <w:szCs w:val="18"/>
          <w:lang w:val="lt"/>
        </w:rPr>
        <w:t>leidimai</w:t>
      </w:r>
      <w:r w:rsidRPr="003638FC">
        <w:rPr>
          <w:sz w:val="18"/>
          <w:szCs w:val="18"/>
          <w:lang w:val="lt"/>
        </w:rPr>
        <w:t xml:space="preserve"> išduodam</w:t>
      </w:r>
      <w:r w:rsidR="005942D6">
        <w:rPr>
          <w:sz w:val="18"/>
          <w:szCs w:val="18"/>
          <w:lang w:val="lt"/>
        </w:rPr>
        <w:t>i</w:t>
      </w:r>
      <w:r w:rsidRPr="003638FC">
        <w:rPr>
          <w:sz w:val="18"/>
          <w:szCs w:val="18"/>
          <w:lang w:val="lt"/>
        </w:rPr>
        <w:t>, tvarkom</w:t>
      </w:r>
      <w:r w:rsidR="005942D6">
        <w:rPr>
          <w:sz w:val="18"/>
          <w:szCs w:val="18"/>
          <w:lang w:val="lt"/>
        </w:rPr>
        <w:t>i</w:t>
      </w:r>
      <w:r w:rsidRPr="003638FC">
        <w:rPr>
          <w:sz w:val="18"/>
          <w:szCs w:val="18"/>
          <w:lang w:val="lt"/>
        </w:rPr>
        <w:t xml:space="preserve"> ir tikrinam</w:t>
      </w:r>
      <w:r w:rsidR="005942D6">
        <w:rPr>
          <w:sz w:val="18"/>
          <w:szCs w:val="18"/>
          <w:lang w:val="lt"/>
        </w:rPr>
        <w:t>i</w:t>
      </w:r>
      <w:r w:rsidRPr="003638FC">
        <w:rPr>
          <w:sz w:val="18"/>
          <w:szCs w:val="18"/>
          <w:lang w:val="lt"/>
        </w:rPr>
        <w:t xml:space="preserve"> naudojant ETMK DS.</w:t>
      </w:r>
    </w:p>
    <w:p w14:paraId="4C9714B8" w14:textId="3C187C22" w:rsidR="009D56B9" w:rsidRPr="00D63FB3" w:rsidRDefault="000A655F" w:rsidP="008E2E5F">
      <w:pPr>
        <w:pStyle w:val="ListParagraph"/>
        <w:numPr>
          <w:ilvl w:val="1"/>
          <w:numId w:val="33"/>
        </w:numPr>
        <w:tabs>
          <w:tab w:val="left" w:pos="1067"/>
        </w:tabs>
        <w:spacing w:before="180" w:line="259" w:lineRule="auto"/>
        <w:ind w:left="1067" w:right="355"/>
        <w:rPr>
          <w:sz w:val="18"/>
          <w:szCs w:val="18"/>
          <w:lang w:val="lt"/>
        </w:rPr>
      </w:pPr>
      <w:r>
        <w:rPr>
          <w:sz w:val="18"/>
          <w:szCs w:val="18"/>
          <w:lang w:val="lt"/>
        </w:rPr>
        <w:t>Leidimai</w:t>
      </w:r>
      <w:r w:rsidR="009D56B9" w:rsidRPr="003638FC">
        <w:rPr>
          <w:sz w:val="18"/>
          <w:szCs w:val="18"/>
          <w:lang w:val="lt"/>
        </w:rPr>
        <w:t xml:space="preserve"> negalioja vežimams tarp valstybės narės ir trečiosios šalies. Pavyzdžiui, transporto priemonė, atliekanti vežimą tarp Norvegijos (ETMK valstybė narė, dalyvaujanti kvotų sistemoje) ir Irano kaip galutinio paskirties punkto (ne ETMK valstybė narė, bet ETMK valstybės narės kaimynė), negali naudoti ETMK </w:t>
      </w:r>
      <w:r>
        <w:rPr>
          <w:sz w:val="18"/>
          <w:szCs w:val="18"/>
          <w:lang w:val="lt"/>
        </w:rPr>
        <w:t>leidimo</w:t>
      </w:r>
      <w:r w:rsidR="009D56B9" w:rsidRPr="003638FC">
        <w:rPr>
          <w:sz w:val="18"/>
          <w:szCs w:val="18"/>
          <w:lang w:val="lt"/>
        </w:rPr>
        <w:t xml:space="preserve"> tokiam vežimui.</w:t>
      </w:r>
    </w:p>
    <w:p w14:paraId="5B02C1D7" w14:textId="5B85B8D9" w:rsidR="009D56B9" w:rsidRPr="00D63FB3" w:rsidRDefault="009D56B9" w:rsidP="008E2E5F">
      <w:pPr>
        <w:pStyle w:val="ListParagraph"/>
        <w:numPr>
          <w:ilvl w:val="1"/>
          <w:numId w:val="33"/>
        </w:numPr>
        <w:tabs>
          <w:tab w:val="left" w:pos="1067"/>
        </w:tabs>
        <w:spacing w:before="160" w:line="259" w:lineRule="auto"/>
        <w:ind w:left="1067" w:right="357"/>
        <w:rPr>
          <w:sz w:val="18"/>
          <w:szCs w:val="18"/>
          <w:lang w:val="lt"/>
        </w:rPr>
      </w:pPr>
      <w:r w:rsidRPr="003638FC">
        <w:rPr>
          <w:sz w:val="18"/>
          <w:szCs w:val="18"/>
          <w:lang w:val="lt"/>
        </w:rPr>
        <w:t xml:space="preserve">ETMK </w:t>
      </w:r>
      <w:r w:rsidR="000A655F">
        <w:rPr>
          <w:sz w:val="18"/>
          <w:szCs w:val="18"/>
          <w:lang w:val="lt"/>
        </w:rPr>
        <w:t>leidimai</w:t>
      </w:r>
      <w:r w:rsidRPr="003638FC">
        <w:rPr>
          <w:sz w:val="18"/>
          <w:szCs w:val="18"/>
          <w:lang w:val="lt"/>
        </w:rPr>
        <w:t xml:space="preserve"> galioja, jei transportas vyksta tranzitu per trečiąją šalį (pavyzdžiui, Norvegijoje pakrautas krovinys, kuris turi būti iškrautas Rusijoje, vežamas tranzitu per Iraną).</w:t>
      </w:r>
    </w:p>
    <w:p w14:paraId="13D33DA2" w14:textId="1A0E8E38" w:rsidR="009D56B9" w:rsidRPr="00D63FB3" w:rsidRDefault="005942D6" w:rsidP="008E2E5F">
      <w:pPr>
        <w:pStyle w:val="ListParagraph"/>
        <w:numPr>
          <w:ilvl w:val="1"/>
          <w:numId w:val="33"/>
        </w:numPr>
        <w:tabs>
          <w:tab w:val="left" w:pos="1067"/>
        </w:tabs>
        <w:spacing w:line="259" w:lineRule="auto"/>
        <w:ind w:left="1067" w:right="356"/>
        <w:rPr>
          <w:i/>
          <w:sz w:val="18"/>
          <w:szCs w:val="18"/>
          <w:lang w:val="lt"/>
        </w:rPr>
      </w:pPr>
      <w:r w:rsidRPr="005942D6">
        <w:rPr>
          <w:sz w:val="18"/>
          <w:szCs w:val="18"/>
          <w:lang w:val="lt"/>
        </w:rPr>
        <w:t xml:space="preserve">Jei krovinys vežamas per tą ETMK valstybės teritoriją, kurioje ETMK leidimų naudojimas yra ribojamas, tai šią valstybę galima kirsti tranzitu pagal dvišalį leidimą, Europos Bendrijos </w:t>
      </w:r>
      <w:r w:rsidR="000A655F">
        <w:rPr>
          <w:sz w:val="18"/>
          <w:szCs w:val="18"/>
          <w:lang w:val="lt"/>
        </w:rPr>
        <w:t>leidimą</w:t>
      </w:r>
      <w:r w:rsidRPr="005942D6">
        <w:rPr>
          <w:sz w:val="18"/>
          <w:szCs w:val="18"/>
          <w:lang w:val="lt"/>
        </w:rPr>
        <w:t xml:space="preserve"> arba pasitelkiant kitą transporto rūšį (kombinuotas vežimas), tokiu atveju ETMK leidimo informacinis dokumentas, skaitmeninis ar atspausdintas, turi lieka transporto priemonėje nuo pakrovimo vietos iki iškrovimo vietos</w:t>
      </w:r>
      <w:r w:rsidR="009D56B9" w:rsidRPr="003638FC">
        <w:rPr>
          <w:i/>
          <w:sz w:val="18"/>
          <w:szCs w:val="18"/>
          <w:lang w:val="lt"/>
        </w:rPr>
        <w:t>.</w:t>
      </w:r>
    </w:p>
    <w:p w14:paraId="29F0323D" w14:textId="16A6FD3C" w:rsidR="009D56B9" w:rsidRPr="00D63FB3" w:rsidRDefault="009D56B9" w:rsidP="008E2E5F">
      <w:pPr>
        <w:pStyle w:val="ListParagraph"/>
        <w:numPr>
          <w:ilvl w:val="1"/>
          <w:numId w:val="33"/>
        </w:numPr>
        <w:tabs>
          <w:tab w:val="left" w:pos="1067"/>
        </w:tabs>
        <w:spacing w:before="160" w:line="259" w:lineRule="auto"/>
        <w:ind w:left="1067" w:right="358"/>
        <w:rPr>
          <w:sz w:val="18"/>
          <w:szCs w:val="18"/>
          <w:lang w:val="lt"/>
        </w:rPr>
      </w:pPr>
      <w:r w:rsidRPr="003638FC">
        <w:rPr>
          <w:sz w:val="18"/>
          <w:szCs w:val="18"/>
          <w:lang w:val="lt"/>
        </w:rPr>
        <w:t>Yra metin</w:t>
      </w:r>
      <w:r w:rsidR="000A655F">
        <w:rPr>
          <w:sz w:val="18"/>
          <w:szCs w:val="18"/>
          <w:lang w:val="lt"/>
        </w:rPr>
        <w:t>iai leidimai</w:t>
      </w:r>
      <w:r w:rsidRPr="003638FC">
        <w:rPr>
          <w:sz w:val="18"/>
          <w:szCs w:val="18"/>
          <w:lang w:val="lt"/>
        </w:rPr>
        <w:t>, galiojan</w:t>
      </w:r>
      <w:r w:rsidR="000A655F">
        <w:rPr>
          <w:sz w:val="18"/>
          <w:szCs w:val="18"/>
          <w:lang w:val="lt"/>
        </w:rPr>
        <w:t>tys</w:t>
      </w:r>
      <w:r w:rsidRPr="003638FC">
        <w:rPr>
          <w:sz w:val="18"/>
          <w:szCs w:val="18"/>
          <w:lang w:val="lt"/>
        </w:rPr>
        <w:t xml:space="preserve"> kalendoriniais metais (nuo sausio 1 d. iki gruodžio 31 d.), ir trumpalaik</w:t>
      </w:r>
      <w:r w:rsidR="000A655F">
        <w:rPr>
          <w:sz w:val="18"/>
          <w:szCs w:val="18"/>
          <w:lang w:val="lt"/>
        </w:rPr>
        <w:t>iai</w:t>
      </w:r>
      <w:r w:rsidRPr="003638FC">
        <w:rPr>
          <w:sz w:val="18"/>
          <w:szCs w:val="18"/>
          <w:lang w:val="lt"/>
        </w:rPr>
        <w:t xml:space="preserve"> </w:t>
      </w:r>
      <w:r w:rsidR="000A655F">
        <w:rPr>
          <w:sz w:val="18"/>
          <w:szCs w:val="18"/>
          <w:lang w:val="lt"/>
        </w:rPr>
        <w:t>leidimai</w:t>
      </w:r>
      <w:r w:rsidRPr="003638FC">
        <w:rPr>
          <w:sz w:val="18"/>
          <w:szCs w:val="18"/>
          <w:lang w:val="lt"/>
        </w:rPr>
        <w:t>, galiojan</w:t>
      </w:r>
      <w:r w:rsidR="000A655F">
        <w:rPr>
          <w:sz w:val="18"/>
          <w:szCs w:val="18"/>
          <w:lang w:val="lt"/>
        </w:rPr>
        <w:t>tys</w:t>
      </w:r>
      <w:r w:rsidRPr="003638FC">
        <w:rPr>
          <w:sz w:val="18"/>
          <w:szCs w:val="18"/>
          <w:lang w:val="lt"/>
        </w:rPr>
        <w:t xml:space="preserve"> 30 dienų ir pažymėt</w:t>
      </w:r>
      <w:r w:rsidR="000A655F">
        <w:rPr>
          <w:sz w:val="18"/>
          <w:szCs w:val="18"/>
          <w:lang w:val="lt"/>
        </w:rPr>
        <w:t>i</w:t>
      </w:r>
      <w:r w:rsidRPr="003638FC">
        <w:rPr>
          <w:sz w:val="18"/>
          <w:szCs w:val="18"/>
          <w:lang w:val="lt"/>
        </w:rPr>
        <w:t xml:space="preserve"> „trumpalaik</w:t>
      </w:r>
      <w:r w:rsidR="000A655F">
        <w:rPr>
          <w:sz w:val="18"/>
          <w:szCs w:val="18"/>
          <w:lang w:val="lt"/>
        </w:rPr>
        <w:t>iai</w:t>
      </w:r>
      <w:r w:rsidRPr="003638FC">
        <w:rPr>
          <w:sz w:val="18"/>
          <w:szCs w:val="18"/>
          <w:lang w:val="lt"/>
        </w:rPr>
        <w:t xml:space="preserve"> </w:t>
      </w:r>
      <w:r w:rsidR="000A655F">
        <w:rPr>
          <w:sz w:val="18"/>
          <w:szCs w:val="18"/>
          <w:lang w:val="lt"/>
        </w:rPr>
        <w:t>leidimai</w:t>
      </w:r>
      <w:r w:rsidRPr="003638FC">
        <w:rPr>
          <w:sz w:val="18"/>
          <w:szCs w:val="18"/>
          <w:lang w:val="lt"/>
        </w:rPr>
        <w:t>“.</w:t>
      </w:r>
    </w:p>
    <w:p w14:paraId="7EC42573" w14:textId="07B39CDE" w:rsidR="009D56B9" w:rsidRPr="00D63FB3" w:rsidRDefault="009D56B9" w:rsidP="008E2E5F">
      <w:pPr>
        <w:pStyle w:val="ListParagraph"/>
        <w:numPr>
          <w:ilvl w:val="1"/>
          <w:numId w:val="33"/>
        </w:numPr>
        <w:tabs>
          <w:tab w:val="left" w:pos="1068"/>
        </w:tabs>
        <w:spacing w:line="259" w:lineRule="auto"/>
        <w:ind w:right="354"/>
        <w:rPr>
          <w:sz w:val="18"/>
          <w:szCs w:val="18"/>
          <w:lang w:val="lt"/>
        </w:rPr>
      </w:pPr>
      <w:r w:rsidRPr="003638FC">
        <w:rPr>
          <w:sz w:val="18"/>
          <w:szCs w:val="18"/>
          <w:lang w:val="lt"/>
        </w:rPr>
        <w:t xml:space="preserve">ETMK </w:t>
      </w:r>
      <w:r w:rsidR="000E7090">
        <w:rPr>
          <w:sz w:val="18"/>
          <w:szCs w:val="18"/>
          <w:lang w:val="lt"/>
        </w:rPr>
        <w:t>leidimai</w:t>
      </w:r>
      <w:r w:rsidRPr="003638FC">
        <w:rPr>
          <w:sz w:val="18"/>
          <w:szCs w:val="18"/>
          <w:lang w:val="lt"/>
        </w:rPr>
        <w:t xml:space="preserve"> išduodam</w:t>
      </w:r>
      <w:r w:rsidR="000E7090">
        <w:rPr>
          <w:sz w:val="18"/>
          <w:szCs w:val="18"/>
          <w:lang w:val="lt"/>
        </w:rPr>
        <w:t>i</w:t>
      </w:r>
      <w:r w:rsidRPr="003638FC">
        <w:rPr>
          <w:sz w:val="18"/>
          <w:szCs w:val="18"/>
          <w:lang w:val="lt"/>
        </w:rPr>
        <w:t xml:space="preserve">, atsižvelgiant į nacionalinius kriterijus, kelių transporto įmonėms, kurios yra tinkamai įgaliotos veikti kompetentingos šalies, kurioje jos yra įsteigtos, institucijos. </w:t>
      </w:r>
      <w:r w:rsidR="00FD5FB6">
        <w:rPr>
          <w:sz w:val="18"/>
          <w:szCs w:val="18"/>
          <w:lang w:val="lt"/>
        </w:rPr>
        <w:t>Leidimuose</w:t>
      </w:r>
      <w:r w:rsidRPr="003638FC">
        <w:rPr>
          <w:sz w:val="18"/>
          <w:szCs w:val="18"/>
          <w:lang w:val="lt"/>
        </w:rPr>
        <w:t xml:space="preserve"> nenurodomas transporto priemonės registracijos numeris, jos naudojamos kartu su jai priskirtu žurnalu.</w:t>
      </w:r>
    </w:p>
    <w:p w14:paraId="45DD9E12" w14:textId="3A45F330" w:rsidR="009D56B9" w:rsidRPr="00D63FB3" w:rsidRDefault="009D56B9" w:rsidP="008E2E5F">
      <w:pPr>
        <w:pStyle w:val="ListParagraph"/>
        <w:numPr>
          <w:ilvl w:val="1"/>
          <w:numId w:val="33"/>
        </w:numPr>
        <w:tabs>
          <w:tab w:val="left" w:pos="1068"/>
        </w:tabs>
        <w:spacing w:line="256" w:lineRule="auto"/>
        <w:ind w:right="356"/>
        <w:rPr>
          <w:sz w:val="18"/>
          <w:szCs w:val="18"/>
          <w:lang w:val="lt"/>
        </w:rPr>
      </w:pPr>
      <w:r w:rsidRPr="003638FC">
        <w:rPr>
          <w:sz w:val="18"/>
          <w:szCs w:val="18"/>
          <w:lang w:val="lt"/>
        </w:rPr>
        <w:t xml:space="preserve">Vežėjai už ETMK </w:t>
      </w:r>
      <w:r w:rsidR="00AE7F0B">
        <w:rPr>
          <w:sz w:val="18"/>
          <w:szCs w:val="18"/>
          <w:lang w:val="lt"/>
        </w:rPr>
        <w:t>leidimus</w:t>
      </w:r>
      <w:r w:rsidRPr="003638FC">
        <w:rPr>
          <w:sz w:val="18"/>
          <w:szCs w:val="18"/>
          <w:lang w:val="lt"/>
        </w:rPr>
        <w:t xml:space="preserve"> moka mokesčius, kuriuos nustato tik valstybės narės pagal savo nacionalinius teisės aktus.</w:t>
      </w:r>
    </w:p>
    <w:p w14:paraId="6205E497" w14:textId="2823363C" w:rsidR="009D56B9" w:rsidRPr="003638FC" w:rsidRDefault="00AE7F0B" w:rsidP="009D56B9">
      <w:pPr>
        <w:pStyle w:val="Heading4"/>
        <w:spacing w:before="165"/>
        <w:ind w:left="360"/>
        <w:rPr>
          <w:sz w:val="18"/>
          <w:szCs w:val="18"/>
        </w:rPr>
      </w:pPr>
      <w:r>
        <w:rPr>
          <w:sz w:val="18"/>
          <w:szCs w:val="18"/>
          <w:lang w:val="lt"/>
        </w:rPr>
        <w:t>Leidimų</w:t>
      </w:r>
      <w:r w:rsidR="009D56B9" w:rsidRPr="003638FC">
        <w:rPr>
          <w:sz w:val="18"/>
          <w:szCs w:val="18"/>
          <w:lang w:val="lt"/>
        </w:rPr>
        <w:t xml:space="preserve"> galiojimo apimtis ir apribojimai</w:t>
      </w:r>
    </w:p>
    <w:p w14:paraId="171F5CB5" w14:textId="47650E4D" w:rsidR="009D56B9" w:rsidRPr="003638FC" w:rsidRDefault="009D56B9" w:rsidP="008E2E5F">
      <w:pPr>
        <w:pStyle w:val="ListParagraph"/>
        <w:numPr>
          <w:ilvl w:val="1"/>
          <w:numId w:val="33"/>
        </w:numPr>
        <w:tabs>
          <w:tab w:val="left" w:pos="1068"/>
        </w:tabs>
        <w:spacing w:before="179" w:line="259" w:lineRule="auto"/>
        <w:ind w:right="355"/>
        <w:rPr>
          <w:sz w:val="18"/>
          <w:szCs w:val="18"/>
        </w:rPr>
      </w:pPr>
      <w:r w:rsidRPr="003638FC">
        <w:rPr>
          <w:sz w:val="18"/>
          <w:szCs w:val="18"/>
          <w:lang w:val="lt"/>
        </w:rPr>
        <w:t xml:space="preserve">ETMK valstybės narės pripažįsta kitos valstybės narės išduotų </w:t>
      </w:r>
      <w:r w:rsidR="00AE7F0B">
        <w:rPr>
          <w:sz w:val="18"/>
          <w:szCs w:val="18"/>
          <w:lang w:val="lt"/>
        </w:rPr>
        <w:t>leidimų</w:t>
      </w:r>
      <w:r w:rsidRPr="003638FC">
        <w:rPr>
          <w:sz w:val="18"/>
          <w:szCs w:val="18"/>
          <w:lang w:val="lt"/>
        </w:rPr>
        <w:t>, naudojamų pagal čia išdėstytas nuostatas, galiojimą, atsižvelgiant į toliau nurodytus apribojimus.</w:t>
      </w:r>
    </w:p>
    <w:p w14:paraId="29345C27" w14:textId="77777777" w:rsidR="009D56B9" w:rsidRPr="003638FC" w:rsidRDefault="009D56B9" w:rsidP="009D56B9">
      <w:pPr>
        <w:pStyle w:val="Heading4"/>
        <w:spacing w:before="159"/>
        <w:ind w:left="360"/>
        <w:rPr>
          <w:sz w:val="18"/>
          <w:szCs w:val="18"/>
        </w:rPr>
      </w:pPr>
      <w:r w:rsidRPr="003638FC">
        <w:rPr>
          <w:sz w:val="18"/>
          <w:szCs w:val="18"/>
          <w:lang w:val="lt"/>
        </w:rPr>
        <w:t>Bendrieji apribojimai</w:t>
      </w:r>
    </w:p>
    <w:p w14:paraId="58C01A2F" w14:textId="4DDAFF33" w:rsidR="009D56B9" w:rsidRPr="00D63FB3" w:rsidRDefault="00AE7F0B" w:rsidP="008E2E5F">
      <w:pPr>
        <w:pStyle w:val="ListParagraph"/>
        <w:numPr>
          <w:ilvl w:val="1"/>
          <w:numId w:val="33"/>
        </w:numPr>
        <w:tabs>
          <w:tab w:val="left" w:pos="1068"/>
        </w:tabs>
        <w:spacing w:before="181" w:line="259" w:lineRule="auto"/>
        <w:ind w:right="354"/>
        <w:rPr>
          <w:sz w:val="18"/>
          <w:szCs w:val="18"/>
          <w:lang w:val="lt"/>
        </w:rPr>
      </w:pPr>
      <w:r>
        <w:rPr>
          <w:sz w:val="18"/>
          <w:szCs w:val="18"/>
          <w:lang w:val="lt"/>
        </w:rPr>
        <w:t>Leidimą</w:t>
      </w:r>
      <w:r w:rsidR="009D56B9" w:rsidRPr="003638FC">
        <w:rPr>
          <w:sz w:val="18"/>
          <w:szCs w:val="18"/>
          <w:lang w:val="lt"/>
        </w:rPr>
        <w:t xml:space="preserve"> išduoda tos šalies, kurioje yra įsisteigusi transporto įmonė, išduodančioji institucija. Jei transporto priemonės yra sujungtos į junginį, </w:t>
      </w:r>
      <w:r>
        <w:rPr>
          <w:sz w:val="18"/>
          <w:szCs w:val="18"/>
          <w:lang w:val="lt"/>
        </w:rPr>
        <w:t>leidimas</w:t>
      </w:r>
      <w:r w:rsidR="009D56B9" w:rsidRPr="003638FC">
        <w:rPr>
          <w:sz w:val="18"/>
          <w:szCs w:val="18"/>
          <w:lang w:val="lt"/>
        </w:rPr>
        <w:t xml:space="preserve"> galioja visam transporto priemonių junginiui, net jei priekaba ar puspriekabė nėra registruota </w:t>
      </w:r>
      <w:r>
        <w:rPr>
          <w:sz w:val="18"/>
          <w:szCs w:val="18"/>
          <w:lang w:val="lt"/>
        </w:rPr>
        <w:t>leidimo</w:t>
      </w:r>
      <w:r w:rsidR="009D56B9" w:rsidRPr="003638FC">
        <w:rPr>
          <w:sz w:val="18"/>
          <w:szCs w:val="18"/>
          <w:lang w:val="lt"/>
        </w:rPr>
        <w:t xml:space="preserve"> turėtojo vardu arba yra registruota kitoje valstybėje narėje.</w:t>
      </w:r>
    </w:p>
    <w:p w14:paraId="5CB96AFE" w14:textId="77777777" w:rsidR="009D56B9" w:rsidRPr="003638FC" w:rsidRDefault="009D56B9" w:rsidP="009D56B9">
      <w:pPr>
        <w:pStyle w:val="Heading4"/>
        <w:spacing w:before="160"/>
        <w:ind w:left="360"/>
        <w:rPr>
          <w:sz w:val="18"/>
          <w:szCs w:val="18"/>
        </w:rPr>
      </w:pPr>
      <w:r w:rsidRPr="003638FC">
        <w:rPr>
          <w:sz w:val="18"/>
          <w:szCs w:val="18"/>
          <w:lang w:val="lt"/>
        </w:rPr>
        <w:t>Teritoriniai apribojimai</w:t>
      </w:r>
    </w:p>
    <w:p w14:paraId="5B51BCEF"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085877C6"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686A2AC8"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096A8477"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012341D4"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7CB16C3D"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33D53E1E"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63920EAC"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28E43451" w14:textId="77777777" w:rsidR="003638FC" w:rsidRPr="003638FC" w:rsidRDefault="003638FC" w:rsidP="008E2E5F">
      <w:pPr>
        <w:pStyle w:val="ListParagraph"/>
        <w:numPr>
          <w:ilvl w:val="1"/>
          <w:numId w:val="27"/>
        </w:numPr>
        <w:tabs>
          <w:tab w:val="left" w:pos="1068"/>
        </w:tabs>
        <w:spacing w:before="179" w:line="259" w:lineRule="auto"/>
        <w:ind w:right="354"/>
        <w:rPr>
          <w:vanish/>
          <w:sz w:val="18"/>
          <w:szCs w:val="18"/>
          <w:lang w:val="lt"/>
        </w:rPr>
      </w:pPr>
    </w:p>
    <w:p w14:paraId="4189E223" w14:textId="7149854D" w:rsidR="000339F8" w:rsidRPr="00D63FB3" w:rsidRDefault="009D56B9" w:rsidP="008E2E5F">
      <w:pPr>
        <w:pStyle w:val="ListParagraph"/>
        <w:numPr>
          <w:ilvl w:val="1"/>
          <w:numId w:val="27"/>
        </w:numPr>
        <w:tabs>
          <w:tab w:val="left" w:pos="1068"/>
        </w:tabs>
        <w:spacing w:before="179" w:line="259" w:lineRule="auto"/>
        <w:ind w:left="1059" w:right="354"/>
        <w:rPr>
          <w:sz w:val="18"/>
          <w:szCs w:val="18"/>
          <w:lang w:val="lt"/>
        </w:rPr>
      </w:pPr>
      <w:r w:rsidRPr="003638FC">
        <w:rPr>
          <w:sz w:val="18"/>
          <w:szCs w:val="18"/>
          <w:lang w:val="lt"/>
        </w:rPr>
        <w:t>Kai kuri</w:t>
      </w:r>
      <w:r w:rsidR="00AE7F0B">
        <w:rPr>
          <w:sz w:val="18"/>
          <w:szCs w:val="18"/>
          <w:lang w:val="lt"/>
        </w:rPr>
        <w:t xml:space="preserve">e leidimai </w:t>
      </w:r>
      <w:r w:rsidRPr="003638FC">
        <w:rPr>
          <w:sz w:val="18"/>
          <w:szCs w:val="18"/>
          <w:lang w:val="lt"/>
        </w:rPr>
        <w:t>negali būti naudojam</w:t>
      </w:r>
      <w:r w:rsidR="00AE7F0B">
        <w:rPr>
          <w:sz w:val="18"/>
          <w:szCs w:val="18"/>
          <w:lang w:val="lt"/>
        </w:rPr>
        <w:t>i</w:t>
      </w:r>
      <w:r w:rsidRPr="003638FC">
        <w:rPr>
          <w:sz w:val="18"/>
          <w:szCs w:val="18"/>
          <w:lang w:val="lt"/>
        </w:rPr>
        <w:t xml:space="preserve"> kai kurių valstybių narių teritorijoje.</w:t>
      </w:r>
      <w:r w:rsidR="00AE7F0B">
        <w:rPr>
          <w:sz w:val="18"/>
          <w:szCs w:val="18"/>
          <w:lang w:val="lt"/>
        </w:rPr>
        <w:t xml:space="preserve"> Leidimų</w:t>
      </w:r>
      <w:r w:rsidRPr="003638FC">
        <w:rPr>
          <w:sz w:val="18"/>
          <w:szCs w:val="18"/>
          <w:lang w:val="lt"/>
        </w:rPr>
        <w:t xml:space="preserve"> informaciniai dokumentai yra pažymėti atitinkamu antspaudu. Visų pirma, </w:t>
      </w:r>
      <w:r w:rsidR="00F86314">
        <w:rPr>
          <w:sz w:val="18"/>
          <w:szCs w:val="18"/>
          <w:lang w:val="lt"/>
        </w:rPr>
        <w:t>leidimai</w:t>
      </w:r>
      <w:r w:rsidRPr="003638FC">
        <w:rPr>
          <w:sz w:val="18"/>
          <w:szCs w:val="18"/>
          <w:lang w:val="lt"/>
        </w:rPr>
        <w:t xml:space="preserve"> su</w:t>
      </w:r>
      <w:r w:rsidR="00BA6722" w:rsidRPr="003638FC">
        <w:rPr>
          <w:sz w:val="18"/>
          <w:szCs w:val="18"/>
          <w:lang w:val="lt"/>
        </w:rPr>
        <w:t xml:space="preserve"> teritoriniais apribojimais</w:t>
      </w:r>
      <w:r w:rsidR="003638FC" w:rsidRPr="003638FC">
        <w:rPr>
          <w:sz w:val="18"/>
          <w:szCs w:val="18"/>
          <w:lang w:val="lt"/>
        </w:rPr>
        <w:t xml:space="preserve"> Austrijoje, Graikijoje, Vengrijoje, Italijoje arba Rusijoje (žr. priedą Nr. 3) nėra galiojančios atitinkamos (-ų) valstybės (-</w:t>
      </w:r>
      <w:proofErr w:type="spellStart"/>
      <w:r w:rsidR="003638FC" w:rsidRPr="003638FC">
        <w:rPr>
          <w:sz w:val="18"/>
          <w:szCs w:val="18"/>
          <w:lang w:val="lt"/>
        </w:rPr>
        <w:t>ių</w:t>
      </w:r>
      <w:proofErr w:type="spellEnd"/>
      <w:r w:rsidR="003638FC" w:rsidRPr="003638FC">
        <w:rPr>
          <w:sz w:val="18"/>
          <w:szCs w:val="18"/>
          <w:lang w:val="lt"/>
        </w:rPr>
        <w:t>) narės (-</w:t>
      </w:r>
      <w:proofErr w:type="spellStart"/>
      <w:r w:rsidR="003638FC" w:rsidRPr="003638FC">
        <w:rPr>
          <w:sz w:val="18"/>
          <w:szCs w:val="18"/>
          <w:lang w:val="lt"/>
        </w:rPr>
        <w:t>ių</w:t>
      </w:r>
      <w:proofErr w:type="spellEnd"/>
      <w:r w:rsidR="003638FC" w:rsidRPr="003638FC">
        <w:rPr>
          <w:sz w:val="18"/>
          <w:szCs w:val="18"/>
          <w:lang w:val="lt"/>
        </w:rPr>
        <w:t>) teritorijoje.</w:t>
      </w:r>
    </w:p>
    <w:p w14:paraId="61B5267D" w14:textId="77777777" w:rsidR="000339F8" w:rsidRPr="00D63FB3" w:rsidRDefault="000339F8">
      <w:pPr>
        <w:pStyle w:val="ListParagraph"/>
        <w:spacing w:line="259" w:lineRule="auto"/>
        <w:rPr>
          <w:sz w:val="18"/>
          <w:szCs w:val="18"/>
          <w:lang w:val="lt"/>
        </w:rPr>
        <w:sectPr w:rsidR="000339F8" w:rsidRPr="00D63FB3">
          <w:pgSz w:w="12240" w:h="15840"/>
          <w:pgMar w:top="1380" w:right="1080" w:bottom="1200" w:left="1080" w:header="0" w:footer="1007" w:gutter="0"/>
          <w:cols w:space="720"/>
        </w:sectPr>
      </w:pPr>
    </w:p>
    <w:p w14:paraId="40719D61" w14:textId="6892A90C" w:rsidR="00C61B71" w:rsidRPr="00C61B71" w:rsidRDefault="00C61B71" w:rsidP="008E2E5F">
      <w:pPr>
        <w:pStyle w:val="ListParagraph"/>
        <w:numPr>
          <w:ilvl w:val="1"/>
          <w:numId w:val="33"/>
        </w:numPr>
        <w:tabs>
          <w:tab w:val="left" w:pos="1067"/>
        </w:tabs>
        <w:ind w:left="1067" w:hanging="707"/>
        <w:jc w:val="left"/>
        <w:rPr>
          <w:sz w:val="18"/>
          <w:szCs w:val="18"/>
        </w:rPr>
      </w:pPr>
      <w:r w:rsidRPr="00C61B71">
        <w:rPr>
          <w:sz w:val="18"/>
          <w:szCs w:val="18"/>
          <w:lang w:val="lt"/>
        </w:rPr>
        <w:lastRenderedPageBreak/>
        <w:t>Trumpalaik</w:t>
      </w:r>
      <w:r w:rsidR="00F86314">
        <w:rPr>
          <w:sz w:val="18"/>
          <w:szCs w:val="18"/>
          <w:lang w:val="lt"/>
        </w:rPr>
        <w:t xml:space="preserve">iai leidimai </w:t>
      </w:r>
      <w:r w:rsidRPr="00C61B71">
        <w:rPr>
          <w:sz w:val="18"/>
          <w:szCs w:val="18"/>
          <w:lang w:val="lt"/>
        </w:rPr>
        <w:t>Austrijos teritorijoje negalioja.</w:t>
      </w:r>
    </w:p>
    <w:p w14:paraId="61AF6E2C" w14:textId="77777777" w:rsidR="00C61B71" w:rsidRPr="00C61B71" w:rsidRDefault="00C61B71" w:rsidP="00C61B71">
      <w:pPr>
        <w:pStyle w:val="Heading4"/>
        <w:spacing w:before="181"/>
        <w:ind w:left="359"/>
        <w:rPr>
          <w:sz w:val="18"/>
          <w:szCs w:val="18"/>
        </w:rPr>
      </w:pPr>
      <w:r w:rsidRPr="00C61B71">
        <w:rPr>
          <w:sz w:val="18"/>
          <w:szCs w:val="18"/>
          <w:lang w:val="lt"/>
        </w:rPr>
        <w:t>Techniniai apribojimai</w:t>
      </w:r>
    </w:p>
    <w:p w14:paraId="22228952" w14:textId="05AA699B" w:rsidR="00C61B71" w:rsidRPr="00C61B71" w:rsidRDefault="00C61B71" w:rsidP="008E2E5F">
      <w:pPr>
        <w:pStyle w:val="ListParagraph"/>
        <w:numPr>
          <w:ilvl w:val="1"/>
          <w:numId w:val="33"/>
        </w:numPr>
        <w:tabs>
          <w:tab w:val="left" w:pos="1067"/>
        </w:tabs>
        <w:spacing w:before="179"/>
        <w:ind w:left="1067" w:hanging="708"/>
        <w:jc w:val="left"/>
        <w:rPr>
          <w:sz w:val="18"/>
          <w:szCs w:val="18"/>
        </w:rPr>
      </w:pPr>
      <w:r w:rsidRPr="00C61B71">
        <w:rPr>
          <w:sz w:val="18"/>
          <w:szCs w:val="18"/>
          <w:lang w:val="lt"/>
        </w:rPr>
        <w:t>Tam tikr</w:t>
      </w:r>
      <w:r w:rsidR="00F86314">
        <w:rPr>
          <w:sz w:val="18"/>
          <w:szCs w:val="18"/>
          <w:lang w:val="lt"/>
        </w:rPr>
        <w:t xml:space="preserve">i leidimai </w:t>
      </w:r>
      <w:r w:rsidRPr="00C61B71">
        <w:rPr>
          <w:sz w:val="18"/>
          <w:szCs w:val="18"/>
          <w:lang w:val="lt"/>
        </w:rPr>
        <w:t>taip pat gali būti naudojam</w:t>
      </w:r>
      <w:r w:rsidR="00F86314">
        <w:rPr>
          <w:sz w:val="18"/>
          <w:szCs w:val="18"/>
          <w:lang w:val="lt"/>
        </w:rPr>
        <w:t>i</w:t>
      </w:r>
      <w:r w:rsidRPr="00C61B71">
        <w:rPr>
          <w:sz w:val="18"/>
          <w:szCs w:val="18"/>
          <w:lang w:val="lt"/>
        </w:rPr>
        <w:t xml:space="preserve"> tik su transporto priemonėmis, vadinamomis:</w:t>
      </w:r>
    </w:p>
    <w:p w14:paraId="21FAC185" w14:textId="77777777" w:rsidR="00C61B71" w:rsidRPr="00C61B71" w:rsidRDefault="00C61B71" w:rsidP="008E2E5F">
      <w:pPr>
        <w:pStyle w:val="ListParagraph"/>
        <w:numPr>
          <w:ilvl w:val="2"/>
          <w:numId w:val="33"/>
        </w:numPr>
        <w:tabs>
          <w:tab w:val="left" w:pos="1890"/>
        </w:tabs>
        <w:spacing w:before="179"/>
        <w:ind w:hanging="823"/>
        <w:jc w:val="left"/>
        <w:rPr>
          <w:sz w:val="18"/>
          <w:szCs w:val="18"/>
        </w:rPr>
      </w:pPr>
      <w:r w:rsidRPr="00C61B71">
        <w:rPr>
          <w:sz w:val="18"/>
          <w:szCs w:val="18"/>
          <w:lang w:val="lt"/>
        </w:rPr>
        <w:t>„EURO V saugiais“ sunkvežimiais (žr. 9 skyrių apie „EURO V saugių“ sunkvežimių schemą);</w:t>
      </w:r>
    </w:p>
    <w:p w14:paraId="2BDEBDAB" w14:textId="77777777" w:rsidR="00C61B71" w:rsidRPr="00C61B71" w:rsidRDefault="00C61B71" w:rsidP="008E2E5F">
      <w:pPr>
        <w:pStyle w:val="ListParagraph"/>
        <w:numPr>
          <w:ilvl w:val="2"/>
          <w:numId w:val="33"/>
        </w:numPr>
        <w:tabs>
          <w:tab w:val="left" w:pos="1890"/>
        </w:tabs>
        <w:spacing w:before="182"/>
        <w:ind w:hanging="823"/>
        <w:jc w:val="left"/>
        <w:rPr>
          <w:sz w:val="18"/>
          <w:szCs w:val="18"/>
        </w:rPr>
      </w:pPr>
      <w:r w:rsidRPr="00C61B71">
        <w:rPr>
          <w:sz w:val="18"/>
          <w:szCs w:val="18"/>
          <w:lang w:val="lt"/>
        </w:rPr>
        <w:t>„EURO VI saugiais“ sunkvežimiais (žr. 10 skyrių apie „EURO VI saugių“ sunkvežimių schemą).</w:t>
      </w:r>
    </w:p>
    <w:p w14:paraId="1B1F255C" w14:textId="0F8467EA" w:rsidR="00C61B71" w:rsidRPr="00C61B71" w:rsidRDefault="00C61B71" w:rsidP="008E2E5F">
      <w:pPr>
        <w:pStyle w:val="ListParagraph"/>
        <w:numPr>
          <w:ilvl w:val="1"/>
          <w:numId w:val="33"/>
        </w:numPr>
        <w:tabs>
          <w:tab w:val="left" w:pos="1066"/>
          <w:tab w:val="left" w:pos="1068"/>
        </w:tabs>
        <w:spacing w:before="179" w:line="259" w:lineRule="auto"/>
        <w:ind w:right="357"/>
        <w:rPr>
          <w:sz w:val="18"/>
          <w:szCs w:val="18"/>
        </w:rPr>
      </w:pPr>
      <w:r w:rsidRPr="00C61B71">
        <w:rPr>
          <w:sz w:val="18"/>
          <w:szCs w:val="18"/>
          <w:lang w:val="lt"/>
        </w:rPr>
        <w:t xml:space="preserve">Nuo 2006 m. sausio 1 d. ETMK </w:t>
      </w:r>
      <w:r w:rsidR="00F86314">
        <w:rPr>
          <w:sz w:val="18"/>
          <w:szCs w:val="18"/>
          <w:lang w:val="lt"/>
        </w:rPr>
        <w:t>leidimai</w:t>
      </w:r>
      <w:r w:rsidRPr="00C61B71">
        <w:rPr>
          <w:sz w:val="18"/>
          <w:szCs w:val="18"/>
          <w:lang w:val="lt"/>
        </w:rPr>
        <w:t xml:space="preserve"> leidžia vykdyti vežimo operacijas šiomis sąlygomis</w:t>
      </w:r>
      <w:hyperlink w:anchor="_bookmark13" w:history="1">
        <w:r w:rsidRPr="00C61B71">
          <w:rPr>
            <w:spacing w:val="-2"/>
            <w:sz w:val="18"/>
            <w:szCs w:val="18"/>
            <w:vertAlign w:val="superscript"/>
            <w:lang w:val="lt"/>
          </w:rPr>
          <w:t>1</w:t>
        </w:r>
      </w:hyperlink>
      <w:r w:rsidRPr="00C61B71">
        <w:rPr>
          <w:sz w:val="18"/>
          <w:szCs w:val="18"/>
          <w:lang w:val="lt"/>
        </w:rPr>
        <w:t>:</w:t>
      </w:r>
    </w:p>
    <w:p w14:paraId="14E904E7" w14:textId="77777777" w:rsidR="00C61B71" w:rsidRPr="00C61B71" w:rsidRDefault="00C61B71" w:rsidP="008E2E5F">
      <w:pPr>
        <w:pStyle w:val="ListParagraph"/>
        <w:numPr>
          <w:ilvl w:val="0"/>
          <w:numId w:val="34"/>
        </w:numPr>
        <w:tabs>
          <w:tab w:val="left" w:pos="1349"/>
          <w:tab w:val="left" w:pos="1353"/>
        </w:tabs>
        <w:spacing w:before="158" w:line="259" w:lineRule="auto"/>
        <w:ind w:right="356" w:hanging="286"/>
        <w:jc w:val="left"/>
        <w:rPr>
          <w:sz w:val="18"/>
          <w:szCs w:val="18"/>
        </w:rPr>
      </w:pPr>
      <w:r w:rsidRPr="00C61B71">
        <w:rPr>
          <w:sz w:val="18"/>
          <w:szCs w:val="18"/>
          <w:lang w:val="lt"/>
        </w:rPr>
        <w:t>po pirmojo krovinio vežimo tarp įsisteigimo valstybės narės ir kitos valstybės narės,</w:t>
      </w:r>
    </w:p>
    <w:p w14:paraId="4A6DDA86" w14:textId="23A3136B" w:rsidR="00C61B71" w:rsidRPr="00C61B71" w:rsidRDefault="00F86314" w:rsidP="008E2E5F">
      <w:pPr>
        <w:pStyle w:val="ListParagraph"/>
        <w:numPr>
          <w:ilvl w:val="0"/>
          <w:numId w:val="34"/>
        </w:numPr>
        <w:tabs>
          <w:tab w:val="left" w:pos="1349"/>
          <w:tab w:val="left" w:pos="1353"/>
        </w:tabs>
        <w:spacing w:before="158" w:line="259" w:lineRule="auto"/>
        <w:ind w:right="354" w:hanging="286"/>
        <w:jc w:val="left"/>
        <w:rPr>
          <w:sz w:val="18"/>
          <w:szCs w:val="18"/>
        </w:rPr>
      </w:pPr>
      <w:r w:rsidRPr="00F86314">
        <w:rPr>
          <w:sz w:val="18"/>
          <w:szCs w:val="18"/>
          <w:lang w:val="lt"/>
        </w:rPr>
        <w:t>vežėjas turi teisę atlikti daugiausia tris reisus su kroviniu, negrįždamas į savo įsisteigimo valstybę;</w:t>
      </w:r>
    </w:p>
    <w:p w14:paraId="736520E4" w14:textId="284A5F08" w:rsidR="00C61B71" w:rsidRPr="00C61B71" w:rsidRDefault="00F86314" w:rsidP="008E2E5F">
      <w:pPr>
        <w:pStyle w:val="ListParagraph"/>
        <w:numPr>
          <w:ilvl w:val="0"/>
          <w:numId w:val="34"/>
        </w:numPr>
        <w:tabs>
          <w:tab w:val="left" w:pos="1349"/>
          <w:tab w:val="left" w:pos="1353"/>
        </w:tabs>
        <w:spacing w:before="158" w:line="256" w:lineRule="auto"/>
        <w:ind w:right="356" w:hanging="286"/>
        <w:jc w:val="left"/>
        <w:rPr>
          <w:sz w:val="18"/>
          <w:szCs w:val="18"/>
        </w:rPr>
      </w:pPr>
      <w:r w:rsidRPr="00F86314">
        <w:rPr>
          <w:sz w:val="18"/>
          <w:szCs w:val="18"/>
          <w:lang w:val="lt"/>
        </w:rPr>
        <w:t xml:space="preserve">po šių trijų didžiausio leistino skaičiaus kelionių su kroviniu, transporto priemonė, pakrauta ar tuščia, privalo grįžti į savo įsisteigimo valstybę </w:t>
      </w:r>
      <w:r w:rsidR="00C61B71" w:rsidRPr="00C61B71">
        <w:rPr>
          <w:sz w:val="18"/>
          <w:szCs w:val="18"/>
          <w:lang w:val="lt"/>
        </w:rPr>
        <w:t>narę.</w:t>
      </w:r>
    </w:p>
    <w:p w14:paraId="09ABBF58" w14:textId="0E495FC4" w:rsidR="00C61B71" w:rsidRPr="00D63FB3" w:rsidRDefault="00F86314" w:rsidP="00C61B71">
      <w:pPr>
        <w:pStyle w:val="BodyText"/>
        <w:spacing w:before="165" w:line="259" w:lineRule="auto"/>
        <w:ind w:left="1067" w:right="355"/>
        <w:jc w:val="both"/>
        <w:rPr>
          <w:sz w:val="18"/>
          <w:szCs w:val="18"/>
          <w:lang w:val="lt"/>
        </w:rPr>
      </w:pPr>
      <w:r w:rsidRPr="00F86314">
        <w:rPr>
          <w:sz w:val="18"/>
          <w:szCs w:val="18"/>
          <w:lang w:val="lt"/>
        </w:rPr>
        <w:t>Kelionės be krovinio už įsisteigimo valstybės ribų nevertinamos, nes tai nelaikoma transporto operacija. Kelionė su kroviniu ar be krovinio į įsisteigimo valstybę arba kelionė tranzitu per ją laikoma grįžimu į įsteigimo valstybę</w:t>
      </w:r>
      <w:r w:rsidR="00C61B71" w:rsidRPr="00C61B71">
        <w:rPr>
          <w:sz w:val="18"/>
          <w:szCs w:val="18"/>
          <w:lang w:val="lt"/>
        </w:rPr>
        <w:t>.</w:t>
      </w:r>
    </w:p>
    <w:p w14:paraId="1CD857D5" w14:textId="77777777" w:rsidR="00C61B71" w:rsidRPr="00D63FB3" w:rsidRDefault="00C61B71" w:rsidP="008E2E5F">
      <w:pPr>
        <w:pStyle w:val="ListParagraph"/>
        <w:numPr>
          <w:ilvl w:val="1"/>
          <w:numId w:val="33"/>
        </w:numPr>
        <w:tabs>
          <w:tab w:val="left" w:pos="1066"/>
          <w:tab w:val="left" w:pos="1068"/>
        </w:tabs>
        <w:spacing w:line="259" w:lineRule="auto"/>
        <w:ind w:right="355"/>
        <w:rPr>
          <w:sz w:val="18"/>
          <w:szCs w:val="18"/>
          <w:lang w:val="lt"/>
        </w:rPr>
      </w:pPr>
      <w:r w:rsidRPr="00C61B71">
        <w:rPr>
          <w:sz w:val="18"/>
          <w:szCs w:val="18"/>
          <w:lang w:val="lt"/>
        </w:rPr>
        <w:t>Norėdamas patvirtinti, kad grįžimas</w:t>
      </w:r>
      <w:hyperlink w:anchor="_bookmark14" w:history="1">
        <w:r w:rsidRPr="00C61B71">
          <w:rPr>
            <w:sz w:val="18"/>
            <w:szCs w:val="18"/>
            <w:vertAlign w:val="superscript"/>
            <w:lang w:val="lt"/>
          </w:rPr>
          <w:t>2</w:t>
        </w:r>
      </w:hyperlink>
      <w:r w:rsidRPr="00C61B71">
        <w:rPr>
          <w:sz w:val="18"/>
          <w:szCs w:val="18"/>
          <w:lang w:val="lt"/>
        </w:rPr>
        <w:t xml:space="preserve"> į įsteigimo šalį buvo tranzitinis reisas, vežėjas arba įgaliotas vairuotojas ETMK DS šio reiso laukelyje „Specialios pastabos“ įrašo didžiąją raidę „T“, taip pat įvežimo į įsteigimo šalies teritoriją datą ir vietą.</w:t>
      </w:r>
    </w:p>
    <w:p w14:paraId="237D7359" w14:textId="77777777" w:rsidR="00C61B71" w:rsidRPr="00C61B71" w:rsidRDefault="00C61B71" w:rsidP="008E2E5F">
      <w:pPr>
        <w:pStyle w:val="ListParagraph"/>
        <w:numPr>
          <w:ilvl w:val="1"/>
          <w:numId w:val="27"/>
        </w:numPr>
        <w:tabs>
          <w:tab w:val="left" w:pos="1067"/>
        </w:tabs>
        <w:spacing w:before="158" w:line="259" w:lineRule="auto"/>
        <w:ind w:right="354"/>
        <w:rPr>
          <w:vanish/>
          <w:sz w:val="18"/>
          <w:szCs w:val="18"/>
          <w:lang w:val="lt"/>
        </w:rPr>
      </w:pPr>
    </w:p>
    <w:p w14:paraId="1D99161E" w14:textId="77777777" w:rsidR="00C61B71" w:rsidRPr="00C61B71" w:rsidRDefault="00C61B71" w:rsidP="008E2E5F">
      <w:pPr>
        <w:pStyle w:val="ListParagraph"/>
        <w:numPr>
          <w:ilvl w:val="1"/>
          <w:numId w:val="27"/>
        </w:numPr>
        <w:tabs>
          <w:tab w:val="left" w:pos="1067"/>
        </w:tabs>
        <w:spacing w:before="158" w:line="259" w:lineRule="auto"/>
        <w:ind w:right="354"/>
        <w:rPr>
          <w:vanish/>
          <w:sz w:val="18"/>
          <w:szCs w:val="18"/>
          <w:lang w:val="lt"/>
        </w:rPr>
      </w:pPr>
    </w:p>
    <w:p w14:paraId="2D082416" w14:textId="77777777" w:rsidR="00C61B71" w:rsidRPr="00C61B71" w:rsidRDefault="00C61B71" w:rsidP="008E2E5F">
      <w:pPr>
        <w:pStyle w:val="ListParagraph"/>
        <w:numPr>
          <w:ilvl w:val="1"/>
          <w:numId w:val="27"/>
        </w:numPr>
        <w:tabs>
          <w:tab w:val="left" w:pos="1067"/>
        </w:tabs>
        <w:spacing w:before="158" w:line="259" w:lineRule="auto"/>
        <w:ind w:right="354"/>
        <w:rPr>
          <w:vanish/>
          <w:sz w:val="18"/>
          <w:szCs w:val="18"/>
          <w:lang w:val="lt"/>
        </w:rPr>
      </w:pPr>
    </w:p>
    <w:p w14:paraId="1A0898BC" w14:textId="4382C271" w:rsidR="000339F8" w:rsidRPr="00C61B71" w:rsidRDefault="00C61B71" w:rsidP="008E2E5F">
      <w:pPr>
        <w:pStyle w:val="ListParagraph"/>
        <w:numPr>
          <w:ilvl w:val="1"/>
          <w:numId w:val="27"/>
        </w:numPr>
        <w:tabs>
          <w:tab w:val="left" w:pos="1067"/>
        </w:tabs>
        <w:spacing w:before="158" w:line="259" w:lineRule="auto"/>
        <w:ind w:left="1068" w:right="354"/>
        <w:rPr>
          <w:sz w:val="18"/>
          <w:szCs w:val="18"/>
        </w:rPr>
      </w:pPr>
      <w:r w:rsidRPr="00C61B71">
        <w:rPr>
          <w:sz w:val="18"/>
          <w:szCs w:val="18"/>
          <w:lang w:val="lt"/>
        </w:rPr>
        <w:t xml:space="preserve">Vežėjas negali būti baudžiamas du kartus už tą patį pažeidimą. Siekiant išvengti pakartotinio baudimo už tą patį 3.13 punkte apibrėžto trijų </w:t>
      </w:r>
      <w:r w:rsidR="00F86314">
        <w:rPr>
          <w:sz w:val="18"/>
          <w:szCs w:val="18"/>
          <w:lang w:val="lt"/>
        </w:rPr>
        <w:t>kelioni</w:t>
      </w:r>
      <w:r w:rsidRPr="00C61B71">
        <w:rPr>
          <w:sz w:val="18"/>
          <w:szCs w:val="18"/>
          <w:lang w:val="lt"/>
        </w:rPr>
        <w:t xml:space="preserve">ų apribojimo nesilaikymo atvejį, nusižengimą </w:t>
      </w:r>
      <w:r w:rsidR="00F86314" w:rsidRPr="00F86314">
        <w:rPr>
          <w:sz w:val="18"/>
          <w:szCs w:val="18"/>
          <w:lang w:val="lt"/>
        </w:rPr>
        <w:t>nustačiusi ir nubaudusi už pažeidimą</w:t>
      </w:r>
      <w:r w:rsidR="00F86314">
        <w:rPr>
          <w:sz w:val="18"/>
          <w:szCs w:val="18"/>
          <w:lang w:val="lt"/>
        </w:rPr>
        <w:t xml:space="preserve"> </w:t>
      </w:r>
      <w:r w:rsidRPr="00C61B71">
        <w:rPr>
          <w:sz w:val="18"/>
          <w:szCs w:val="18"/>
          <w:lang w:val="lt"/>
        </w:rPr>
        <w:t xml:space="preserve">valstybės narės kontrolės institucija gali tai nurodyti žurnale. Jei kontrolės institucija nusprendžia tai nurodyti žurnale, ji prisijungia prie ETMK DS ir pradeda kontrolę. Lauke „Specialios pastabos“ kontrolės institucija įrašo ETMK taisyklę, kurią transporto įmonė </w:t>
      </w:r>
      <w:r w:rsidR="00F86314">
        <w:rPr>
          <w:sz w:val="18"/>
          <w:szCs w:val="18"/>
          <w:lang w:val="lt"/>
        </w:rPr>
        <w:t>kaip į</w:t>
      </w:r>
      <w:r w:rsidRPr="00C61B71">
        <w:rPr>
          <w:sz w:val="18"/>
          <w:szCs w:val="18"/>
          <w:lang w:val="lt"/>
        </w:rPr>
        <w:t xml:space="preserve">tariama pažeidė. Šiuo atveju kontrolės data ir kontrolės institucija registruojamos automatiškai. Laukelis „Specialios pastabos“ bus matomas kitoms kontroliuojančioms institucijoms </w:t>
      </w:r>
      <w:r w:rsidR="00F86314" w:rsidRPr="00F86314">
        <w:rPr>
          <w:sz w:val="18"/>
          <w:szCs w:val="18"/>
          <w:lang w:val="lt"/>
        </w:rPr>
        <w:t>prie paskutinės kelionės įrašo</w:t>
      </w:r>
      <w:r w:rsidRPr="00C61B71">
        <w:rPr>
          <w:sz w:val="18"/>
          <w:szCs w:val="18"/>
          <w:lang w:val="lt"/>
        </w:rPr>
        <w:t xml:space="preserve">. Todėl pažeidimą padariusi transporto priemonė turi kuo greičiau grįžti į savo įregistravimo valstybę. Šiuo atveju papildomas </w:t>
      </w:r>
      <w:r w:rsidR="00291276">
        <w:rPr>
          <w:sz w:val="18"/>
          <w:szCs w:val="18"/>
          <w:lang w:val="lt"/>
        </w:rPr>
        <w:t xml:space="preserve">krovinio </w:t>
      </w:r>
      <w:r w:rsidRPr="00C61B71">
        <w:rPr>
          <w:sz w:val="18"/>
          <w:szCs w:val="18"/>
          <w:lang w:val="lt"/>
        </w:rPr>
        <w:t>vežimas yra naujas pažeidimas</w:t>
      </w:r>
      <w:r w:rsidR="002227D8" w:rsidRPr="00C61B71">
        <w:rPr>
          <w:sz w:val="18"/>
          <w:szCs w:val="18"/>
        </w:rPr>
        <w:t>.</w:t>
      </w:r>
    </w:p>
    <w:p w14:paraId="56D82A34" w14:textId="77777777" w:rsidR="000339F8" w:rsidRDefault="000339F8">
      <w:pPr>
        <w:pStyle w:val="BodyText"/>
        <w:rPr>
          <w:sz w:val="20"/>
        </w:rPr>
      </w:pPr>
    </w:p>
    <w:p w14:paraId="3DD7F8CA" w14:textId="77777777" w:rsidR="000339F8" w:rsidRDefault="002227D8">
      <w:pPr>
        <w:pStyle w:val="P68B1DB1-BodyText1"/>
        <w:spacing w:before="8"/>
      </w:pPr>
      <w:r>
        <w:rPr>
          <w:noProof/>
          <w:lang w:eastAsia="en-US"/>
        </w:rPr>
        <mc:AlternateContent>
          <mc:Choice Requires="wps">
            <w:drawing>
              <wp:anchor distT="0" distB="0" distL="0" distR="0" simplePos="0" relativeHeight="487589376" behindDoc="1" locked="0" layoutInCell="1" allowOverlap="1" wp14:anchorId="7F3EA54F" wp14:editId="2158D491">
                <wp:simplePos x="0" y="0"/>
                <wp:positionH relativeFrom="page">
                  <wp:posOffset>914400</wp:posOffset>
                </wp:positionH>
                <wp:positionV relativeFrom="paragraph">
                  <wp:posOffset>166560</wp:posOffset>
                </wp:positionV>
                <wp:extent cx="1828800" cy="7620"/>
                <wp:effectExtent l="0" t="0" r="0" b="0"/>
                <wp:wrapTopAndBottom/>
                <wp:docPr id="6" name="Grafik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90444" id="Grafikas 6" o:spid="_x0000_s1026" style="position:absolute;margin-left:1in;margin-top:13.1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" path="m1828800,l,,,7619r1828800,l1828800,xe" fillcolor="black" stroked="f">
                <v:path arrowok="t"/>
                <w10:wrap type="topAndBottom" anchorx="page"/>
              </v:shape>
            </w:pict>
          </mc:Fallback>
        </mc:AlternateContent>
      </w:r>
    </w:p>
    <w:p w14:paraId="18B8106D" w14:textId="77777777" w:rsidR="00502B0E" w:rsidRDefault="002227D8" w:rsidP="00502B0E">
      <w:pPr>
        <w:spacing w:before="95"/>
        <w:ind w:left="588" w:right="353" w:hanging="229"/>
        <w:jc w:val="both"/>
        <w:rPr>
          <w:b/>
          <w:sz w:val="16"/>
        </w:rPr>
      </w:pPr>
      <w:bookmarkStart w:id="18" w:name="_bookmark13"/>
      <w:bookmarkEnd w:id="18"/>
      <w:r>
        <w:t xml:space="preserve">1. </w:t>
      </w:r>
      <w:r w:rsidR="00502B0E">
        <w:rPr>
          <w:sz w:val="16"/>
          <w:lang w:val="lt"/>
        </w:rPr>
        <w:t xml:space="preserve">Šios valstybės narės, dalyvaujančios kvotų sistemoje: Albanija, Armėnija, Azerbaidžanas, Baltarusija, Belgija, Bosnija ir Hercegovina, Bulgarija, Čekija, Danija, Estija, Suomija, Prancūzija, Gruzija, Vokietija, Vengrija, Airija, Latvija, Lichtenšteinas, Lietuva, Liuksemburgas, Malta, Moldova, Juodkalnija, Nyderlandai, Šiaurės Makedonija, Norvegija, Lenkija, Portugalija, Rumunija, Rusijos Federacija, Serbija, Slovakija, Slovėnija, Ispanija, Švedija, Šveicarija, Turkija, Ukraina ir Jungtinė Karalystė </w:t>
      </w:r>
      <w:r w:rsidR="00502B0E">
        <w:rPr>
          <w:b/>
          <w:sz w:val="16"/>
          <w:lang w:val="lt"/>
        </w:rPr>
        <w:t>sutinka, kad pirmasis reisas iš įsteigimo valstybės gali būti su kroviniu arba be krovinio</w:t>
      </w:r>
      <w:r w:rsidR="00502B0E">
        <w:rPr>
          <w:sz w:val="16"/>
          <w:lang w:val="lt"/>
        </w:rPr>
        <w:t>.</w:t>
      </w:r>
    </w:p>
    <w:p w14:paraId="685AE7C2" w14:textId="3A04B265" w:rsidR="00502B0E" w:rsidRDefault="00502B0E" w:rsidP="00502B0E">
      <w:pPr>
        <w:spacing w:line="183" w:lineRule="exact"/>
        <w:ind w:left="588"/>
        <w:jc w:val="both"/>
        <w:rPr>
          <w:b/>
          <w:sz w:val="16"/>
        </w:rPr>
      </w:pPr>
      <w:r>
        <w:rPr>
          <w:sz w:val="16"/>
          <w:lang w:val="lt"/>
        </w:rPr>
        <w:t>Valstybės narės</w:t>
      </w:r>
      <w:r>
        <w:rPr>
          <w:b/>
          <w:sz w:val="16"/>
          <w:lang w:val="lt"/>
        </w:rPr>
        <w:t>: Austrija, Graikija, Italija reikalauja, kad pirmoji kelionė iš įsteigimo valstybės būtų pakrauta</w:t>
      </w:r>
      <w:r w:rsidR="00291276">
        <w:rPr>
          <w:b/>
          <w:sz w:val="16"/>
          <w:lang w:val="lt"/>
        </w:rPr>
        <w:t xml:space="preserve"> su kroviniu</w:t>
      </w:r>
    </w:p>
    <w:p w14:paraId="0279E63B" w14:textId="77777777" w:rsidR="00502B0E" w:rsidRDefault="00502B0E" w:rsidP="00502B0E">
      <w:pPr>
        <w:spacing w:before="1" w:line="183" w:lineRule="exact"/>
        <w:ind w:left="588"/>
        <w:rPr>
          <w:sz w:val="16"/>
        </w:rPr>
      </w:pPr>
      <w:r>
        <w:rPr>
          <w:spacing w:val="-2"/>
          <w:sz w:val="16"/>
          <w:lang w:val="lt"/>
        </w:rPr>
        <w:t>[ITF/TMB/TR/M(2009)3].</w:t>
      </w:r>
    </w:p>
    <w:p w14:paraId="75B7AA4A" w14:textId="1646AE68" w:rsidR="000339F8" w:rsidRDefault="00502B0E" w:rsidP="00502B0E">
      <w:pPr>
        <w:pStyle w:val="P68B1DB1-Normal8"/>
        <w:spacing w:before="95"/>
        <w:ind w:left="588" w:right="353" w:hanging="229"/>
        <w:jc w:val="both"/>
      </w:pPr>
      <w:bookmarkStart w:id="19" w:name="_bookmark14"/>
      <w:bookmarkEnd w:id="19"/>
      <w:r>
        <w:rPr>
          <w:lang w:val="lt"/>
        </w:rPr>
        <w:t>2 Vokietija, Rusijos Federacija ir Turkija remiasi 2009 m. gruodžio 10 d. sprendimu, kad „</w:t>
      </w:r>
      <w:r w:rsidR="00291276" w:rsidRPr="00291276">
        <w:rPr>
          <w:lang w:val="lt"/>
        </w:rPr>
        <w:t>Kelionė su kroviniu arba be krovinio tranzitu per įsisteigimo valstybę nelaikoma grįžimu</w:t>
      </w:r>
      <w:r>
        <w:rPr>
          <w:lang w:val="lt"/>
        </w:rPr>
        <w:t>“, ir savo teritorijose laikosi šio sprendimo</w:t>
      </w:r>
      <w:r w:rsidR="002227D8">
        <w:t>.</w:t>
      </w:r>
    </w:p>
    <w:p w14:paraId="220CE095" w14:textId="77777777" w:rsidR="000339F8" w:rsidRDefault="000339F8">
      <w:pPr>
        <w:jc w:val="both"/>
        <w:rPr>
          <w:sz w:val="16"/>
        </w:rPr>
        <w:sectPr w:rsidR="000339F8">
          <w:pgSz w:w="12240" w:h="15840"/>
          <w:pgMar w:top="1360" w:right="1080" w:bottom="1200" w:left="1080" w:header="0" w:footer="1007" w:gutter="0"/>
          <w:cols w:space="720"/>
        </w:sectPr>
      </w:pPr>
    </w:p>
    <w:p w14:paraId="631065CE" w14:textId="6B1F9D37" w:rsidR="000339F8" w:rsidRDefault="009E62B3" w:rsidP="008E2E5F">
      <w:pPr>
        <w:pStyle w:val="Heading1"/>
        <w:numPr>
          <w:ilvl w:val="0"/>
          <w:numId w:val="27"/>
        </w:numPr>
        <w:tabs>
          <w:tab w:val="left" w:pos="642"/>
        </w:tabs>
        <w:ind w:left="642" w:hanging="282"/>
      </w:pPr>
      <w:bookmarkStart w:id="20" w:name="4._Use_of_ECMT_licences"/>
      <w:bookmarkStart w:id="21" w:name="_Toc214026189"/>
      <w:bookmarkEnd w:id="20"/>
      <w:r>
        <w:lastRenderedPageBreak/>
        <w:t>ETMK</w:t>
      </w:r>
      <w:r w:rsidR="002227D8">
        <w:t xml:space="preserve"> </w:t>
      </w:r>
      <w:proofErr w:type="spellStart"/>
      <w:r w:rsidR="003D24FD">
        <w:t>leidimų</w:t>
      </w:r>
      <w:proofErr w:type="spellEnd"/>
      <w:r w:rsidR="002227D8">
        <w:t xml:space="preserve"> </w:t>
      </w:r>
      <w:proofErr w:type="spellStart"/>
      <w:r w:rsidR="002227D8">
        <w:t>naudojimas</w:t>
      </w:r>
      <w:bookmarkEnd w:id="21"/>
      <w:proofErr w:type="spellEnd"/>
    </w:p>
    <w:p w14:paraId="3D82F708" w14:textId="097FFBA3" w:rsidR="00E65F1B" w:rsidRPr="00D63FB3" w:rsidRDefault="003D24FD" w:rsidP="008E2E5F">
      <w:pPr>
        <w:pStyle w:val="ListParagraph"/>
        <w:numPr>
          <w:ilvl w:val="1"/>
          <w:numId w:val="27"/>
        </w:numPr>
        <w:tabs>
          <w:tab w:val="left" w:pos="1068"/>
        </w:tabs>
        <w:spacing w:before="240" w:line="259" w:lineRule="auto"/>
        <w:ind w:right="352"/>
        <w:rPr>
          <w:sz w:val="18"/>
          <w:szCs w:val="18"/>
          <w:lang w:val="lt"/>
        </w:rPr>
      </w:pPr>
      <w:r>
        <w:rPr>
          <w:sz w:val="18"/>
          <w:szCs w:val="18"/>
          <w:lang w:val="lt"/>
        </w:rPr>
        <w:t xml:space="preserve">Leidimas </w:t>
      </w:r>
      <w:r w:rsidR="00E65F1B" w:rsidRPr="00E65F1B">
        <w:rPr>
          <w:sz w:val="18"/>
          <w:szCs w:val="18"/>
          <w:lang w:val="lt"/>
        </w:rPr>
        <w:t>gali būti naudojama</w:t>
      </w:r>
      <w:r>
        <w:rPr>
          <w:sz w:val="18"/>
          <w:szCs w:val="18"/>
          <w:lang w:val="lt"/>
        </w:rPr>
        <w:t>s</w:t>
      </w:r>
      <w:r w:rsidR="00E65F1B" w:rsidRPr="00E65F1B">
        <w:rPr>
          <w:sz w:val="18"/>
          <w:szCs w:val="18"/>
          <w:lang w:val="lt"/>
        </w:rPr>
        <w:t xml:space="preserve"> tik vienai transporto priemonei vienu metu. Ji</w:t>
      </w:r>
      <w:r>
        <w:rPr>
          <w:sz w:val="18"/>
          <w:szCs w:val="18"/>
          <w:lang w:val="lt"/>
        </w:rPr>
        <w:t>s</w:t>
      </w:r>
      <w:r w:rsidR="00E65F1B" w:rsidRPr="00E65F1B">
        <w:rPr>
          <w:sz w:val="18"/>
          <w:szCs w:val="18"/>
          <w:lang w:val="lt"/>
        </w:rPr>
        <w:t xml:space="preserve"> turi būti susieta su konkrečia transporto priemone ar transporto priemonių junginiu tarp pakrovimo (kai tik ši transporto priemonė yra pakrauta) ir iškrovimo (kai tik ši transporto priemonė yra iškrauta) punktų, kai vežamas krovinys arba </w:t>
      </w:r>
      <w:proofErr w:type="spellStart"/>
      <w:r w:rsidR="00291276" w:rsidRPr="00291276">
        <w:rPr>
          <w:sz w:val="18"/>
          <w:szCs w:val="18"/>
          <w:lang w:val="lt"/>
        </w:rPr>
        <w:t>arba</w:t>
      </w:r>
      <w:proofErr w:type="spellEnd"/>
      <w:r w:rsidR="00291276" w:rsidRPr="00291276">
        <w:rPr>
          <w:sz w:val="18"/>
          <w:szCs w:val="18"/>
          <w:lang w:val="lt"/>
        </w:rPr>
        <w:t xml:space="preserve"> kelionės be krovinio metu, kuri vyksta prieš kelionę su kroviniu arba po jos</w:t>
      </w:r>
      <w:r w:rsidR="00E65F1B" w:rsidRPr="00E65F1B">
        <w:rPr>
          <w:sz w:val="18"/>
          <w:szCs w:val="18"/>
          <w:lang w:val="lt"/>
        </w:rPr>
        <w:t>.</w:t>
      </w:r>
    </w:p>
    <w:p w14:paraId="644BC904" w14:textId="77777777" w:rsidR="00E65F1B" w:rsidRPr="00D63FB3" w:rsidRDefault="00E65F1B" w:rsidP="008E2E5F">
      <w:pPr>
        <w:pStyle w:val="ListParagraph"/>
        <w:numPr>
          <w:ilvl w:val="1"/>
          <w:numId w:val="27"/>
        </w:numPr>
        <w:tabs>
          <w:tab w:val="left" w:pos="1068"/>
        </w:tabs>
        <w:spacing w:before="160" w:line="259" w:lineRule="auto"/>
        <w:ind w:right="355"/>
        <w:rPr>
          <w:sz w:val="18"/>
          <w:szCs w:val="18"/>
          <w:lang w:val="lt"/>
        </w:rPr>
      </w:pPr>
      <w:r w:rsidRPr="00E65F1B">
        <w:rPr>
          <w:sz w:val="18"/>
          <w:szCs w:val="18"/>
          <w:lang w:val="lt"/>
        </w:rPr>
        <w:t>Transporto priemonės pakrovimo arba iškrovimo šalis gali būti kitokia nei krovinio kilmės arba paskirties šalis.</w:t>
      </w:r>
    </w:p>
    <w:p w14:paraId="4A6B99DC" w14:textId="53BCB38B" w:rsidR="00E65F1B" w:rsidRPr="00D63FB3" w:rsidRDefault="00E65F1B" w:rsidP="008E2E5F">
      <w:pPr>
        <w:pStyle w:val="ListParagraph"/>
        <w:numPr>
          <w:ilvl w:val="1"/>
          <w:numId w:val="27"/>
        </w:numPr>
        <w:tabs>
          <w:tab w:val="left" w:pos="1068"/>
        </w:tabs>
        <w:jc w:val="left"/>
        <w:rPr>
          <w:sz w:val="18"/>
          <w:szCs w:val="18"/>
          <w:lang w:val="lt"/>
        </w:rPr>
      </w:pPr>
      <w:r w:rsidRPr="00E65F1B">
        <w:rPr>
          <w:sz w:val="18"/>
          <w:szCs w:val="18"/>
          <w:lang w:val="lt"/>
        </w:rPr>
        <w:t xml:space="preserve">ETMK </w:t>
      </w:r>
      <w:r w:rsidR="003D24FD">
        <w:rPr>
          <w:sz w:val="18"/>
          <w:szCs w:val="18"/>
          <w:lang w:val="lt"/>
        </w:rPr>
        <w:t>leidimas</w:t>
      </w:r>
      <w:r w:rsidRPr="00E65F1B">
        <w:rPr>
          <w:sz w:val="18"/>
          <w:szCs w:val="18"/>
          <w:lang w:val="lt"/>
        </w:rPr>
        <w:t xml:space="preserve"> nesuteikia teisės vykdyti kabotažą.</w:t>
      </w:r>
    </w:p>
    <w:p w14:paraId="1CFA6CFB" w14:textId="77777777" w:rsidR="00E65F1B" w:rsidRPr="00D63FB3" w:rsidRDefault="00E65F1B" w:rsidP="008E2E5F">
      <w:pPr>
        <w:pStyle w:val="ListParagraph"/>
        <w:numPr>
          <w:ilvl w:val="1"/>
          <w:numId w:val="27"/>
        </w:numPr>
        <w:tabs>
          <w:tab w:val="left" w:pos="1068"/>
        </w:tabs>
        <w:spacing w:before="179" w:line="259" w:lineRule="auto"/>
        <w:ind w:right="354"/>
        <w:rPr>
          <w:sz w:val="18"/>
          <w:szCs w:val="18"/>
          <w:lang w:val="lt"/>
        </w:rPr>
      </w:pPr>
      <w:r w:rsidRPr="00E65F1B">
        <w:rPr>
          <w:sz w:val="18"/>
          <w:szCs w:val="18"/>
          <w:lang w:val="lt"/>
        </w:rPr>
        <w:t>Ji neatleidžia vežėjo nuo reikalavimų, susijusių su bet kokiais kitais leidimais vežti išskirtinio dydžio ar svorio krovinius arba tam tikrų kategorijų krovinius (pavyzdžiui, pavojingus krovinius).</w:t>
      </w:r>
    </w:p>
    <w:p w14:paraId="4E33ADC7" w14:textId="69297639" w:rsidR="00E65F1B" w:rsidRPr="00E65F1B" w:rsidRDefault="00E65F1B" w:rsidP="008E2E5F">
      <w:pPr>
        <w:pStyle w:val="ListParagraph"/>
        <w:numPr>
          <w:ilvl w:val="1"/>
          <w:numId w:val="27"/>
        </w:numPr>
        <w:tabs>
          <w:tab w:val="left" w:pos="1068"/>
        </w:tabs>
        <w:spacing w:before="160" w:line="259" w:lineRule="auto"/>
        <w:ind w:right="354"/>
        <w:rPr>
          <w:sz w:val="18"/>
          <w:szCs w:val="18"/>
        </w:rPr>
      </w:pPr>
      <w:r w:rsidRPr="00E65F1B">
        <w:rPr>
          <w:sz w:val="18"/>
          <w:szCs w:val="18"/>
          <w:lang w:val="lt"/>
        </w:rPr>
        <w:t xml:space="preserve">ETMK </w:t>
      </w:r>
      <w:r w:rsidR="003D24FD">
        <w:rPr>
          <w:sz w:val="18"/>
          <w:szCs w:val="18"/>
          <w:lang w:val="lt"/>
        </w:rPr>
        <w:t>leidimas</w:t>
      </w:r>
      <w:r w:rsidRPr="00E65F1B">
        <w:rPr>
          <w:sz w:val="18"/>
          <w:szCs w:val="18"/>
          <w:lang w:val="lt"/>
        </w:rPr>
        <w:t xml:space="preserve"> gali būti naudojama transporto įmonės, kuriai ji buvo išduota, nuomojamoms ar išperkamosioms transporto priemonėms be vairuotojo. Nuomojama transporto priemonė turi būti išskirtinai naudojama ją nuomojančios įmonės reikmėms ir ją turi vairuoti šios įmonės darbuotojai. Tokiu atveju transporto priemonėje turi būti šie dokumentai:</w:t>
      </w:r>
    </w:p>
    <w:p w14:paraId="2F9E87E8" w14:textId="77777777" w:rsidR="00E65F1B" w:rsidRPr="00E65F1B" w:rsidRDefault="00E65F1B" w:rsidP="008E2E5F">
      <w:pPr>
        <w:pStyle w:val="ListParagraph"/>
        <w:numPr>
          <w:ilvl w:val="2"/>
          <w:numId w:val="27"/>
        </w:numPr>
        <w:tabs>
          <w:tab w:val="left" w:pos="1637"/>
        </w:tabs>
        <w:spacing w:before="160" w:line="259" w:lineRule="auto"/>
        <w:ind w:right="355"/>
        <w:rPr>
          <w:sz w:val="18"/>
          <w:szCs w:val="18"/>
        </w:rPr>
      </w:pPr>
      <w:r w:rsidRPr="00E65F1B">
        <w:rPr>
          <w:sz w:val="18"/>
          <w:szCs w:val="18"/>
          <w:lang w:val="lt"/>
        </w:rPr>
        <w:t>nuomos ar lizingo sutartis arba patvirtinta išrašo iš tos sutarties kopija, kurioje nurodyta nuomotojo pavadinimas, nuomininko pavadinimas, sutarties data ir trukmė bei transporto priemonės identifikavimo numeris (VIN).</w:t>
      </w:r>
    </w:p>
    <w:p w14:paraId="6FD0963C" w14:textId="77777777" w:rsidR="00E65F1B" w:rsidRPr="00E65F1B" w:rsidRDefault="00E65F1B" w:rsidP="008E2E5F">
      <w:pPr>
        <w:pStyle w:val="ListParagraph"/>
        <w:numPr>
          <w:ilvl w:val="2"/>
          <w:numId w:val="27"/>
        </w:numPr>
        <w:tabs>
          <w:tab w:val="left" w:pos="1637"/>
        </w:tabs>
        <w:spacing w:before="160" w:line="259" w:lineRule="auto"/>
        <w:ind w:right="351"/>
        <w:rPr>
          <w:sz w:val="18"/>
          <w:szCs w:val="18"/>
        </w:rPr>
      </w:pPr>
      <w:r w:rsidRPr="00E65F1B">
        <w:rPr>
          <w:sz w:val="18"/>
          <w:szCs w:val="18"/>
          <w:lang w:val="lt"/>
        </w:rPr>
        <w:t>Jei vairuotojas nėra transporto priemonės nuomotojas, vairuotojo darbo sutartis arba patvirtinta išrašo iš tos sutarties kopija, kurioje nurodomas darbdavio pavadinimas, darbuotojo vardas ir pavardė, darbo sutarties data ir trukmė arba naujausia darbo užmokesčio pažyma.</w:t>
      </w:r>
    </w:p>
    <w:p w14:paraId="30207C86" w14:textId="77777777" w:rsidR="00E65F1B" w:rsidRPr="00D63FB3" w:rsidRDefault="00E65F1B" w:rsidP="00E65F1B">
      <w:pPr>
        <w:pStyle w:val="BodyText"/>
        <w:spacing w:before="157" w:line="242" w:lineRule="auto"/>
        <w:ind w:left="1068" w:right="355"/>
        <w:jc w:val="both"/>
        <w:rPr>
          <w:sz w:val="18"/>
          <w:szCs w:val="18"/>
          <w:lang w:val="lt"/>
        </w:rPr>
      </w:pPr>
      <w:r w:rsidRPr="00E65F1B">
        <w:rPr>
          <w:sz w:val="18"/>
          <w:szCs w:val="18"/>
          <w:lang w:val="lt"/>
        </w:rPr>
        <w:t>Jei reikia, minėtus dokumentus gali pakeisti lygiaverčiai dokumentai, išduoti kompetentingų valstybės narės institucijų. Šie dokumentai taip pat turėtų būti bent jau išversti į anglų, prancūzų arba vokiečių kalbą ir pridėti kaip priedai.</w:t>
      </w:r>
    </w:p>
    <w:p w14:paraId="6955FCEA" w14:textId="33EBDF53" w:rsidR="00E65F1B" w:rsidRPr="00D63FB3" w:rsidRDefault="00E65F1B" w:rsidP="008E2E5F">
      <w:pPr>
        <w:pStyle w:val="ListParagraph"/>
        <w:numPr>
          <w:ilvl w:val="1"/>
          <w:numId w:val="27"/>
        </w:numPr>
        <w:tabs>
          <w:tab w:val="left" w:pos="1068"/>
        </w:tabs>
        <w:spacing w:before="234"/>
        <w:jc w:val="left"/>
        <w:rPr>
          <w:sz w:val="18"/>
          <w:szCs w:val="18"/>
          <w:lang w:val="lt"/>
        </w:rPr>
      </w:pPr>
      <w:r w:rsidRPr="00E65F1B">
        <w:rPr>
          <w:sz w:val="18"/>
          <w:szCs w:val="18"/>
          <w:lang w:val="lt"/>
        </w:rPr>
        <w:t xml:space="preserve">Įmonė negali perduoti ETMK </w:t>
      </w:r>
      <w:r w:rsidR="003D24FD">
        <w:rPr>
          <w:sz w:val="18"/>
          <w:szCs w:val="18"/>
          <w:lang w:val="lt"/>
        </w:rPr>
        <w:t>leidimų</w:t>
      </w:r>
      <w:r w:rsidRPr="00E65F1B">
        <w:rPr>
          <w:sz w:val="18"/>
          <w:szCs w:val="18"/>
          <w:lang w:val="lt"/>
        </w:rPr>
        <w:t xml:space="preserve"> trečiajai šaliai.</w:t>
      </w:r>
    </w:p>
    <w:p w14:paraId="22D48DDA" w14:textId="1A76FB99" w:rsidR="00E65F1B" w:rsidRPr="00D63FB3" w:rsidRDefault="00E65F1B" w:rsidP="008E2E5F">
      <w:pPr>
        <w:pStyle w:val="ListParagraph"/>
        <w:numPr>
          <w:ilvl w:val="1"/>
          <w:numId w:val="27"/>
        </w:numPr>
        <w:tabs>
          <w:tab w:val="left" w:pos="1068"/>
        </w:tabs>
        <w:spacing w:before="181" w:line="256" w:lineRule="auto"/>
        <w:ind w:right="354"/>
        <w:rPr>
          <w:sz w:val="18"/>
          <w:szCs w:val="18"/>
          <w:lang w:val="lt"/>
        </w:rPr>
      </w:pPr>
      <w:r w:rsidRPr="00E65F1B">
        <w:rPr>
          <w:sz w:val="18"/>
          <w:szCs w:val="18"/>
          <w:lang w:val="lt"/>
        </w:rPr>
        <w:t xml:space="preserve">Įmonės, kuriai išduota ETMK </w:t>
      </w:r>
      <w:r w:rsidR="003D24FD">
        <w:rPr>
          <w:sz w:val="18"/>
          <w:szCs w:val="18"/>
          <w:lang w:val="lt"/>
        </w:rPr>
        <w:t xml:space="preserve">leidimas </w:t>
      </w:r>
      <w:r w:rsidRPr="00E65F1B">
        <w:rPr>
          <w:sz w:val="18"/>
          <w:szCs w:val="18"/>
          <w:lang w:val="lt"/>
        </w:rPr>
        <w:t>ir kuri įtraukta į ETMK DS, pavadinimas turi atitikti vežėjo, kuris atlieka vežimo operaciją, pavadinimą.</w:t>
      </w:r>
    </w:p>
    <w:p w14:paraId="4F52ACCD" w14:textId="483217C5" w:rsidR="00E65F1B" w:rsidRPr="00D63FB3" w:rsidRDefault="00E65F1B" w:rsidP="008E2E5F">
      <w:pPr>
        <w:pStyle w:val="ListParagraph"/>
        <w:numPr>
          <w:ilvl w:val="1"/>
          <w:numId w:val="27"/>
        </w:numPr>
        <w:tabs>
          <w:tab w:val="left" w:pos="1068"/>
        </w:tabs>
        <w:spacing w:before="164"/>
        <w:jc w:val="left"/>
        <w:rPr>
          <w:sz w:val="18"/>
          <w:szCs w:val="18"/>
          <w:lang w:val="de-DE"/>
        </w:rPr>
      </w:pPr>
      <w:r w:rsidRPr="00E65F1B">
        <w:rPr>
          <w:sz w:val="18"/>
          <w:szCs w:val="18"/>
          <w:lang w:val="lt"/>
        </w:rPr>
        <w:t xml:space="preserve">ETMK DS sugeneruotas ETMK </w:t>
      </w:r>
      <w:r w:rsidR="002804F8">
        <w:rPr>
          <w:sz w:val="18"/>
          <w:szCs w:val="18"/>
          <w:lang w:val="lt"/>
        </w:rPr>
        <w:t xml:space="preserve">leidimo </w:t>
      </w:r>
      <w:r w:rsidRPr="00E65F1B">
        <w:rPr>
          <w:sz w:val="18"/>
          <w:szCs w:val="18"/>
          <w:lang w:val="lt"/>
        </w:rPr>
        <w:t>informacinis dokumentas turi apimti:</w:t>
      </w:r>
    </w:p>
    <w:p w14:paraId="31BC0EB0" w14:textId="1AC16DE0" w:rsidR="00E65F1B" w:rsidRPr="00D63FB3" w:rsidRDefault="00E65F1B" w:rsidP="008E2E5F">
      <w:pPr>
        <w:pStyle w:val="ListParagraph"/>
        <w:numPr>
          <w:ilvl w:val="2"/>
          <w:numId w:val="27"/>
        </w:numPr>
        <w:tabs>
          <w:tab w:val="left" w:pos="1637"/>
        </w:tabs>
        <w:spacing w:before="179" w:line="259" w:lineRule="auto"/>
        <w:ind w:right="355"/>
        <w:rPr>
          <w:sz w:val="18"/>
          <w:szCs w:val="18"/>
          <w:lang w:val="de-DE"/>
        </w:rPr>
      </w:pPr>
      <w:r w:rsidRPr="00E65F1B">
        <w:rPr>
          <w:sz w:val="18"/>
          <w:szCs w:val="18"/>
          <w:lang w:val="lt"/>
        </w:rPr>
        <w:t xml:space="preserve">saugų QR kodą, kuriame saugomi </w:t>
      </w:r>
      <w:r w:rsidR="002804F8">
        <w:rPr>
          <w:sz w:val="18"/>
          <w:szCs w:val="18"/>
          <w:lang w:val="lt"/>
        </w:rPr>
        <w:t xml:space="preserve">leidimo </w:t>
      </w:r>
      <w:r w:rsidRPr="00E65F1B">
        <w:rPr>
          <w:sz w:val="18"/>
          <w:szCs w:val="18"/>
          <w:lang w:val="lt"/>
        </w:rPr>
        <w:t xml:space="preserve">duomenys ir kurį galima nuskaityti ETMK mobiliąja programa, siekiant patikrinti </w:t>
      </w:r>
      <w:r w:rsidR="002804F8">
        <w:rPr>
          <w:sz w:val="18"/>
          <w:szCs w:val="18"/>
          <w:lang w:val="lt"/>
        </w:rPr>
        <w:t xml:space="preserve">leidimo </w:t>
      </w:r>
      <w:r w:rsidRPr="00E65F1B">
        <w:rPr>
          <w:sz w:val="18"/>
          <w:szCs w:val="18"/>
          <w:lang w:val="lt"/>
        </w:rPr>
        <w:t>autentiškumą;</w:t>
      </w:r>
    </w:p>
    <w:p w14:paraId="168C4417" w14:textId="1775CFB4" w:rsidR="00E65F1B" w:rsidRPr="00D63FB3" w:rsidRDefault="00E65F1B" w:rsidP="008E2E5F">
      <w:pPr>
        <w:pStyle w:val="ListParagraph"/>
        <w:numPr>
          <w:ilvl w:val="2"/>
          <w:numId w:val="27"/>
        </w:numPr>
        <w:tabs>
          <w:tab w:val="left" w:pos="1637"/>
        </w:tabs>
        <w:spacing w:before="160" w:line="259" w:lineRule="auto"/>
        <w:ind w:right="355"/>
        <w:rPr>
          <w:sz w:val="18"/>
          <w:szCs w:val="18"/>
          <w:lang w:val="de-DE"/>
        </w:rPr>
      </w:pPr>
      <w:r w:rsidRPr="00E65F1B">
        <w:rPr>
          <w:sz w:val="18"/>
          <w:szCs w:val="18"/>
          <w:lang w:val="lt"/>
        </w:rPr>
        <w:t xml:space="preserve">unikalų numerį, kurį atsitiktine tvarka sugeneruoja ETMK DS ir kuris naudojamas </w:t>
      </w:r>
      <w:r w:rsidR="002804F8">
        <w:rPr>
          <w:sz w:val="18"/>
          <w:szCs w:val="18"/>
          <w:lang w:val="lt"/>
        </w:rPr>
        <w:t>leidimo</w:t>
      </w:r>
      <w:r w:rsidRPr="00E65F1B">
        <w:rPr>
          <w:sz w:val="18"/>
          <w:szCs w:val="18"/>
          <w:lang w:val="lt"/>
        </w:rPr>
        <w:t xml:space="preserve"> kontrolei ETMK interneto portale;</w:t>
      </w:r>
    </w:p>
    <w:p w14:paraId="1E1CEB24" w14:textId="5FEBA420" w:rsidR="00E65F1B" w:rsidRPr="00D63FB3" w:rsidRDefault="00E65F1B" w:rsidP="008E2E5F">
      <w:pPr>
        <w:pStyle w:val="ListParagraph"/>
        <w:numPr>
          <w:ilvl w:val="2"/>
          <w:numId w:val="27"/>
        </w:numPr>
        <w:tabs>
          <w:tab w:val="left" w:pos="1636"/>
        </w:tabs>
        <w:jc w:val="left"/>
        <w:rPr>
          <w:sz w:val="18"/>
          <w:szCs w:val="18"/>
          <w:lang w:val="de-DE"/>
        </w:rPr>
      </w:pPr>
      <w:r w:rsidRPr="00E65F1B">
        <w:rPr>
          <w:sz w:val="18"/>
          <w:szCs w:val="18"/>
          <w:lang w:val="lt"/>
        </w:rPr>
        <w:t xml:space="preserve">datą ir laiką, kada ETMK DS sugeneravo ETMK </w:t>
      </w:r>
      <w:r w:rsidR="002804F8">
        <w:rPr>
          <w:sz w:val="18"/>
          <w:szCs w:val="18"/>
          <w:lang w:val="lt"/>
        </w:rPr>
        <w:t>leidimą</w:t>
      </w:r>
      <w:r w:rsidRPr="00E65F1B">
        <w:rPr>
          <w:sz w:val="18"/>
          <w:szCs w:val="18"/>
          <w:lang w:val="lt"/>
        </w:rPr>
        <w:t>;</w:t>
      </w:r>
    </w:p>
    <w:p w14:paraId="5675942D" w14:textId="4D040D0D" w:rsidR="00E65F1B" w:rsidRPr="00E65F1B" w:rsidRDefault="00E65F1B" w:rsidP="008E2E5F">
      <w:pPr>
        <w:pStyle w:val="ListParagraph"/>
        <w:numPr>
          <w:ilvl w:val="2"/>
          <w:numId w:val="27"/>
        </w:numPr>
        <w:tabs>
          <w:tab w:val="left" w:pos="1636"/>
        </w:tabs>
        <w:spacing w:before="181"/>
        <w:jc w:val="left"/>
        <w:rPr>
          <w:sz w:val="18"/>
          <w:szCs w:val="18"/>
        </w:rPr>
      </w:pPr>
      <w:r w:rsidRPr="00E65F1B">
        <w:rPr>
          <w:sz w:val="18"/>
          <w:szCs w:val="18"/>
          <w:lang w:val="lt"/>
        </w:rPr>
        <w:t xml:space="preserve">ETMK </w:t>
      </w:r>
      <w:r w:rsidR="002804F8">
        <w:rPr>
          <w:sz w:val="18"/>
          <w:szCs w:val="18"/>
          <w:lang w:val="lt"/>
        </w:rPr>
        <w:t xml:space="preserve">leidimo </w:t>
      </w:r>
      <w:r w:rsidRPr="00E65F1B">
        <w:rPr>
          <w:sz w:val="18"/>
          <w:szCs w:val="18"/>
          <w:lang w:val="lt"/>
        </w:rPr>
        <w:t>požymius, nurodytus priede Nr. 1;</w:t>
      </w:r>
    </w:p>
    <w:p w14:paraId="51C80E84" w14:textId="43ACACED" w:rsidR="000339F8" w:rsidRPr="00E65F1B" w:rsidRDefault="00E65F1B" w:rsidP="008E2E5F">
      <w:pPr>
        <w:pStyle w:val="ListParagraph"/>
        <w:numPr>
          <w:ilvl w:val="2"/>
          <w:numId w:val="27"/>
        </w:numPr>
        <w:tabs>
          <w:tab w:val="left" w:pos="1637"/>
        </w:tabs>
        <w:spacing w:before="179" w:line="259" w:lineRule="auto"/>
        <w:ind w:right="354"/>
        <w:rPr>
          <w:sz w:val="18"/>
          <w:szCs w:val="18"/>
        </w:rPr>
      </w:pPr>
      <w:r w:rsidRPr="00E65F1B">
        <w:rPr>
          <w:sz w:val="18"/>
          <w:szCs w:val="18"/>
          <w:lang w:val="lt"/>
        </w:rPr>
        <w:t xml:space="preserve">standartinį QR kodą ir hipernuorodą, nukreipiančią į ETMK DS interneto portale pateiktą informaciją apie </w:t>
      </w:r>
      <w:r w:rsidR="002804F8">
        <w:rPr>
          <w:sz w:val="18"/>
          <w:szCs w:val="18"/>
          <w:lang w:val="lt"/>
        </w:rPr>
        <w:t>leidimą</w:t>
      </w:r>
      <w:r w:rsidR="002227D8" w:rsidRPr="00E65F1B">
        <w:rPr>
          <w:sz w:val="18"/>
          <w:szCs w:val="18"/>
        </w:rPr>
        <w:t>.</w:t>
      </w:r>
    </w:p>
    <w:p w14:paraId="02E1B6D2" w14:textId="77777777" w:rsidR="000339F8" w:rsidRPr="00587A72" w:rsidRDefault="000339F8">
      <w:pPr>
        <w:pStyle w:val="ListParagraph"/>
        <w:spacing w:line="259" w:lineRule="auto"/>
        <w:rPr>
          <w:sz w:val="18"/>
          <w:szCs w:val="18"/>
        </w:rPr>
        <w:sectPr w:rsidR="000339F8" w:rsidRPr="00587A72">
          <w:pgSz w:w="12240" w:h="15840"/>
          <w:pgMar w:top="1380" w:right="1080" w:bottom="1200" w:left="1080" w:header="0" w:footer="1007" w:gutter="0"/>
          <w:cols w:space="720"/>
        </w:sectPr>
      </w:pPr>
    </w:p>
    <w:p w14:paraId="5FE364F8" w14:textId="140D0D83" w:rsidR="00D20F2F" w:rsidRPr="00D63FB3" w:rsidRDefault="00D20F2F" w:rsidP="008E2E5F">
      <w:pPr>
        <w:pStyle w:val="ListParagraph"/>
        <w:numPr>
          <w:ilvl w:val="1"/>
          <w:numId w:val="27"/>
        </w:numPr>
        <w:tabs>
          <w:tab w:val="left" w:pos="1068"/>
        </w:tabs>
        <w:spacing w:before="81" w:line="259" w:lineRule="auto"/>
        <w:ind w:right="354"/>
        <w:rPr>
          <w:sz w:val="18"/>
          <w:szCs w:val="18"/>
          <w:lang w:val="lt"/>
        </w:rPr>
      </w:pPr>
      <w:r w:rsidRPr="00D20F2F">
        <w:rPr>
          <w:sz w:val="18"/>
          <w:szCs w:val="18"/>
          <w:lang w:val="lt"/>
        </w:rPr>
        <w:lastRenderedPageBreak/>
        <w:t xml:space="preserve">Visą laikotarpį, kuriuo </w:t>
      </w:r>
      <w:r w:rsidR="002804F8">
        <w:rPr>
          <w:sz w:val="18"/>
          <w:szCs w:val="18"/>
          <w:lang w:val="lt"/>
        </w:rPr>
        <w:t>leidimas</w:t>
      </w:r>
      <w:r w:rsidRPr="00D20F2F">
        <w:rPr>
          <w:sz w:val="18"/>
          <w:szCs w:val="18"/>
          <w:lang w:val="lt"/>
        </w:rPr>
        <w:t xml:space="preserve"> yra susieta</w:t>
      </w:r>
      <w:r w:rsidR="002804F8">
        <w:rPr>
          <w:sz w:val="18"/>
          <w:szCs w:val="18"/>
          <w:lang w:val="lt"/>
        </w:rPr>
        <w:t>s</w:t>
      </w:r>
      <w:r w:rsidRPr="00D20F2F">
        <w:rPr>
          <w:sz w:val="18"/>
          <w:szCs w:val="18"/>
          <w:lang w:val="lt"/>
        </w:rPr>
        <w:t xml:space="preserve"> su konkrečia transporto priemone ar transporto priemonių junginiu, </w:t>
      </w:r>
      <w:r w:rsidR="002804F8">
        <w:rPr>
          <w:sz w:val="18"/>
          <w:szCs w:val="18"/>
          <w:lang w:val="lt"/>
        </w:rPr>
        <w:t xml:space="preserve">leidimo </w:t>
      </w:r>
      <w:r w:rsidRPr="00D20F2F">
        <w:rPr>
          <w:sz w:val="18"/>
          <w:szCs w:val="18"/>
          <w:lang w:val="lt"/>
        </w:rPr>
        <w:t xml:space="preserve">informacijos dokumentas turi būti prieinamas skaitmeniniu arba spausdintu formatu. Jei </w:t>
      </w:r>
      <w:r w:rsidR="002804F8">
        <w:rPr>
          <w:sz w:val="18"/>
          <w:szCs w:val="18"/>
          <w:lang w:val="lt"/>
        </w:rPr>
        <w:t>leidimo</w:t>
      </w:r>
      <w:r w:rsidRPr="00D20F2F">
        <w:rPr>
          <w:sz w:val="18"/>
          <w:szCs w:val="18"/>
          <w:lang w:val="lt"/>
        </w:rPr>
        <w:t xml:space="preserve"> informacijos dokumentas saugomas skaitmeniniu formatu, vairuotojas turi galėti jį parodyti mobiliajame įrenginyje kontrolės atveju.</w:t>
      </w:r>
    </w:p>
    <w:p w14:paraId="31A5686B" w14:textId="392F2B11" w:rsidR="00D20F2F" w:rsidRPr="00D63FB3" w:rsidRDefault="00D20F2F" w:rsidP="008E2E5F">
      <w:pPr>
        <w:pStyle w:val="ListParagraph"/>
        <w:numPr>
          <w:ilvl w:val="1"/>
          <w:numId w:val="27"/>
        </w:numPr>
        <w:tabs>
          <w:tab w:val="left" w:pos="1067"/>
        </w:tabs>
        <w:spacing w:line="259" w:lineRule="auto"/>
        <w:ind w:right="356"/>
        <w:rPr>
          <w:sz w:val="18"/>
          <w:szCs w:val="18"/>
          <w:lang w:val="lt"/>
        </w:rPr>
      </w:pPr>
      <w:r w:rsidRPr="00D20F2F">
        <w:rPr>
          <w:sz w:val="18"/>
          <w:szCs w:val="18"/>
          <w:lang w:val="lt"/>
        </w:rPr>
        <w:t>Jei kelionė pradedama pagal vieną metinę arba trumpalaik</w:t>
      </w:r>
      <w:r w:rsidR="002804F8">
        <w:rPr>
          <w:sz w:val="18"/>
          <w:szCs w:val="18"/>
          <w:lang w:val="lt"/>
        </w:rPr>
        <w:t xml:space="preserve">į leidimą </w:t>
      </w:r>
      <w:r w:rsidRPr="00D20F2F">
        <w:rPr>
          <w:sz w:val="18"/>
          <w:szCs w:val="18"/>
          <w:lang w:val="lt"/>
        </w:rPr>
        <w:t xml:space="preserve">ir tęsiama pagal kitą </w:t>
      </w:r>
      <w:r w:rsidR="002804F8">
        <w:rPr>
          <w:sz w:val="18"/>
          <w:szCs w:val="18"/>
          <w:lang w:val="lt"/>
        </w:rPr>
        <w:t>leidimą</w:t>
      </w:r>
      <w:r w:rsidRPr="00D20F2F">
        <w:rPr>
          <w:sz w:val="18"/>
          <w:szCs w:val="18"/>
          <w:lang w:val="lt"/>
        </w:rPr>
        <w:t xml:space="preserve">, išduotą kitam iš eilės einančiam laikotarpiui, abu </w:t>
      </w:r>
      <w:r w:rsidR="002804F8">
        <w:rPr>
          <w:sz w:val="18"/>
          <w:szCs w:val="18"/>
          <w:lang w:val="lt"/>
        </w:rPr>
        <w:t xml:space="preserve">leidimo </w:t>
      </w:r>
      <w:r w:rsidRPr="00D20F2F">
        <w:rPr>
          <w:sz w:val="18"/>
          <w:szCs w:val="18"/>
          <w:lang w:val="lt"/>
        </w:rPr>
        <w:t>informaciniai dokumentai turi būti prieinami kaip skaitmeniniai failai arba spausdinti dokumentai visai kelionei.</w:t>
      </w:r>
    </w:p>
    <w:p w14:paraId="119D6EEF" w14:textId="1624BEF1" w:rsidR="000339F8" w:rsidRPr="00D63FB3" w:rsidRDefault="00D20F2F" w:rsidP="008E2E5F">
      <w:pPr>
        <w:pStyle w:val="ListParagraph"/>
        <w:numPr>
          <w:ilvl w:val="1"/>
          <w:numId w:val="27"/>
        </w:numPr>
        <w:tabs>
          <w:tab w:val="left" w:pos="1067"/>
        </w:tabs>
        <w:spacing w:before="160" w:line="259" w:lineRule="auto"/>
        <w:ind w:right="356"/>
        <w:rPr>
          <w:sz w:val="18"/>
          <w:szCs w:val="18"/>
          <w:lang w:val="lt"/>
        </w:rPr>
      </w:pPr>
      <w:r w:rsidRPr="00D20F2F">
        <w:rPr>
          <w:sz w:val="18"/>
          <w:szCs w:val="18"/>
          <w:lang w:val="lt"/>
        </w:rPr>
        <w:t xml:space="preserve">Su ETMK </w:t>
      </w:r>
      <w:r w:rsidR="002804F8">
        <w:rPr>
          <w:sz w:val="18"/>
          <w:szCs w:val="18"/>
          <w:lang w:val="lt"/>
        </w:rPr>
        <w:t>leidimu</w:t>
      </w:r>
      <w:r w:rsidRPr="00D20F2F">
        <w:rPr>
          <w:sz w:val="18"/>
          <w:szCs w:val="18"/>
          <w:lang w:val="lt"/>
        </w:rPr>
        <w:t xml:space="preserve"> susiję sertifikatai turi būti laikomi transporto priemonėje visos kelionės metu, nepriklausomai nuo to, ar šie sertifikatai yra saugomi ETMK DS. Sertifikatai </w:t>
      </w:r>
      <w:r w:rsidR="0010368D">
        <w:rPr>
          <w:sz w:val="18"/>
          <w:szCs w:val="18"/>
          <w:lang w:val="lt"/>
        </w:rPr>
        <w:t>negali būti įlaminuoti</w:t>
      </w:r>
      <w:r w:rsidRPr="00D20F2F">
        <w:rPr>
          <w:sz w:val="18"/>
          <w:szCs w:val="18"/>
          <w:lang w:val="lt"/>
        </w:rPr>
        <w:t xml:space="preserve"> užklijuoti folija ar </w:t>
      </w:r>
      <w:r w:rsidR="0010368D">
        <w:rPr>
          <w:sz w:val="18"/>
          <w:szCs w:val="18"/>
          <w:lang w:val="lt"/>
        </w:rPr>
        <w:t xml:space="preserve">padengti </w:t>
      </w:r>
      <w:r w:rsidRPr="00D20F2F">
        <w:rPr>
          <w:sz w:val="18"/>
          <w:szCs w:val="18"/>
          <w:lang w:val="lt"/>
        </w:rPr>
        <w:t>panašia apsaugine plėvele</w:t>
      </w:r>
      <w:r w:rsidR="002227D8" w:rsidRPr="00D63FB3">
        <w:rPr>
          <w:sz w:val="18"/>
          <w:szCs w:val="18"/>
          <w:lang w:val="lt"/>
        </w:rPr>
        <w:t>.</w:t>
      </w:r>
    </w:p>
    <w:p w14:paraId="5FB590ED" w14:textId="77777777" w:rsidR="000339F8" w:rsidRPr="00D63FB3" w:rsidRDefault="000339F8">
      <w:pPr>
        <w:pStyle w:val="ListParagraph"/>
        <w:spacing w:line="259" w:lineRule="auto"/>
        <w:rPr>
          <w:lang w:val="lt"/>
        </w:rPr>
        <w:sectPr w:rsidR="000339F8" w:rsidRPr="00D63FB3">
          <w:pgSz w:w="12240" w:h="15840"/>
          <w:pgMar w:top="1360" w:right="1080" w:bottom="1200" w:left="1080" w:header="0" w:footer="1007" w:gutter="0"/>
          <w:cols w:space="720"/>
        </w:sectPr>
      </w:pPr>
    </w:p>
    <w:p w14:paraId="5385C696" w14:textId="77777777" w:rsidR="000339F8" w:rsidRDefault="002227D8" w:rsidP="008E2E5F">
      <w:pPr>
        <w:pStyle w:val="Heading1"/>
        <w:numPr>
          <w:ilvl w:val="0"/>
          <w:numId w:val="27"/>
        </w:numPr>
        <w:tabs>
          <w:tab w:val="left" w:pos="642"/>
        </w:tabs>
        <w:ind w:left="642" w:hanging="282"/>
      </w:pPr>
      <w:bookmarkStart w:id="22" w:name="5._The_logbook"/>
      <w:bookmarkStart w:id="23" w:name="_Toc214026190"/>
      <w:bookmarkEnd w:id="22"/>
      <w:proofErr w:type="spellStart"/>
      <w:r>
        <w:lastRenderedPageBreak/>
        <w:t>Kelionės</w:t>
      </w:r>
      <w:proofErr w:type="spellEnd"/>
      <w:r>
        <w:t xml:space="preserve"> </w:t>
      </w:r>
      <w:proofErr w:type="spellStart"/>
      <w:r>
        <w:t>žurnalas</w:t>
      </w:r>
      <w:bookmarkEnd w:id="23"/>
      <w:proofErr w:type="spellEnd"/>
    </w:p>
    <w:p w14:paraId="0A0E48B7" w14:textId="731C294B" w:rsidR="00B95354" w:rsidRPr="0043160F" w:rsidRDefault="00B95354" w:rsidP="008E2E5F">
      <w:pPr>
        <w:pStyle w:val="ListParagraph"/>
        <w:numPr>
          <w:ilvl w:val="1"/>
          <w:numId w:val="27"/>
        </w:numPr>
        <w:tabs>
          <w:tab w:val="left" w:pos="1068"/>
          <w:tab w:val="left" w:pos="1122"/>
        </w:tabs>
        <w:spacing w:before="161" w:line="259" w:lineRule="auto"/>
        <w:ind w:right="355"/>
        <w:rPr>
          <w:sz w:val="18"/>
          <w:szCs w:val="18"/>
        </w:rPr>
      </w:pPr>
      <w:r w:rsidRPr="0043160F">
        <w:rPr>
          <w:sz w:val="18"/>
          <w:szCs w:val="18"/>
          <w:lang w:val="lt"/>
        </w:rPr>
        <w:t>Kiekvienai transporto įmonei išduota</w:t>
      </w:r>
      <w:r w:rsidR="00EB72EE">
        <w:rPr>
          <w:sz w:val="18"/>
          <w:szCs w:val="18"/>
          <w:lang w:val="lt"/>
        </w:rPr>
        <w:t>m</w:t>
      </w:r>
      <w:r w:rsidRPr="0043160F">
        <w:rPr>
          <w:sz w:val="18"/>
          <w:szCs w:val="18"/>
          <w:lang w:val="lt"/>
        </w:rPr>
        <w:t xml:space="preserve"> ETMK </w:t>
      </w:r>
      <w:r w:rsidR="00EB72EE">
        <w:rPr>
          <w:sz w:val="18"/>
          <w:szCs w:val="18"/>
          <w:lang w:val="lt"/>
        </w:rPr>
        <w:t xml:space="preserve">leidimui </w:t>
      </w:r>
      <w:r w:rsidRPr="0043160F">
        <w:rPr>
          <w:sz w:val="18"/>
          <w:szCs w:val="18"/>
          <w:lang w:val="lt"/>
        </w:rPr>
        <w:t>ETMK DS priskiria kelionės žurnalą, kuriame turi būti registruojam</w:t>
      </w:r>
      <w:r w:rsidR="00EB72EE">
        <w:rPr>
          <w:sz w:val="18"/>
          <w:szCs w:val="18"/>
          <w:lang w:val="lt"/>
        </w:rPr>
        <w:t>os</w:t>
      </w:r>
      <w:r w:rsidRPr="0043160F">
        <w:rPr>
          <w:sz w:val="18"/>
          <w:szCs w:val="18"/>
          <w:lang w:val="lt"/>
        </w:rPr>
        <w:t xml:space="preserve"> </w:t>
      </w:r>
      <w:r w:rsidR="00EB72EE">
        <w:rPr>
          <w:sz w:val="18"/>
          <w:szCs w:val="18"/>
          <w:lang w:val="lt"/>
        </w:rPr>
        <w:t>visos k</w:t>
      </w:r>
      <w:r w:rsidR="002F6F4D">
        <w:rPr>
          <w:sz w:val="18"/>
          <w:szCs w:val="18"/>
          <w:lang w:val="lt"/>
        </w:rPr>
        <w:t>e</w:t>
      </w:r>
      <w:r w:rsidR="00EB72EE">
        <w:rPr>
          <w:sz w:val="18"/>
          <w:szCs w:val="18"/>
          <w:lang w:val="lt"/>
        </w:rPr>
        <w:t>lionės</w:t>
      </w:r>
      <w:r w:rsidRPr="0043160F">
        <w:rPr>
          <w:sz w:val="18"/>
          <w:szCs w:val="18"/>
          <w:lang w:val="lt"/>
        </w:rPr>
        <w:t xml:space="preserve">, atlikti naudojant šią konkrečią ETMK </w:t>
      </w:r>
      <w:r w:rsidR="005E3CC1">
        <w:rPr>
          <w:sz w:val="18"/>
          <w:szCs w:val="18"/>
          <w:lang w:val="lt"/>
        </w:rPr>
        <w:t>leidimą</w:t>
      </w:r>
      <w:r w:rsidRPr="0043160F">
        <w:rPr>
          <w:sz w:val="18"/>
          <w:szCs w:val="18"/>
          <w:lang w:val="lt"/>
        </w:rPr>
        <w:t>.</w:t>
      </w:r>
    </w:p>
    <w:p w14:paraId="610838E5" w14:textId="77777777" w:rsidR="00B95354" w:rsidRPr="0043160F" w:rsidRDefault="00B95354" w:rsidP="008E2E5F">
      <w:pPr>
        <w:pStyle w:val="ListParagraph"/>
        <w:numPr>
          <w:ilvl w:val="1"/>
          <w:numId w:val="27"/>
        </w:numPr>
        <w:tabs>
          <w:tab w:val="left" w:pos="1068"/>
        </w:tabs>
        <w:jc w:val="left"/>
        <w:rPr>
          <w:sz w:val="18"/>
          <w:szCs w:val="18"/>
        </w:rPr>
      </w:pPr>
      <w:r w:rsidRPr="0043160F">
        <w:rPr>
          <w:sz w:val="18"/>
          <w:szCs w:val="18"/>
          <w:lang w:val="lt"/>
        </w:rPr>
        <w:t>Žurnale turi būti:</w:t>
      </w:r>
    </w:p>
    <w:p w14:paraId="137B8DAC" w14:textId="79DDB896" w:rsidR="00B95354" w:rsidRPr="0043160F" w:rsidRDefault="00EB72EE" w:rsidP="008E2E5F">
      <w:pPr>
        <w:pStyle w:val="ListParagraph"/>
        <w:numPr>
          <w:ilvl w:val="2"/>
          <w:numId w:val="27"/>
        </w:numPr>
        <w:tabs>
          <w:tab w:val="left" w:pos="1636"/>
        </w:tabs>
        <w:spacing w:before="180"/>
        <w:jc w:val="left"/>
        <w:rPr>
          <w:sz w:val="18"/>
          <w:szCs w:val="18"/>
        </w:rPr>
      </w:pPr>
      <w:r w:rsidRPr="00EB72EE">
        <w:rPr>
          <w:sz w:val="18"/>
          <w:szCs w:val="18"/>
          <w:lang w:val="lt"/>
        </w:rPr>
        <w:t xml:space="preserve">kelionių, atliktų naudojant </w:t>
      </w:r>
      <w:r w:rsidR="005E3CC1">
        <w:rPr>
          <w:sz w:val="18"/>
          <w:szCs w:val="18"/>
          <w:lang w:val="lt"/>
        </w:rPr>
        <w:t>leidimą</w:t>
      </w:r>
      <w:r w:rsidRPr="00EB72EE">
        <w:rPr>
          <w:sz w:val="18"/>
          <w:szCs w:val="18"/>
          <w:lang w:val="lt"/>
        </w:rPr>
        <w:t xml:space="preserve">, </w:t>
      </w:r>
      <w:r w:rsidR="00B95354" w:rsidRPr="0043160F">
        <w:rPr>
          <w:sz w:val="18"/>
          <w:szCs w:val="18"/>
          <w:lang w:val="lt"/>
        </w:rPr>
        <w:t>sąrašas, suskirstytas chronologine tvarka;</w:t>
      </w:r>
    </w:p>
    <w:p w14:paraId="05F6C938" w14:textId="437C71EE" w:rsidR="00B95354" w:rsidRPr="0043160F" w:rsidRDefault="00EB72EE" w:rsidP="008E2E5F">
      <w:pPr>
        <w:pStyle w:val="ListParagraph"/>
        <w:numPr>
          <w:ilvl w:val="2"/>
          <w:numId w:val="27"/>
        </w:numPr>
        <w:tabs>
          <w:tab w:val="left" w:pos="1636"/>
        </w:tabs>
        <w:spacing w:before="181"/>
        <w:jc w:val="left"/>
        <w:rPr>
          <w:sz w:val="18"/>
          <w:szCs w:val="18"/>
        </w:rPr>
      </w:pPr>
      <w:r w:rsidRPr="00EB72EE">
        <w:rPr>
          <w:sz w:val="18"/>
          <w:szCs w:val="18"/>
          <w:lang w:val="lt"/>
        </w:rPr>
        <w:t xml:space="preserve">Kiekvienos kelionės su kroviniu ar be krovinio </w:t>
      </w:r>
      <w:r w:rsidR="00B95354" w:rsidRPr="0043160F">
        <w:rPr>
          <w:sz w:val="18"/>
          <w:szCs w:val="18"/>
          <w:lang w:val="lt"/>
        </w:rPr>
        <w:t>atvej</w:t>
      </w:r>
      <w:r>
        <w:rPr>
          <w:sz w:val="18"/>
          <w:szCs w:val="18"/>
          <w:lang w:val="lt"/>
        </w:rPr>
        <w:t>ai</w:t>
      </w:r>
      <w:r w:rsidR="00B95354" w:rsidRPr="0043160F">
        <w:rPr>
          <w:sz w:val="18"/>
          <w:szCs w:val="18"/>
          <w:lang w:val="lt"/>
        </w:rPr>
        <w:t>:</w:t>
      </w:r>
    </w:p>
    <w:p w14:paraId="679212A1" w14:textId="77777777" w:rsidR="00B95354" w:rsidRPr="0043160F" w:rsidRDefault="00B95354" w:rsidP="008E2E5F">
      <w:pPr>
        <w:pStyle w:val="ListParagraph"/>
        <w:numPr>
          <w:ilvl w:val="3"/>
          <w:numId w:val="27"/>
        </w:numPr>
        <w:tabs>
          <w:tab w:val="left" w:pos="2061"/>
        </w:tabs>
        <w:spacing w:before="179" w:line="259" w:lineRule="auto"/>
        <w:ind w:right="355"/>
        <w:rPr>
          <w:sz w:val="18"/>
          <w:szCs w:val="18"/>
        </w:rPr>
      </w:pPr>
      <w:r w:rsidRPr="0043160F">
        <w:rPr>
          <w:sz w:val="18"/>
          <w:szCs w:val="18"/>
          <w:lang w:val="lt"/>
        </w:rPr>
        <w:t xml:space="preserve">pakrovimo vieta: išvykimo data, vieta ir šalis, bendras svoris tonomis, jei pakrauta, </w:t>
      </w:r>
      <w:proofErr w:type="spellStart"/>
      <w:r w:rsidRPr="0043160F">
        <w:rPr>
          <w:sz w:val="18"/>
          <w:szCs w:val="18"/>
          <w:lang w:val="lt"/>
        </w:rPr>
        <w:t>odometro</w:t>
      </w:r>
      <w:proofErr w:type="spellEnd"/>
      <w:r w:rsidRPr="0043160F">
        <w:rPr>
          <w:sz w:val="18"/>
          <w:szCs w:val="18"/>
          <w:lang w:val="lt"/>
        </w:rPr>
        <w:t xml:space="preserve"> rodmenys išvykimo metu, sunkvežimio/vilkiko registracijos numeris ir, jei taikoma, priekabos/puspriekabės registracijos numeris, pakrautos/surinktos prekės;</w:t>
      </w:r>
    </w:p>
    <w:p w14:paraId="69E1878C" w14:textId="77777777" w:rsidR="00B95354" w:rsidRPr="0043160F" w:rsidRDefault="00B95354" w:rsidP="008E2E5F">
      <w:pPr>
        <w:pStyle w:val="ListParagraph"/>
        <w:numPr>
          <w:ilvl w:val="3"/>
          <w:numId w:val="27"/>
        </w:numPr>
        <w:tabs>
          <w:tab w:val="left" w:pos="2061"/>
        </w:tabs>
        <w:spacing w:before="160" w:line="259" w:lineRule="auto"/>
        <w:ind w:right="353"/>
        <w:rPr>
          <w:sz w:val="18"/>
          <w:szCs w:val="18"/>
        </w:rPr>
      </w:pPr>
      <w:r w:rsidRPr="0043160F">
        <w:rPr>
          <w:sz w:val="18"/>
          <w:szCs w:val="18"/>
          <w:lang w:val="lt"/>
        </w:rPr>
        <w:t xml:space="preserve">iškrovimo vieta: atvykimo data (kai kelionė baigiasi), vieta ir šalis, bendras svoris tonomis, jei krovinys pakrautas, </w:t>
      </w:r>
      <w:proofErr w:type="spellStart"/>
      <w:r w:rsidRPr="0043160F">
        <w:rPr>
          <w:sz w:val="18"/>
          <w:szCs w:val="18"/>
          <w:lang w:val="lt"/>
        </w:rPr>
        <w:t>odometro</w:t>
      </w:r>
      <w:proofErr w:type="spellEnd"/>
      <w:r w:rsidRPr="0043160F">
        <w:rPr>
          <w:sz w:val="18"/>
          <w:szCs w:val="18"/>
          <w:lang w:val="lt"/>
        </w:rPr>
        <w:t xml:space="preserve"> rodmenys atvykimo metu (kai kelionė baigiasi), sunkvežimio/vilkiko registracijos numeris ir, jei taikoma, priekabos/puspriekabės registracijos numeris;</w:t>
      </w:r>
    </w:p>
    <w:p w14:paraId="0C19F6A1" w14:textId="77777777" w:rsidR="00B95354" w:rsidRPr="0043160F" w:rsidRDefault="00B95354" w:rsidP="008E2E5F">
      <w:pPr>
        <w:pStyle w:val="ListParagraph"/>
        <w:numPr>
          <w:ilvl w:val="2"/>
          <w:numId w:val="27"/>
        </w:numPr>
        <w:tabs>
          <w:tab w:val="left" w:pos="1636"/>
        </w:tabs>
        <w:jc w:val="left"/>
        <w:rPr>
          <w:sz w:val="18"/>
          <w:szCs w:val="18"/>
        </w:rPr>
      </w:pPr>
      <w:r w:rsidRPr="0043160F">
        <w:rPr>
          <w:sz w:val="18"/>
          <w:szCs w:val="18"/>
          <w:lang w:val="lt"/>
        </w:rPr>
        <w:t>bet kokių žurnalo pakeitimų registravimas.</w:t>
      </w:r>
    </w:p>
    <w:p w14:paraId="5B174020" w14:textId="226B7DB2" w:rsidR="00B95354" w:rsidRPr="0043160F" w:rsidRDefault="00B95354" w:rsidP="008E2E5F">
      <w:pPr>
        <w:pStyle w:val="ListParagraph"/>
        <w:numPr>
          <w:ilvl w:val="1"/>
          <w:numId w:val="27"/>
        </w:numPr>
        <w:tabs>
          <w:tab w:val="left" w:pos="1068"/>
        </w:tabs>
        <w:spacing w:before="179" w:line="259" w:lineRule="auto"/>
        <w:ind w:right="354"/>
        <w:rPr>
          <w:sz w:val="18"/>
          <w:szCs w:val="18"/>
        </w:rPr>
      </w:pPr>
      <w:r w:rsidRPr="0043160F">
        <w:rPr>
          <w:sz w:val="18"/>
          <w:szCs w:val="18"/>
          <w:lang w:val="lt"/>
        </w:rPr>
        <w:t>Prieiga prie kelionės žurnalo, kuriame yra vis</w:t>
      </w:r>
      <w:r w:rsidR="00EB72EE">
        <w:rPr>
          <w:sz w:val="18"/>
          <w:szCs w:val="18"/>
          <w:lang w:val="lt"/>
        </w:rPr>
        <w:t>os kelionės</w:t>
      </w:r>
      <w:r w:rsidRPr="0043160F">
        <w:rPr>
          <w:sz w:val="18"/>
          <w:szCs w:val="18"/>
          <w:lang w:val="lt"/>
        </w:rPr>
        <w:t>, suteikiama per ETMK DS interneto portalą bet kokiai kontrolės procedūrai atlikti.</w:t>
      </w:r>
    </w:p>
    <w:p w14:paraId="2603E9F6" w14:textId="0A72C1F7" w:rsidR="00B95354" w:rsidRPr="0043160F" w:rsidRDefault="00B95354" w:rsidP="008E2E5F">
      <w:pPr>
        <w:pStyle w:val="ListParagraph"/>
        <w:numPr>
          <w:ilvl w:val="1"/>
          <w:numId w:val="27"/>
        </w:numPr>
        <w:tabs>
          <w:tab w:val="left" w:pos="1068"/>
        </w:tabs>
        <w:spacing w:before="160"/>
        <w:jc w:val="left"/>
        <w:rPr>
          <w:sz w:val="18"/>
          <w:szCs w:val="18"/>
        </w:rPr>
      </w:pPr>
      <w:r w:rsidRPr="0043160F">
        <w:rPr>
          <w:sz w:val="18"/>
          <w:szCs w:val="18"/>
          <w:lang w:val="lt"/>
        </w:rPr>
        <w:t>Kelionės informaci</w:t>
      </w:r>
      <w:r w:rsidR="00EB72EE">
        <w:rPr>
          <w:sz w:val="18"/>
          <w:szCs w:val="18"/>
          <w:lang w:val="lt"/>
        </w:rPr>
        <w:t>niame</w:t>
      </w:r>
      <w:r w:rsidRPr="0043160F">
        <w:rPr>
          <w:sz w:val="18"/>
          <w:szCs w:val="18"/>
          <w:lang w:val="lt"/>
        </w:rPr>
        <w:t xml:space="preserve"> dokumente turi būti nurodyta:</w:t>
      </w:r>
    </w:p>
    <w:p w14:paraId="7F335024" w14:textId="39F87379" w:rsidR="00B95354" w:rsidRPr="0043160F" w:rsidRDefault="00B95354" w:rsidP="008E2E5F">
      <w:pPr>
        <w:pStyle w:val="ListParagraph"/>
        <w:numPr>
          <w:ilvl w:val="2"/>
          <w:numId w:val="27"/>
        </w:numPr>
        <w:tabs>
          <w:tab w:val="left" w:pos="1636"/>
        </w:tabs>
        <w:spacing w:before="181" w:line="259" w:lineRule="auto"/>
        <w:ind w:right="353"/>
        <w:rPr>
          <w:sz w:val="18"/>
          <w:szCs w:val="18"/>
        </w:rPr>
      </w:pPr>
      <w:r w:rsidRPr="0043160F">
        <w:rPr>
          <w:sz w:val="18"/>
          <w:szCs w:val="18"/>
          <w:lang w:val="lt"/>
        </w:rPr>
        <w:t xml:space="preserve">saugus QR kodas, kuriame saugomi susijusios ETMK </w:t>
      </w:r>
      <w:r w:rsidR="005E3CC1">
        <w:rPr>
          <w:sz w:val="18"/>
          <w:szCs w:val="18"/>
          <w:lang w:val="lt"/>
        </w:rPr>
        <w:t>leidimo</w:t>
      </w:r>
      <w:r w:rsidRPr="0043160F">
        <w:rPr>
          <w:sz w:val="18"/>
          <w:szCs w:val="18"/>
          <w:lang w:val="lt"/>
        </w:rPr>
        <w:t xml:space="preserve"> duomenys ir duomenys apie paskutines 10 keliones, atliktas naudojant </w:t>
      </w:r>
      <w:r w:rsidR="005E3CC1">
        <w:rPr>
          <w:sz w:val="18"/>
          <w:szCs w:val="18"/>
          <w:lang w:val="lt"/>
        </w:rPr>
        <w:t>leidimą</w:t>
      </w:r>
      <w:r w:rsidRPr="0043160F">
        <w:rPr>
          <w:sz w:val="18"/>
          <w:szCs w:val="18"/>
          <w:lang w:val="lt"/>
        </w:rPr>
        <w:t xml:space="preserve">, ir kurį galima nuskaityti ETMK </w:t>
      </w:r>
      <w:proofErr w:type="spellStart"/>
      <w:r w:rsidRPr="0043160F">
        <w:rPr>
          <w:sz w:val="18"/>
          <w:szCs w:val="18"/>
          <w:lang w:val="lt"/>
        </w:rPr>
        <w:t>mobiliaja</w:t>
      </w:r>
      <w:proofErr w:type="spellEnd"/>
      <w:r w:rsidRPr="0043160F">
        <w:rPr>
          <w:sz w:val="18"/>
          <w:szCs w:val="18"/>
          <w:lang w:val="lt"/>
        </w:rPr>
        <w:t xml:space="preserve"> programa, siekiant patikrinti </w:t>
      </w:r>
      <w:r w:rsidR="005E3CC1">
        <w:rPr>
          <w:sz w:val="18"/>
          <w:szCs w:val="18"/>
          <w:lang w:val="lt"/>
        </w:rPr>
        <w:t xml:space="preserve">leidimo </w:t>
      </w:r>
      <w:r w:rsidRPr="0043160F">
        <w:rPr>
          <w:sz w:val="18"/>
          <w:szCs w:val="18"/>
          <w:lang w:val="lt"/>
        </w:rPr>
        <w:t>autentiškumą;</w:t>
      </w:r>
    </w:p>
    <w:p w14:paraId="6E9663BF" w14:textId="77777777" w:rsidR="00B95354" w:rsidRPr="0043160F" w:rsidRDefault="00B95354" w:rsidP="008E2E5F">
      <w:pPr>
        <w:pStyle w:val="ListParagraph"/>
        <w:numPr>
          <w:ilvl w:val="2"/>
          <w:numId w:val="27"/>
        </w:numPr>
        <w:tabs>
          <w:tab w:val="left" w:pos="1636"/>
        </w:tabs>
        <w:spacing w:line="259" w:lineRule="auto"/>
        <w:ind w:right="356"/>
        <w:rPr>
          <w:sz w:val="18"/>
          <w:szCs w:val="18"/>
        </w:rPr>
      </w:pPr>
      <w:r w:rsidRPr="0043160F">
        <w:rPr>
          <w:sz w:val="18"/>
          <w:szCs w:val="18"/>
          <w:lang w:val="lt"/>
        </w:rPr>
        <w:t>unikalus numeris, kurį atsitiktine tvarka sugeneruoja ETMK DS ir kuris naudojamas visų kelionių kontrolei ETMK interneto portale;</w:t>
      </w:r>
    </w:p>
    <w:p w14:paraId="1A7D7B2B" w14:textId="77777777" w:rsidR="00B95354" w:rsidRPr="0043160F" w:rsidRDefault="00B95354" w:rsidP="008E2E5F">
      <w:pPr>
        <w:pStyle w:val="ListParagraph"/>
        <w:numPr>
          <w:ilvl w:val="2"/>
          <w:numId w:val="27"/>
        </w:numPr>
        <w:tabs>
          <w:tab w:val="left" w:pos="1636"/>
        </w:tabs>
        <w:spacing w:before="160"/>
        <w:jc w:val="left"/>
        <w:rPr>
          <w:sz w:val="18"/>
          <w:szCs w:val="18"/>
        </w:rPr>
      </w:pPr>
      <w:r w:rsidRPr="0043160F">
        <w:rPr>
          <w:sz w:val="18"/>
          <w:szCs w:val="18"/>
          <w:lang w:val="lt"/>
        </w:rPr>
        <w:t>data ir laikas, kada ETMK DS sukūrė kelionės informacijos dokumentą;</w:t>
      </w:r>
    </w:p>
    <w:p w14:paraId="5AEADFEF" w14:textId="77777777" w:rsidR="00B95354" w:rsidRPr="0043160F" w:rsidRDefault="00B95354" w:rsidP="008E2E5F">
      <w:pPr>
        <w:pStyle w:val="ListParagraph"/>
        <w:numPr>
          <w:ilvl w:val="2"/>
          <w:numId w:val="27"/>
        </w:numPr>
        <w:tabs>
          <w:tab w:val="left" w:pos="1636"/>
        </w:tabs>
        <w:spacing w:before="179"/>
        <w:jc w:val="left"/>
        <w:rPr>
          <w:sz w:val="18"/>
          <w:szCs w:val="18"/>
        </w:rPr>
      </w:pPr>
      <w:r w:rsidRPr="0043160F">
        <w:rPr>
          <w:sz w:val="18"/>
          <w:szCs w:val="18"/>
          <w:lang w:val="lt"/>
        </w:rPr>
        <w:t>priede Nr. 7 nurodyti leidimo požymiai;</w:t>
      </w:r>
    </w:p>
    <w:p w14:paraId="7F9DC051" w14:textId="6A043099" w:rsidR="00B95354" w:rsidRPr="0043160F" w:rsidRDefault="00B95354" w:rsidP="008E2E5F">
      <w:pPr>
        <w:pStyle w:val="ListParagraph"/>
        <w:numPr>
          <w:ilvl w:val="2"/>
          <w:numId w:val="27"/>
        </w:numPr>
        <w:tabs>
          <w:tab w:val="left" w:pos="1636"/>
        </w:tabs>
        <w:spacing w:before="181" w:line="259" w:lineRule="auto"/>
        <w:ind w:right="352"/>
        <w:rPr>
          <w:sz w:val="18"/>
          <w:szCs w:val="18"/>
        </w:rPr>
      </w:pPr>
      <w:r w:rsidRPr="0043160F">
        <w:rPr>
          <w:sz w:val="18"/>
          <w:szCs w:val="18"/>
          <w:lang w:val="lt"/>
        </w:rPr>
        <w:t xml:space="preserve">5.2 dalyje aprašytų paskutinių 10 kelionių, atliktų naudojant </w:t>
      </w:r>
      <w:r w:rsidR="005E3CC1">
        <w:rPr>
          <w:sz w:val="18"/>
          <w:szCs w:val="18"/>
          <w:lang w:val="lt"/>
        </w:rPr>
        <w:t>leidimą</w:t>
      </w:r>
      <w:r w:rsidRPr="0043160F">
        <w:rPr>
          <w:sz w:val="18"/>
          <w:szCs w:val="18"/>
          <w:lang w:val="lt"/>
        </w:rPr>
        <w:t>, sąrašas, įskaitant priede Nr. 7 nurodytus duomenis.</w:t>
      </w:r>
    </w:p>
    <w:p w14:paraId="61E7E43A" w14:textId="77777777" w:rsidR="00B95354" w:rsidRPr="0043160F" w:rsidRDefault="00B95354" w:rsidP="008E2E5F">
      <w:pPr>
        <w:pStyle w:val="ListParagraph"/>
        <w:numPr>
          <w:ilvl w:val="1"/>
          <w:numId w:val="27"/>
        </w:numPr>
        <w:tabs>
          <w:tab w:val="left" w:pos="1068"/>
        </w:tabs>
        <w:spacing w:line="259" w:lineRule="auto"/>
        <w:ind w:right="357"/>
        <w:rPr>
          <w:sz w:val="18"/>
          <w:szCs w:val="18"/>
        </w:rPr>
      </w:pPr>
      <w:r w:rsidRPr="0043160F">
        <w:rPr>
          <w:sz w:val="18"/>
          <w:szCs w:val="18"/>
          <w:lang w:val="lt"/>
        </w:rPr>
        <w:t>Žurnalas turi būti užpildytas prieš pradedant bet kokią kelionę su kroviniu, tarp kiekvieno pakrovimo ir iškrovimo punkto, po kelionės pabaigos ir po kiekvienos kelionės be krovinio.</w:t>
      </w:r>
    </w:p>
    <w:p w14:paraId="182B6834" w14:textId="666BA546" w:rsidR="00B95354" w:rsidRPr="00D63FB3" w:rsidRDefault="00B95354" w:rsidP="008E2E5F">
      <w:pPr>
        <w:pStyle w:val="ListParagraph"/>
        <w:numPr>
          <w:ilvl w:val="1"/>
          <w:numId w:val="27"/>
        </w:numPr>
        <w:tabs>
          <w:tab w:val="left" w:pos="1068"/>
        </w:tabs>
        <w:spacing w:before="160" w:line="259" w:lineRule="auto"/>
        <w:ind w:right="354"/>
        <w:rPr>
          <w:sz w:val="18"/>
          <w:szCs w:val="18"/>
          <w:lang w:val="lt"/>
        </w:rPr>
      </w:pPr>
      <w:r w:rsidRPr="0043160F">
        <w:rPr>
          <w:sz w:val="18"/>
          <w:szCs w:val="18"/>
          <w:lang w:val="lt"/>
        </w:rPr>
        <w:t xml:space="preserve">Tais atvejais, kai </w:t>
      </w:r>
      <w:r w:rsidR="00EB72EE" w:rsidRPr="00EB72EE">
        <w:rPr>
          <w:sz w:val="18"/>
          <w:szCs w:val="18"/>
          <w:lang w:val="lt"/>
        </w:rPr>
        <w:t>tos pačios kelionės metu kroviniai pakraunami</w:t>
      </w:r>
      <w:r w:rsidRPr="0043160F">
        <w:rPr>
          <w:sz w:val="18"/>
          <w:szCs w:val="18"/>
          <w:lang w:val="lt"/>
        </w:rPr>
        <w:t xml:space="preserve"> keliose vietose ir iškraunamas vienoje vietoje, ETMK DS yra galimybė pasirinkti „</w:t>
      </w:r>
      <w:r w:rsidR="00EB72EE">
        <w:rPr>
          <w:sz w:val="18"/>
          <w:szCs w:val="18"/>
          <w:lang w:val="lt"/>
        </w:rPr>
        <w:t>rinktinis</w:t>
      </w:r>
      <w:r w:rsidRPr="0043160F">
        <w:rPr>
          <w:sz w:val="18"/>
          <w:szCs w:val="18"/>
          <w:lang w:val="lt"/>
        </w:rPr>
        <w:t xml:space="preserve"> </w:t>
      </w:r>
      <w:r w:rsidR="00EB72EE">
        <w:rPr>
          <w:sz w:val="18"/>
          <w:szCs w:val="18"/>
          <w:lang w:val="lt"/>
        </w:rPr>
        <w:t>krovinys</w:t>
      </w:r>
      <w:r w:rsidRPr="0043160F">
        <w:rPr>
          <w:sz w:val="18"/>
          <w:szCs w:val="18"/>
          <w:lang w:val="lt"/>
        </w:rPr>
        <w:t xml:space="preserve">“. Kelionės dokumentuose turi būti nurodyta pakrovimo pradinė vieta, data, </w:t>
      </w:r>
      <w:proofErr w:type="spellStart"/>
      <w:r w:rsidRPr="0043160F">
        <w:rPr>
          <w:sz w:val="18"/>
          <w:szCs w:val="18"/>
          <w:lang w:val="lt"/>
        </w:rPr>
        <w:t>odometro</w:t>
      </w:r>
      <w:proofErr w:type="spellEnd"/>
      <w:r w:rsidRPr="0043160F">
        <w:rPr>
          <w:sz w:val="18"/>
          <w:szCs w:val="18"/>
          <w:lang w:val="lt"/>
        </w:rPr>
        <w:t xml:space="preserve"> rodmenys ir svoris, taip pat galutinė iškrovimo vieta, data ir </w:t>
      </w:r>
      <w:proofErr w:type="spellStart"/>
      <w:r w:rsidRPr="0043160F">
        <w:rPr>
          <w:sz w:val="18"/>
          <w:szCs w:val="18"/>
          <w:lang w:val="lt"/>
        </w:rPr>
        <w:t>odometro</w:t>
      </w:r>
      <w:proofErr w:type="spellEnd"/>
      <w:r w:rsidRPr="0043160F">
        <w:rPr>
          <w:sz w:val="18"/>
          <w:szCs w:val="18"/>
          <w:lang w:val="lt"/>
        </w:rPr>
        <w:t xml:space="preserve"> rodmenys (kai kelionė baigiasi). Nuoroda „surinkti produktai“ matoma laukelyje „Specialios pastabos“. Atitinkami etapai pateikiami kaip „žingsniai“, nurodant </w:t>
      </w:r>
      <w:r w:rsidR="00EB72EE" w:rsidRPr="00EB72EE">
        <w:rPr>
          <w:sz w:val="18"/>
          <w:szCs w:val="18"/>
          <w:lang w:val="lt"/>
        </w:rPr>
        <w:t xml:space="preserve">tarpines vietas su pridedamu </w:t>
      </w:r>
      <w:r w:rsidRPr="0043160F">
        <w:rPr>
          <w:sz w:val="18"/>
          <w:szCs w:val="18"/>
          <w:lang w:val="lt"/>
        </w:rPr>
        <w:t>svor</w:t>
      </w:r>
      <w:r w:rsidR="00EB72EE">
        <w:rPr>
          <w:sz w:val="18"/>
          <w:szCs w:val="18"/>
          <w:lang w:val="lt"/>
        </w:rPr>
        <w:t>iu</w:t>
      </w:r>
      <w:r w:rsidRPr="0043160F">
        <w:rPr>
          <w:sz w:val="18"/>
          <w:szCs w:val="18"/>
          <w:lang w:val="lt"/>
        </w:rPr>
        <w:t>.</w:t>
      </w:r>
    </w:p>
    <w:p w14:paraId="601323EF" w14:textId="5DF9E13F" w:rsidR="000339F8" w:rsidRPr="00D63FB3" w:rsidRDefault="00B95354" w:rsidP="008E2E5F">
      <w:pPr>
        <w:pStyle w:val="ListParagraph"/>
        <w:numPr>
          <w:ilvl w:val="1"/>
          <w:numId w:val="27"/>
        </w:numPr>
        <w:tabs>
          <w:tab w:val="left" w:pos="1068"/>
        </w:tabs>
        <w:spacing w:before="158" w:line="259" w:lineRule="auto"/>
        <w:ind w:right="354"/>
        <w:rPr>
          <w:sz w:val="18"/>
          <w:szCs w:val="18"/>
          <w:lang w:val="lt"/>
        </w:rPr>
      </w:pPr>
      <w:r w:rsidRPr="0043160F">
        <w:rPr>
          <w:sz w:val="18"/>
          <w:szCs w:val="18"/>
          <w:lang w:val="lt"/>
        </w:rPr>
        <w:t xml:space="preserve">Tuo atveju, kai per tą pačią kelionę krovinys pakraunamas vienoje vietoje ir iškraunamas keliose vietose, ETMK DS galima pridėti „žingsnius“. Kelionės dokumentuose turi būti nurodyta pakrovimo pradžios vieta, data, </w:t>
      </w:r>
      <w:proofErr w:type="spellStart"/>
      <w:r w:rsidRPr="0043160F">
        <w:rPr>
          <w:sz w:val="18"/>
          <w:szCs w:val="18"/>
          <w:lang w:val="lt"/>
        </w:rPr>
        <w:t>odometro</w:t>
      </w:r>
      <w:proofErr w:type="spellEnd"/>
      <w:r w:rsidRPr="0043160F">
        <w:rPr>
          <w:sz w:val="18"/>
          <w:szCs w:val="18"/>
          <w:lang w:val="lt"/>
        </w:rPr>
        <w:t xml:space="preserve"> rodmenys ir svoris, taip pat galutinė</w:t>
      </w:r>
      <w:r w:rsidR="0043160F" w:rsidRPr="0043160F">
        <w:rPr>
          <w:sz w:val="18"/>
          <w:szCs w:val="18"/>
          <w:lang w:val="lt"/>
        </w:rPr>
        <w:t xml:space="preserve"> iškrovimo vieta, data ir </w:t>
      </w:r>
      <w:proofErr w:type="spellStart"/>
      <w:r w:rsidR="0043160F" w:rsidRPr="0043160F">
        <w:rPr>
          <w:sz w:val="18"/>
          <w:szCs w:val="18"/>
          <w:lang w:val="lt"/>
        </w:rPr>
        <w:t>odometro</w:t>
      </w:r>
      <w:proofErr w:type="spellEnd"/>
      <w:r w:rsidR="0043160F" w:rsidRPr="0043160F">
        <w:rPr>
          <w:sz w:val="18"/>
          <w:szCs w:val="18"/>
          <w:lang w:val="lt"/>
        </w:rPr>
        <w:t xml:space="preserve"> rodmenys (kai kelionė baigiasi). Atitinkami etapai yra pateikiami kaip „žingsniai“, </w:t>
      </w:r>
      <w:r w:rsidR="00EB72EE" w:rsidRPr="00EB72EE">
        <w:rPr>
          <w:sz w:val="18"/>
          <w:szCs w:val="18"/>
          <w:lang w:val="lt"/>
        </w:rPr>
        <w:t xml:space="preserve">nurodant tarpines vietas su iškraunamu </w:t>
      </w:r>
      <w:r w:rsidR="0043160F" w:rsidRPr="0043160F">
        <w:rPr>
          <w:sz w:val="18"/>
          <w:szCs w:val="18"/>
          <w:lang w:val="lt"/>
        </w:rPr>
        <w:t>svor</w:t>
      </w:r>
      <w:r w:rsidR="00EB72EE">
        <w:rPr>
          <w:sz w:val="18"/>
          <w:szCs w:val="18"/>
          <w:lang w:val="lt"/>
        </w:rPr>
        <w:t>iu</w:t>
      </w:r>
      <w:r w:rsidR="0043160F" w:rsidRPr="0043160F">
        <w:rPr>
          <w:sz w:val="18"/>
          <w:szCs w:val="18"/>
          <w:lang w:val="lt"/>
        </w:rPr>
        <w:t>.</w:t>
      </w:r>
    </w:p>
    <w:p w14:paraId="59567C56" w14:textId="77777777" w:rsidR="000339F8" w:rsidRPr="00D63FB3" w:rsidRDefault="000339F8">
      <w:pPr>
        <w:pStyle w:val="ListParagraph"/>
        <w:spacing w:line="259" w:lineRule="auto"/>
        <w:rPr>
          <w:lang w:val="lt"/>
        </w:rPr>
        <w:sectPr w:rsidR="000339F8" w:rsidRPr="00D63FB3">
          <w:pgSz w:w="12240" w:h="15840"/>
          <w:pgMar w:top="1380" w:right="1080" w:bottom="1200" w:left="1080" w:header="0" w:footer="1007" w:gutter="0"/>
          <w:cols w:space="720"/>
        </w:sectPr>
      </w:pPr>
    </w:p>
    <w:p w14:paraId="56AC2EDF" w14:textId="43D864A1" w:rsidR="00564AF2" w:rsidRPr="00D63FB3" w:rsidRDefault="00564AF2" w:rsidP="008E2E5F">
      <w:pPr>
        <w:pStyle w:val="ListParagraph"/>
        <w:numPr>
          <w:ilvl w:val="1"/>
          <w:numId w:val="27"/>
        </w:numPr>
        <w:tabs>
          <w:tab w:val="left" w:pos="1068"/>
        </w:tabs>
        <w:spacing w:line="259" w:lineRule="auto"/>
        <w:ind w:right="356"/>
        <w:rPr>
          <w:sz w:val="18"/>
          <w:szCs w:val="18"/>
          <w:lang w:val="lt"/>
        </w:rPr>
      </w:pPr>
      <w:r w:rsidRPr="00564AF2">
        <w:rPr>
          <w:sz w:val="18"/>
          <w:szCs w:val="18"/>
          <w:lang w:val="lt"/>
        </w:rPr>
        <w:lastRenderedPageBreak/>
        <w:t xml:space="preserve">Jei įvyksta eismo įvykis arba sugedo transporto priemonė, kuria atliekama krovinių vežimo operacija naudojant ETMK </w:t>
      </w:r>
      <w:r w:rsidR="005E3CC1">
        <w:rPr>
          <w:sz w:val="18"/>
          <w:szCs w:val="18"/>
          <w:lang w:val="lt"/>
        </w:rPr>
        <w:t>leidimą</w:t>
      </w:r>
      <w:r w:rsidRPr="00564AF2">
        <w:rPr>
          <w:sz w:val="18"/>
          <w:szCs w:val="18"/>
          <w:lang w:val="lt"/>
        </w:rPr>
        <w:t>, dėl ko transporto priemonė tampa n</w:t>
      </w:r>
      <w:r w:rsidR="00B30336">
        <w:rPr>
          <w:sz w:val="18"/>
          <w:szCs w:val="18"/>
          <w:lang w:val="lt"/>
        </w:rPr>
        <w:t>etinkama eksploatuoti</w:t>
      </w:r>
      <w:r w:rsidRPr="00564AF2">
        <w:rPr>
          <w:sz w:val="18"/>
          <w:szCs w:val="18"/>
          <w:lang w:val="lt"/>
        </w:rPr>
        <w:t>, vežėjas gali pakeisti transporto priemonę veiksminga transporto priemone, kad galėtų tęsti kelionę.</w:t>
      </w:r>
    </w:p>
    <w:p w14:paraId="268F0737" w14:textId="36BFD5A1" w:rsidR="00564AF2" w:rsidRPr="00D63FB3" w:rsidRDefault="00564AF2" w:rsidP="00564AF2">
      <w:pPr>
        <w:pStyle w:val="BodyText"/>
        <w:spacing w:before="159" w:line="259" w:lineRule="auto"/>
        <w:ind w:left="1068" w:right="355"/>
        <w:jc w:val="both"/>
        <w:rPr>
          <w:sz w:val="18"/>
          <w:szCs w:val="18"/>
          <w:lang w:val="lt"/>
        </w:rPr>
      </w:pPr>
      <w:r w:rsidRPr="00564AF2">
        <w:rPr>
          <w:sz w:val="18"/>
          <w:szCs w:val="18"/>
          <w:lang w:val="lt"/>
        </w:rPr>
        <w:t xml:space="preserve">Tokiu atveju apie tai turi būti įrašyta į žurnalą. Įrašas daromas kelionės žurnalo laukelyje „Specialios pastabos“, registruojant kelionę arba tranzitinį važiavimą per valstybę, kurioje keičiama transporto priemonė. Įraše turi būti nurodyta informacija apie transporto priemonės pakeitimo priežastį, transporto priemonės pakeitimo vietą ir transporto priemonių registracijos numerius, nurodant, iš kurios transporto priemonės ETMK </w:t>
      </w:r>
      <w:r w:rsidR="00B30336">
        <w:rPr>
          <w:sz w:val="18"/>
          <w:szCs w:val="18"/>
          <w:lang w:val="lt"/>
        </w:rPr>
        <w:t>leidimas</w:t>
      </w:r>
      <w:r w:rsidRPr="00564AF2">
        <w:rPr>
          <w:sz w:val="18"/>
          <w:szCs w:val="18"/>
          <w:lang w:val="lt"/>
        </w:rPr>
        <w:t xml:space="preserve"> perkeliama</w:t>
      </w:r>
      <w:r w:rsidR="00B30336">
        <w:rPr>
          <w:sz w:val="18"/>
          <w:szCs w:val="18"/>
          <w:lang w:val="lt"/>
        </w:rPr>
        <w:t>s</w:t>
      </w:r>
      <w:r w:rsidRPr="00564AF2">
        <w:rPr>
          <w:sz w:val="18"/>
          <w:szCs w:val="18"/>
          <w:lang w:val="lt"/>
        </w:rPr>
        <w:t xml:space="preserve"> į kitą transporto priemonę.</w:t>
      </w:r>
    </w:p>
    <w:p w14:paraId="58149987" w14:textId="77777777" w:rsidR="00564AF2" w:rsidRPr="00D63FB3" w:rsidRDefault="00564AF2" w:rsidP="008E2E5F">
      <w:pPr>
        <w:pStyle w:val="ListParagraph"/>
        <w:numPr>
          <w:ilvl w:val="1"/>
          <w:numId w:val="27"/>
        </w:numPr>
        <w:tabs>
          <w:tab w:val="left" w:pos="1068"/>
        </w:tabs>
        <w:spacing w:before="161" w:line="256" w:lineRule="auto"/>
        <w:ind w:right="357"/>
        <w:rPr>
          <w:sz w:val="18"/>
          <w:szCs w:val="18"/>
          <w:lang w:val="lt"/>
        </w:rPr>
      </w:pPr>
      <w:r w:rsidRPr="00564AF2">
        <w:rPr>
          <w:sz w:val="18"/>
          <w:szCs w:val="18"/>
          <w:lang w:val="lt"/>
        </w:rPr>
        <w:t>Visos pataisos turi būti matomos žurnale taip, kad būtų galima matyti pirminę formuluotę ar skaičius.</w:t>
      </w:r>
    </w:p>
    <w:p w14:paraId="2952B400" w14:textId="665E639D" w:rsidR="00564AF2" w:rsidRPr="00D63FB3" w:rsidRDefault="00564AF2" w:rsidP="008E2E5F">
      <w:pPr>
        <w:pStyle w:val="ListParagraph"/>
        <w:numPr>
          <w:ilvl w:val="1"/>
          <w:numId w:val="27"/>
        </w:numPr>
        <w:tabs>
          <w:tab w:val="left" w:pos="1068"/>
        </w:tabs>
        <w:spacing w:before="164" w:line="259" w:lineRule="auto"/>
        <w:ind w:right="354"/>
        <w:rPr>
          <w:sz w:val="18"/>
          <w:szCs w:val="18"/>
          <w:lang w:val="lt"/>
        </w:rPr>
      </w:pPr>
      <w:r w:rsidRPr="00564AF2">
        <w:rPr>
          <w:sz w:val="18"/>
          <w:szCs w:val="18"/>
          <w:lang w:val="lt"/>
        </w:rPr>
        <w:t xml:space="preserve">Kompetentingi kontrolės pareigūnai gali nuspręsti užpildyti kontrolės rezultato laukelį „Specialios pastabos“, kai transporto priemonė kerta sieną. ETMK </w:t>
      </w:r>
      <w:r w:rsidR="00B30336">
        <w:rPr>
          <w:sz w:val="18"/>
          <w:szCs w:val="18"/>
          <w:lang w:val="lt"/>
        </w:rPr>
        <w:t>leidimo</w:t>
      </w:r>
      <w:r w:rsidRPr="00564AF2">
        <w:rPr>
          <w:sz w:val="18"/>
          <w:szCs w:val="18"/>
          <w:lang w:val="lt"/>
        </w:rPr>
        <w:t xml:space="preserve"> turėtojas neprivalo užpildyti šio laukelio </w:t>
      </w:r>
      <w:r w:rsidR="00B30336" w:rsidRPr="00B30336">
        <w:rPr>
          <w:sz w:val="18"/>
          <w:szCs w:val="18"/>
          <w:lang w:val="lt"/>
        </w:rPr>
        <w:t>kirsdamas kiekvieną valstybę tranzitu</w:t>
      </w:r>
      <w:r w:rsidRPr="00564AF2">
        <w:rPr>
          <w:sz w:val="18"/>
          <w:szCs w:val="18"/>
          <w:lang w:val="lt"/>
        </w:rPr>
        <w:t>.</w:t>
      </w:r>
    </w:p>
    <w:p w14:paraId="64D02350" w14:textId="288590BC" w:rsidR="00564AF2" w:rsidRPr="00D63FB3" w:rsidRDefault="00564AF2" w:rsidP="008E2E5F">
      <w:pPr>
        <w:pStyle w:val="ListParagraph"/>
        <w:numPr>
          <w:ilvl w:val="1"/>
          <w:numId w:val="27"/>
        </w:numPr>
        <w:tabs>
          <w:tab w:val="left" w:pos="1067"/>
        </w:tabs>
        <w:spacing w:line="259" w:lineRule="auto"/>
        <w:ind w:right="353"/>
        <w:rPr>
          <w:sz w:val="18"/>
          <w:szCs w:val="18"/>
          <w:lang w:val="lt"/>
        </w:rPr>
      </w:pPr>
      <w:r w:rsidRPr="00564AF2">
        <w:rPr>
          <w:sz w:val="18"/>
          <w:szCs w:val="18"/>
          <w:lang w:val="lt"/>
        </w:rPr>
        <w:t xml:space="preserve">4.10 dalyje nurodytais atvejais </w:t>
      </w:r>
      <w:r w:rsidR="00B30336" w:rsidRPr="00B30336">
        <w:rPr>
          <w:sz w:val="18"/>
          <w:szCs w:val="18"/>
          <w:lang w:val="lt"/>
        </w:rPr>
        <w:t xml:space="preserve">leidimo, pagal kurį kelionė užbaigiama, kelionės </w:t>
      </w:r>
      <w:r w:rsidRPr="00564AF2">
        <w:rPr>
          <w:sz w:val="18"/>
          <w:szCs w:val="18"/>
          <w:lang w:val="lt"/>
        </w:rPr>
        <w:t xml:space="preserve">žurnale turi būti pateikta informacija apie visą kelionę. ETMK DS automatiškai užpildo lauką „Specialios pastabos“ nurodydamas </w:t>
      </w:r>
      <w:r w:rsidR="00B30336">
        <w:rPr>
          <w:sz w:val="18"/>
          <w:szCs w:val="18"/>
          <w:lang w:val="lt"/>
        </w:rPr>
        <w:t>leidimo</w:t>
      </w:r>
      <w:r w:rsidRPr="00564AF2">
        <w:rPr>
          <w:sz w:val="18"/>
          <w:szCs w:val="18"/>
          <w:lang w:val="lt"/>
        </w:rPr>
        <w:t>, pagal kur</w:t>
      </w:r>
      <w:r w:rsidR="00B30336">
        <w:rPr>
          <w:sz w:val="18"/>
          <w:szCs w:val="18"/>
          <w:lang w:val="lt"/>
        </w:rPr>
        <w:t>į</w:t>
      </w:r>
      <w:r w:rsidRPr="00564AF2">
        <w:rPr>
          <w:sz w:val="18"/>
          <w:szCs w:val="18"/>
          <w:lang w:val="lt"/>
        </w:rPr>
        <w:t xml:space="preserve"> buvo pradėta kelionė, numerį.</w:t>
      </w:r>
    </w:p>
    <w:p w14:paraId="1FE7A090" w14:textId="4B379006" w:rsidR="00564AF2" w:rsidRPr="00564AF2" w:rsidRDefault="00564AF2" w:rsidP="008E2E5F">
      <w:pPr>
        <w:pStyle w:val="ListParagraph"/>
        <w:numPr>
          <w:ilvl w:val="1"/>
          <w:numId w:val="27"/>
        </w:numPr>
        <w:tabs>
          <w:tab w:val="left" w:pos="1067"/>
        </w:tabs>
        <w:spacing w:line="256" w:lineRule="auto"/>
        <w:ind w:right="359"/>
        <w:rPr>
          <w:sz w:val="18"/>
          <w:szCs w:val="18"/>
        </w:rPr>
      </w:pPr>
      <w:r w:rsidRPr="00564AF2">
        <w:rPr>
          <w:sz w:val="18"/>
          <w:szCs w:val="18"/>
          <w:lang w:val="lt"/>
        </w:rPr>
        <w:t xml:space="preserve">ETMK DS saugo </w:t>
      </w:r>
      <w:r w:rsidR="00B30336">
        <w:rPr>
          <w:sz w:val="18"/>
          <w:szCs w:val="18"/>
          <w:lang w:val="lt"/>
        </w:rPr>
        <w:t xml:space="preserve">leidimo </w:t>
      </w:r>
      <w:r w:rsidRPr="00564AF2">
        <w:rPr>
          <w:sz w:val="18"/>
          <w:szCs w:val="18"/>
          <w:lang w:val="lt"/>
        </w:rPr>
        <w:t>ir kelionės žurnalo duomenis 36 mėnesius nuo jų sukūrimo. Valstybės narės gali pratęsti saugojimo laiką.</w:t>
      </w:r>
    </w:p>
    <w:p w14:paraId="6E81A8BC" w14:textId="326DF761" w:rsidR="000339F8" w:rsidRPr="00D63FB3" w:rsidRDefault="00564AF2" w:rsidP="008E2E5F">
      <w:pPr>
        <w:pStyle w:val="ListParagraph"/>
        <w:numPr>
          <w:ilvl w:val="1"/>
          <w:numId w:val="27"/>
        </w:numPr>
        <w:tabs>
          <w:tab w:val="left" w:pos="1067"/>
        </w:tabs>
        <w:spacing w:before="164" w:line="259" w:lineRule="auto"/>
        <w:ind w:right="355"/>
        <w:rPr>
          <w:sz w:val="18"/>
          <w:szCs w:val="18"/>
          <w:lang w:val="lt"/>
        </w:rPr>
      </w:pPr>
      <w:r w:rsidRPr="00564AF2">
        <w:rPr>
          <w:sz w:val="18"/>
          <w:szCs w:val="18"/>
          <w:lang w:val="lt"/>
        </w:rPr>
        <w:t xml:space="preserve">Informacija apie </w:t>
      </w:r>
      <w:r w:rsidR="00B30336">
        <w:rPr>
          <w:sz w:val="18"/>
          <w:szCs w:val="18"/>
          <w:lang w:val="lt"/>
        </w:rPr>
        <w:t>kelione</w:t>
      </w:r>
      <w:r w:rsidRPr="00564AF2">
        <w:rPr>
          <w:sz w:val="18"/>
          <w:szCs w:val="18"/>
          <w:lang w:val="lt"/>
        </w:rPr>
        <w:t xml:space="preserve">s turėtų būti naudojama tik </w:t>
      </w:r>
      <w:r w:rsidR="00B30336">
        <w:rPr>
          <w:sz w:val="18"/>
          <w:szCs w:val="18"/>
          <w:lang w:val="lt"/>
        </w:rPr>
        <w:t>leidimų</w:t>
      </w:r>
      <w:r w:rsidRPr="00564AF2">
        <w:rPr>
          <w:sz w:val="18"/>
          <w:szCs w:val="18"/>
          <w:lang w:val="lt"/>
        </w:rPr>
        <w:t xml:space="preserve"> naudojimo kontrolei ir </w:t>
      </w:r>
      <w:r w:rsidR="00B30336">
        <w:rPr>
          <w:sz w:val="18"/>
          <w:szCs w:val="18"/>
          <w:lang w:val="lt"/>
        </w:rPr>
        <w:t xml:space="preserve">leidimų </w:t>
      </w:r>
      <w:r w:rsidRPr="00564AF2">
        <w:rPr>
          <w:sz w:val="18"/>
          <w:szCs w:val="18"/>
          <w:lang w:val="lt"/>
        </w:rPr>
        <w:t>paskirstymui transporto įmonėms. Ji negali būti naudojama mokesčių tikslais ar asmeninės informacijos perdavimui.</w:t>
      </w:r>
    </w:p>
    <w:p w14:paraId="7F332A3B" w14:textId="77777777" w:rsidR="000339F8" w:rsidRPr="00D63FB3" w:rsidRDefault="000339F8">
      <w:pPr>
        <w:pStyle w:val="ListParagraph"/>
        <w:spacing w:line="259" w:lineRule="auto"/>
        <w:rPr>
          <w:lang w:val="lt"/>
        </w:rPr>
        <w:sectPr w:rsidR="000339F8" w:rsidRPr="00D63FB3">
          <w:pgSz w:w="12240" w:h="15840"/>
          <w:pgMar w:top="1360" w:right="1080" w:bottom="1200" w:left="1080" w:header="0" w:footer="1007" w:gutter="0"/>
          <w:cols w:space="720"/>
        </w:sectPr>
      </w:pPr>
    </w:p>
    <w:p w14:paraId="68E8160A" w14:textId="77777777" w:rsidR="000339F8" w:rsidRDefault="002227D8" w:rsidP="008E2E5F">
      <w:pPr>
        <w:pStyle w:val="Heading1"/>
        <w:numPr>
          <w:ilvl w:val="0"/>
          <w:numId w:val="27"/>
        </w:numPr>
        <w:tabs>
          <w:tab w:val="left" w:pos="642"/>
        </w:tabs>
        <w:ind w:left="642" w:hanging="282"/>
      </w:pPr>
      <w:bookmarkStart w:id="24" w:name="6._Validity_and_withdrawal"/>
      <w:bookmarkStart w:id="25" w:name="_Toc214026191"/>
      <w:bookmarkEnd w:id="24"/>
      <w:proofErr w:type="spellStart"/>
      <w:r>
        <w:lastRenderedPageBreak/>
        <w:t>Galiojimas</w:t>
      </w:r>
      <w:proofErr w:type="spellEnd"/>
      <w:r>
        <w:t xml:space="preserve"> </w:t>
      </w:r>
      <w:proofErr w:type="spellStart"/>
      <w:r>
        <w:t>ir</w:t>
      </w:r>
      <w:proofErr w:type="spellEnd"/>
      <w:r>
        <w:t xml:space="preserve"> </w:t>
      </w:r>
      <w:proofErr w:type="spellStart"/>
      <w:r>
        <w:t>atšaukimas</w:t>
      </w:r>
      <w:bookmarkEnd w:id="25"/>
      <w:proofErr w:type="spellEnd"/>
    </w:p>
    <w:p w14:paraId="5162831E" w14:textId="77777777" w:rsidR="000435CF" w:rsidRPr="000435CF" w:rsidRDefault="000435CF" w:rsidP="008E2E5F">
      <w:pPr>
        <w:pStyle w:val="ListParagraph"/>
        <w:numPr>
          <w:ilvl w:val="0"/>
          <w:numId w:val="33"/>
        </w:numPr>
        <w:tabs>
          <w:tab w:val="left" w:pos="1068"/>
        </w:tabs>
        <w:spacing w:before="240"/>
        <w:jc w:val="left"/>
        <w:rPr>
          <w:vanish/>
          <w:sz w:val="18"/>
          <w:szCs w:val="18"/>
          <w:lang w:val="lt"/>
        </w:rPr>
      </w:pPr>
    </w:p>
    <w:p w14:paraId="64B7F340" w14:textId="77777777" w:rsidR="000435CF" w:rsidRPr="000435CF" w:rsidRDefault="000435CF" w:rsidP="008E2E5F">
      <w:pPr>
        <w:pStyle w:val="ListParagraph"/>
        <w:numPr>
          <w:ilvl w:val="0"/>
          <w:numId w:val="33"/>
        </w:numPr>
        <w:tabs>
          <w:tab w:val="left" w:pos="1068"/>
        </w:tabs>
        <w:spacing w:before="240"/>
        <w:jc w:val="left"/>
        <w:rPr>
          <w:vanish/>
          <w:sz w:val="18"/>
          <w:szCs w:val="18"/>
          <w:lang w:val="lt"/>
        </w:rPr>
      </w:pPr>
    </w:p>
    <w:p w14:paraId="76EBFADC" w14:textId="77777777" w:rsidR="000435CF" w:rsidRPr="000435CF" w:rsidRDefault="000435CF" w:rsidP="008E2E5F">
      <w:pPr>
        <w:pStyle w:val="ListParagraph"/>
        <w:numPr>
          <w:ilvl w:val="0"/>
          <w:numId w:val="33"/>
        </w:numPr>
        <w:tabs>
          <w:tab w:val="left" w:pos="1068"/>
        </w:tabs>
        <w:spacing w:before="240"/>
        <w:jc w:val="left"/>
        <w:rPr>
          <w:vanish/>
          <w:sz w:val="18"/>
          <w:szCs w:val="18"/>
          <w:lang w:val="lt"/>
        </w:rPr>
      </w:pPr>
    </w:p>
    <w:p w14:paraId="4C0B4D14" w14:textId="26B6E759" w:rsidR="000435CF" w:rsidRPr="000435CF" w:rsidRDefault="00B30336" w:rsidP="008E2E5F">
      <w:pPr>
        <w:pStyle w:val="ListParagraph"/>
        <w:numPr>
          <w:ilvl w:val="1"/>
          <w:numId w:val="33"/>
        </w:numPr>
        <w:tabs>
          <w:tab w:val="left" w:pos="1068"/>
        </w:tabs>
        <w:spacing w:before="240"/>
        <w:ind w:left="1069"/>
        <w:jc w:val="left"/>
        <w:rPr>
          <w:sz w:val="18"/>
          <w:szCs w:val="18"/>
        </w:rPr>
      </w:pPr>
      <w:r>
        <w:rPr>
          <w:sz w:val="18"/>
          <w:szCs w:val="18"/>
          <w:lang w:val="lt"/>
        </w:rPr>
        <w:t>Leidimai</w:t>
      </w:r>
      <w:r w:rsidR="000435CF" w:rsidRPr="000435CF">
        <w:rPr>
          <w:sz w:val="18"/>
          <w:szCs w:val="18"/>
          <w:lang w:val="lt"/>
        </w:rPr>
        <w:t xml:space="preserve"> laikom</w:t>
      </w:r>
      <w:r>
        <w:rPr>
          <w:sz w:val="18"/>
          <w:szCs w:val="18"/>
          <w:lang w:val="lt"/>
        </w:rPr>
        <w:t>i</w:t>
      </w:r>
      <w:r w:rsidR="000435CF" w:rsidRPr="000435CF">
        <w:rPr>
          <w:sz w:val="18"/>
          <w:szCs w:val="18"/>
          <w:lang w:val="lt"/>
        </w:rPr>
        <w:t xml:space="preserve"> negaliojanči</w:t>
      </w:r>
      <w:r>
        <w:rPr>
          <w:sz w:val="18"/>
          <w:szCs w:val="18"/>
          <w:lang w:val="lt"/>
        </w:rPr>
        <w:t>ais</w:t>
      </w:r>
      <w:r w:rsidR="000435CF" w:rsidRPr="000435CF">
        <w:rPr>
          <w:sz w:val="18"/>
          <w:szCs w:val="18"/>
          <w:lang w:val="lt"/>
        </w:rPr>
        <w:t>, jeigu:</w:t>
      </w:r>
    </w:p>
    <w:p w14:paraId="6898C78A" w14:textId="2875CD8C" w:rsidR="000435CF" w:rsidRPr="000435CF" w:rsidRDefault="000435CF" w:rsidP="008E2E5F">
      <w:pPr>
        <w:pStyle w:val="ListParagraph"/>
        <w:numPr>
          <w:ilvl w:val="0"/>
          <w:numId w:val="35"/>
        </w:numPr>
        <w:tabs>
          <w:tab w:val="left" w:pos="1353"/>
        </w:tabs>
        <w:spacing w:before="180" w:line="256" w:lineRule="auto"/>
        <w:ind w:right="355"/>
        <w:jc w:val="left"/>
        <w:rPr>
          <w:sz w:val="18"/>
          <w:szCs w:val="18"/>
        </w:rPr>
      </w:pPr>
      <w:r w:rsidRPr="000435CF">
        <w:rPr>
          <w:sz w:val="18"/>
          <w:szCs w:val="18"/>
          <w:lang w:val="lt"/>
        </w:rPr>
        <w:t xml:space="preserve">pateiktame ETMK DS sugeneruotame </w:t>
      </w:r>
      <w:r w:rsidR="00B30336">
        <w:rPr>
          <w:sz w:val="18"/>
          <w:szCs w:val="18"/>
          <w:lang w:val="lt"/>
        </w:rPr>
        <w:t>leidimo</w:t>
      </w:r>
      <w:r w:rsidRPr="000435CF">
        <w:rPr>
          <w:sz w:val="18"/>
          <w:szCs w:val="18"/>
          <w:lang w:val="lt"/>
        </w:rPr>
        <w:t xml:space="preserve"> informaciniame dokumente nurodyti duomenys neatitinka atitinkamo </w:t>
      </w:r>
      <w:r w:rsidR="00B30336">
        <w:rPr>
          <w:sz w:val="18"/>
          <w:szCs w:val="18"/>
          <w:lang w:val="lt"/>
        </w:rPr>
        <w:t xml:space="preserve">leidimo </w:t>
      </w:r>
      <w:r w:rsidRPr="000435CF">
        <w:rPr>
          <w:sz w:val="18"/>
          <w:szCs w:val="18"/>
          <w:lang w:val="lt"/>
        </w:rPr>
        <w:t>duomenų, prieinamų per ETMK interneto portalą;</w:t>
      </w:r>
    </w:p>
    <w:p w14:paraId="482BD9B7" w14:textId="211868E3" w:rsidR="000435CF" w:rsidRPr="000435CF" w:rsidRDefault="000435CF" w:rsidP="008E2E5F">
      <w:pPr>
        <w:pStyle w:val="ListParagraph"/>
        <w:numPr>
          <w:ilvl w:val="0"/>
          <w:numId w:val="35"/>
        </w:numPr>
        <w:tabs>
          <w:tab w:val="left" w:pos="1353"/>
        </w:tabs>
        <w:spacing w:before="161" w:line="259" w:lineRule="auto"/>
        <w:ind w:right="356"/>
        <w:jc w:val="left"/>
        <w:rPr>
          <w:sz w:val="18"/>
          <w:szCs w:val="18"/>
        </w:rPr>
      </w:pPr>
      <w:r w:rsidRPr="000435CF">
        <w:rPr>
          <w:sz w:val="18"/>
          <w:szCs w:val="18"/>
          <w:lang w:val="lt"/>
        </w:rPr>
        <w:t xml:space="preserve">prie </w:t>
      </w:r>
      <w:r w:rsidR="00B30336">
        <w:rPr>
          <w:sz w:val="18"/>
          <w:szCs w:val="18"/>
          <w:lang w:val="lt"/>
        </w:rPr>
        <w:t>leidimo</w:t>
      </w:r>
      <w:r w:rsidRPr="000435CF">
        <w:rPr>
          <w:sz w:val="18"/>
          <w:szCs w:val="18"/>
          <w:lang w:val="lt"/>
        </w:rPr>
        <w:t xml:space="preserve"> nėra pridėtas ETMK DS sukurtas skaitmeninis failas arba spausdinta kelionės informaci</w:t>
      </w:r>
      <w:r w:rsidR="00B30336">
        <w:rPr>
          <w:sz w:val="18"/>
          <w:szCs w:val="18"/>
          <w:lang w:val="lt"/>
        </w:rPr>
        <w:t>nio</w:t>
      </w:r>
      <w:r w:rsidRPr="000435CF">
        <w:rPr>
          <w:sz w:val="18"/>
          <w:szCs w:val="18"/>
          <w:lang w:val="lt"/>
        </w:rPr>
        <w:t xml:space="preserve"> dokumento kopija;</w:t>
      </w:r>
    </w:p>
    <w:p w14:paraId="554C207D" w14:textId="5353B025" w:rsidR="000435CF" w:rsidRPr="000435CF" w:rsidRDefault="000435CF" w:rsidP="008E2E5F">
      <w:pPr>
        <w:pStyle w:val="ListParagraph"/>
        <w:numPr>
          <w:ilvl w:val="0"/>
          <w:numId w:val="35"/>
        </w:numPr>
        <w:tabs>
          <w:tab w:val="left" w:pos="1353"/>
        </w:tabs>
        <w:spacing w:line="256" w:lineRule="auto"/>
        <w:ind w:right="355"/>
        <w:jc w:val="left"/>
        <w:rPr>
          <w:sz w:val="18"/>
          <w:szCs w:val="18"/>
        </w:rPr>
      </w:pPr>
      <w:r w:rsidRPr="000435CF">
        <w:rPr>
          <w:sz w:val="18"/>
          <w:szCs w:val="18"/>
          <w:lang w:val="lt"/>
        </w:rPr>
        <w:t>pateiktame ETMK DS sugeneruotame kelionės informaci</w:t>
      </w:r>
      <w:r w:rsidR="00B30336">
        <w:rPr>
          <w:sz w:val="18"/>
          <w:szCs w:val="18"/>
          <w:lang w:val="lt"/>
        </w:rPr>
        <w:t>niame</w:t>
      </w:r>
      <w:r w:rsidRPr="000435CF">
        <w:rPr>
          <w:sz w:val="18"/>
          <w:szCs w:val="18"/>
          <w:lang w:val="lt"/>
        </w:rPr>
        <w:t xml:space="preserve"> dokumente nurodyti duomenys neatitinka atitinkamo žurnalo, prieinamo per ETMK interneto portalą, duomenų;</w:t>
      </w:r>
    </w:p>
    <w:p w14:paraId="64874189" w14:textId="412D05AA" w:rsidR="000435CF" w:rsidRPr="000435CF" w:rsidRDefault="000435CF" w:rsidP="008E2E5F">
      <w:pPr>
        <w:pStyle w:val="ListParagraph"/>
        <w:numPr>
          <w:ilvl w:val="0"/>
          <w:numId w:val="35"/>
        </w:numPr>
        <w:tabs>
          <w:tab w:val="left" w:pos="1352"/>
        </w:tabs>
        <w:spacing w:before="163" w:line="256" w:lineRule="auto"/>
        <w:ind w:left="1352" w:right="357"/>
        <w:jc w:val="left"/>
        <w:rPr>
          <w:sz w:val="18"/>
          <w:szCs w:val="18"/>
        </w:rPr>
      </w:pPr>
      <w:r w:rsidRPr="000435CF">
        <w:rPr>
          <w:sz w:val="18"/>
          <w:szCs w:val="18"/>
          <w:lang w:val="lt"/>
        </w:rPr>
        <w:t xml:space="preserve">jas naudoja transporto įmonė, </w:t>
      </w:r>
      <w:r w:rsidR="004B7018">
        <w:rPr>
          <w:sz w:val="18"/>
          <w:szCs w:val="18"/>
          <w:lang w:val="lt"/>
        </w:rPr>
        <w:t xml:space="preserve">nei </w:t>
      </w:r>
      <w:r w:rsidRPr="000435CF">
        <w:rPr>
          <w:sz w:val="18"/>
          <w:szCs w:val="18"/>
          <w:lang w:val="lt"/>
        </w:rPr>
        <w:t xml:space="preserve">ta įmonė, kuriai </w:t>
      </w:r>
      <w:r w:rsidR="004B7018">
        <w:rPr>
          <w:sz w:val="18"/>
          <w:szCs w:val="18"/>
          <w:lang w:val="lt"/>
        </w:rPr>
        <w:t>leidimas</w:t>
      </w:r>
      <w:r w:rsidRPr="000435CF">
        <w:rPr>
          <w:sz w:val="18"/>
          <w:szCs w:val="18"/>
          <w:lang w:val="lt"/>
        </w:rPr>
        <w:t xml:space="preserve"> buvo išduota</w:t>
      </w:r>
      <w:r w:rsidR="004B7018">
        <w:rPr>
          <w:sz w:val="18"/>
          <w:szCs w:val="18"/>
          <w:lang w:val="lt"/>
        </w:rPr>
        <w:t>s</w:t>
      </w:r>
      <w:r w:rsidRPr="000435CF">
        <w:rPr>
          <w:sz w:val="18"/>
          <w:szCs w:val="18"/>
          <w:lang w:val="lt"/>
        </w:rPr>
        <w:t>;</w:t>
      </w:r>
    </w:p>
    <w:p w14:paraId="33EA14B7" w14:textId="01963D13" w:rsidR="000435CF" w:rsidRPr="000435CF" w:rsidRDefault="000435CF" w:rsidP="008E2E5F">
      <w:pPr>
        <w:pStyle w:val="ListParagraph"/>
        <w:numPr>
          <w:ilvl w:val="0"/>
          <w:numId w:val="35"/>
        </w:numPr>
        <w:tabs>
          <w:tab w:val="left" w:pos="1352"/>
        </w:tabs>
        <w:spacing w:before="163"/>
        <w:ind w:left="1352" w:hanging="285"/>
        <w:jc w:val="left"/>
        <w:rPr>
          <w:sz w:val="18"/>
          <w:szCs w:val="18"/>
        </w:rPr>
      </w:pPr>
      <w:r w:rsidRPr="000435CF">
        <w:rPr>
          <w:sz w:val="18"/>
          <w:szCs w:val="18"/>
          <w:lang w:val="lt"/>
        </w:rPr>
        <w:t xml:space="preserve">jos naudojamos laikotarpiu, kuris nepatenka į </w:t>
      </w:r>
      <w:r w:rsidR="004B7018">
        <w:rPr>
          <w:sz w:val="18"/>
          <w:szCs w:val="18"/>
          <w:lang w:val="lt"/>
        </w:rPr>
        <w:t>leidimo</w:t>
      </w:r>
      <w:r w:rsidRPr="000435CF">
        <w:rPr>
          <w:sz w:val="18"/>
          <w:szCs w:val="18"/>
          <w:lang w:val="lt"/>
        </w:rPr>
        <w:t xml:space="preserve"> galiojimo laikotarpį.</w:t>
      </w:r>
    </w:p>
    <w:p w14:paraId="36297232" w14:textId="42ADB1F2" w:rsidR="000435CF" w:rsidRPr="000435CF" w:rsidRDefault="004B7018" w:rsidP="008E2E5F">
      <w:pPr>
        <w:pStyle w:val="ListParagraph"/>
        <w:numPr>
          <w:ilvl w:val="1"/>
          <w:numId w:val="33"/>
        </w:numPr>
        <w:tabs>
          <w:tab w:val="left" w:pos="1067"/>
        </w:tabs>
        <w:spacing w:before="181" w:line="259" w:lineRule="auto"/>
        <w:ind w:left="1067" w:right="359"/>
        <w:rPr>
          <w:sz w:val="18"/>
          <w:szCs w:val="18"/>
        </w:rPr>
      </w:pPr>
      <w:r>
        <w:rPr>
          <w:sz w:val="18"/>
          <w:szCs w:val="18"/>
          <w:lang w:val="lt"/>
        </w:rPr>
        <w:t>Leidimai</w:t>
      </w:r>
      <w:r w:rsidR="000435CF" w:rsidRPr="000435CF">
        <w:rPr>
          <w:sz w:val="18"/>
          <w:szCs w:val="18"/>
          <w:lang w:val="lt"/>
        </w:rPr>
        <w:t xml:space="preserve">, </w:t>
      </w:r>
      <w:r>
        <w:rPr>
          <w:sz w:val="18"/>
          <w:szCs w:val="18"/>
          <w:lang w:val="lt"/>
        </w:rPr>
        <w:t>prie kurių</w:t>
      </w:r>
      <w:r w:rsidR="000435CF" w:rsidRPr="000435CF">
        <w:rPr>
          <w:sz w:val="18"/>
          <w:szCs w:val="18"/>
          <w:lang w:val="lt"/>
        </w:rPr>
        <w:t xml:space="preserve"> nėra tinkamai užpildytų įrašų žurnale ir galiojančių sertifikatų, patvirtinančių atitiktį naudojamo </w:t>
      </w:r>
      <w:r>
        <w:rPr>
          <w:sz w:val="18"/>
          <w:szCs w:val="18"/>
          <w:lang w:val="lt"/>
        </w:rPr>
        <w:t>leidimo</w:t>
      </w:r>
      <w:r w:rsidR="000435CF" w:rsidRPr="000435CF">
        <w:rPr>
          <w:sz w:val="18"/>
          <w:szCs w:val="18"/>
          <w:lang w:val="lt"/>
        </w:rPr>
        <w:t xml:space="preserve"> tipui, t. y. „EURO V saugiam“ arba „EURO VI saugiam“ sunkvežimiui, taip pat laikomos negaliojančiomis</w:t>
      </w:r>
      <w:hyperlink w:anchor="_bookmark18" w:history="1">
        <w:r w:rsidR="000435CF" w:rsidRPr="000435CF">
          <w:rPr>
            <w:sz w:val="18"/>
            <w:szCs w:val="18"/>
            <w:vertAlign w:val="superscript"/>
            <w:lang w:val="lt"/>
          </w:rPr>
          <w:t>1</w:t>
        </w:r>
      </w:hyperlink>
      <w:r w:rsidR="000435CF" w:rsidRPr="000435CF">
        <w:rPr>
          <w:sz w:val="18"/>
          <w:szCs w:val="18"/>
          <w:lang w:val="lt"/>
        </w:rPr>
        <w:t>.</w:t>
      </w:r>
    </w:p>
    <w:p w14:paraId="6F0EA71A" w14:textId="42C07681" w:rsidR="000435CF" w:rsidRPr="000435CF" w:rsidRDefault="000435CF" w:rsidP="008E2E5F">
      <w:pPr>
        <w:pStyle w:val="ListParagraph"/>
        <w:numPr>
          <w:ilvl w:val="1"/>
          <w:numId w:val="33"/>
        </w:numPr>
        <w:tabs>
          <w:tab w:val="left" w:pos="1068"/>
        </w:tabs>
        <w:spacing w:line="256" w:lineRule="auto"/>
        <w:ind w:right="356"/>
        <w:rPr>
          <w:sz w:val="18"/>
          <w:szCs w:val="18"/>
        </w:rPr>
      </w:pPr>
      <w:r w:rsidRPr="000435CF">
        <w:rPr>
          <w:sz w:val="18"/>
          <w:szCs w:val="18"/>
          <w:lang w:val="lt"/>
        </w:rPr>
        <w:t xml:space="preserve">Aukštesnės kategorijos transporto priemonės (pavyzdžiui, „EURO VI saugi“) gali naudoti žemesnės kategorijos </w:t>
      </w:r>
      <w:r w:rsidR="004B7018">
        <w:rPr>
          <w:sz w:val="18"/>
          <w:szCs w:val="18"/>
          <w:lang w:val="lt"/>
        </w:rPr>
        <w:t>leidimus</w:t>
      </w:r>
      <w:r w:rsidRPr="000435CF">
        <w:rPr>
          <w:sz w:val="18"/>
          <w:szCs w:val="18"/>
          <w:lang w:val="lt"/>
        </w:rPr>
        <w:t xml:space="preserve"> (pavyzdžiui, „EURO V saugi“), tačiau atvirkščiai tai daryti neįmanoma</w:t>
      </w:r>
      <w:hyperlink w:anchor="_bookmark19" w:history="1">
        <w:r w:rsidRPr="000435CF">
          <w:rPr>
            <w:rFonts w:ascii="Trebuchet MS"/>
            <w:sz w:val="18"/>
            <w:szCs w:val="18"/>
            <w:vertAlign w:val="superscript"/>
            <w:lang w:val="lt"/>
          </w:rPr>
          <w:t>2</w:t>
        </w:r>
      </w:hyperlink>
      <w:r w:rsidRPr="000435CF">
        <w:rPr>
          <w:sz w:val="18"/>
          <w:szCs w:val="18"/>
          <w:lang w:val="lt"/>
        </w:rPr>
        <w:t>.</w:t>
      </w:r>
    </w:p>
    <w:p w14:paraId="202D8077" w14:textId="757EC449" w:rsidR="000435CF" w:rsidRPr="000435CF" w:rsidRDefault="004B7018" w:rsidP="008E2E5F">
      <w:pPr>
        <w:pStyle w:val="ListParagraph"/>
        <w:numPr>
          <w:ilvl w:val="1"/>
          <w:numId w:val="33"/>
        </w:numPr>
        <w:tabs>
          <w:tab w:val="left" w:pos="1068"/>
        </w:tabs>
        <w:spacing w:before="179" w:line="256" w:lineRule="auto"/>
        <w:ind w:right="355"/>
        <w:rPr>
          <w:sz w:val="18"/>
          <w:szCs w:val="18"/>
        </w:rPr>
      </w:pPr>
      <w:r>
        <w:rPr>
          <w:sz w:val="18"/>
          <w:szCs w:val="18"/>
          <w:lang w:val="lt"/>
        </w:rPr>
        <w:t>Leidimai</w:t>
      </w:r>
      <w:r w:rsidR="000435CF" w:rsidRPr="000435CF">
        <w:rPr>
          <w:sz w:val="18"/>
          <w:szCs w:val="18"/>
          <w:lang w:val="lt"/>
        </w:rPr>
        <w:t xml:space="preserve"> taip pat laikom</w:t>
      </w:r>
      <w:r>
        <w:rPr>
          <w:sz w:val="18"/>
          <w:szCs w:val="18"/>
          <w:lang w:val="lt"/>
        </w:rPr>
        <w:t>i</w:t>
      </w:r>
      <w:r w:rsidR="000435CF" w:rsidRPr="000435CF">
        <w:rPr>
          <w:sz w:val="18"/>
          <w:szCs w:val="18"/>
          <w:lang w:val="lt"/>
        </w:rPr>
        <w:t xml:space="preserve"> negaliojanči</w:t>
      </w:r>
      <w:r>
        <w:rPr>
          <w:sz w:val="18"/>
          <w:szCs w:val="18"/>
          <w:lang w:val="lt"/>
        </w:rPr>
        <w:t>ais</w:t>
      </w:r>
      <w:r w:rsidR="000435CF" w:rsidRPr="000435CF">
        <w:rPr>
          <w:sz w:val="18"/>
          <w:szCs w:val="18"/>
          <w:lang w:val="lt"/>
        </w:rPr>
        <w:t xml:space="preserve">, jei </w:t>
      </w:r>
      <w:r>
        <w:rPr>
          <w:sz w:val="18"/>
          <w:szCs w:val="18"/>
          <w:lang w:val="lt"/>
        </w:rPr>
        <w:t>atliekant</w:t>
      </w:r>
      <w:r w:rsidR="000435CF" w:rsidRPr="000435CF">
        <w:rPr>
          <w:sz w:val="18"/>
          <w:szCs w:val="18"/>
          <w:lang w:val="lt"/>
        </w:rPr>
        <w:t xml:space="preserve"> patikrinim</w:t>
      </w:r>
      <w:r>
        <w:rPr>
          <w:sz w:val="18"/>
          <w:szCs w:val="18"/>
          <w:lang w:val="lt"/>
        </w:rPr>
        <w:t>ą</w:t>
      </w:r>
      <w:r w:rsidR="000435CF" w:rsidRPr="000435CF">
        <w:rPr>
          <w:sz w:val="18"/>
          <w:szCs w:val="18"/>
          <w:lang w:val="lt"/>
        </w:rPr>
        <w:t xml:space="preserve"> </w:t>
      </w:r>
      <w:r>
        <w:rPr>
          <w:sz w:val="18"/>
          <w:szCs w:val="18"/>
          <w:lang w:val="lt"/>
        </w:rPr>
        <w:t>vietoje</w:t>
      </w:r>
      <w:r w:rsidR="000435CF" w:rsidRPr="000435CF">
        <w:rPr>
          <w:sz w:val="18"/>
          <w:szCs w:val="18"/>
          <w:lang w:val="lt"/>
        </w:rPr>
        <w:t xml:space="preserve"> paaiškėja, kad atitinkamų sunkvežimių tipams nustatyti išmetamųjų teršalų arba saugos reikalavimai nėra įvykdyti.</w:t>
      </w:r>
    </w:p>
    <w:p w14:paraId="0CA61DFD" w14:textId="1B0F9059" w:rsidR="000435CF" w:rsidRPr="000435CF" w:rsidRDefault="000435CF" w:rsidP="008E2E5F">
      <w:pPr>
        <w:pStyle w:val="ListParagraph"/>
        <w:numPr>
          <w:ilvl w:val="1"/>
          <w:numId w:val="33"/>
        </w:numPr>
        <w:tabs>
          <w:tab w:val="left" w:pos="1068"/>
        </w:tabs>
        <w:spacing w:before="164" w:line="259" w:lineRule="auto"/>
        <w:ind w:right="355"/>
        <w:rPr>
          <w:sz w:val="18"/>
          <w:szCs w:val="18"/>
        </w:rPr>
      </w:pPr>
      <w:r w:rsidRPr="000435CF">
        <w:rPr>
          <w:sz w:val="18"/>
          <w:szCs w:val="18"/>
          <w:lang w:val="lt"/>
        </w:rPr>
        <w:t xml:space="preserve">Išduodančiosios institucijos gali panaikinti </w:t>
      </w:r>
      <w:r w:rsidR="00414B14">
        <w:rPr>
          <w:sz w:val="18"/>
          <w:szCs w:val="18"/>
          <w:lang w:val="lt"/>
        </w:rPr>
        <w:t>leidimus</w:t>
      </w:r>
      <w:r w:rsidRPr="000435CF">
        <w:rPr>
          <w:sz w:val="18"/>
          <w:szCs w:val="18"/>
          <w:lang w:val="lt"/>
        </w:rPr>
        <w:t xml:space="preserve">, jei buvo padaryti sunkūs arba pakartotiniai ETMK </w:t>
      </w:r>
      <w:r w:rsidR="00414B14">
        <w:rPr>
          <w:sz w:val="18"/>
          <w:szCs w:val="18"/>
          <w:lang w:val="lt"/>
        </w:rPr>
        <w:t>leidimų</w:t>
      </w:r>
      <w:r w:rsidRPr="000435CF">
        <w:rPr>
          <w:sz w:val="18"/>
          <w:szCs w:val="18"/>
          <w:lang w:val="lt"/>
        </w:rPr>
        <w:t xml:space="preserve"> naudojimo arba socialinių ar eismo taisyklių pažeidimai, taip pat jei </w:t>
      </w:r>
      <w:r w:rsidR="00414B14">
        <w:rPr>
          <w:sz w:val="18"/>
          <w:szCs w:val="18"/>
          <w:lang w:val="lt"/>
        </w:rPr>
        <w:t>leidimai</w:t>
      </w:r>
      <w:r w:rsidRPr="000435CF">
        <w:rPr>
          <w:sz w:val="18"/>
          <w:szCs w:val="18"/>
          <w:lang w:val="lt"/>
        </w:rPr>
        <w:t xml:space="preserve"> buvo naudojam</w:t>
      </w:r>
      <w:r w:rsidR="00414B14">
        <w:rPr>
          <w:sz w:val="18"/>
          <w:szCs w:val="18"/>
          <w:lang w:val="lt"/>
        </w:rPr>
        <w:t>i</w:t>
      </w:r>
      <w:r w:rsidRPr="000435CF">
        <w:rPr>
          <w:sz w:val="18"/>
          <w:szCs w:val="18"/>
          <w:lang w:val="lt"/>
        </w:rPr>
        <w:t xml:space="preserve"> </w:t>
      </w:r>
      <w:r w:rsidR="004B7018">
        <w:rPr>
          <w:sz w:val="18"/>
          <w:szCs w:val="18"/>
          <w:lang w:val="lt"/>
        </w:rPr>
        <w:t>neefektyvia</w:t>
      </w:r>
      <w:r w:rsidRPr="000435CF">
        <w:rPr>
          <w:sz w:val="18"/>
          <w:szCs w:val="18"/>
          <w:lang w:val="lt"/>
        </w:rPr>
        <w:t>i arba tik pa</w:t>
      </w:r>
      <w:r w:rsidR="004B7018">
        <w:rPr>
          <w:sz w:val="18"/>
          <w:szCs w:val="18"/>
          <w:lang w:val="lt"/>
        </w:rPr>
        <w:t>si</w:t>
      </w:r>
      <w:r w:rsidRPr="000435CF">
        <w:rPr>
          <w:sz w:val="18"/>
          <w:szCs w:val="18"/>
          <w:lang w:val="lt"/>
        </w:rPr>
        <w:t>karto</w:t>
      </w:r>
      <w:r w:rsidR="004B7018">
        <w:rPr>
          <w:sz w:val="18"/>
          <w:szCs w:val="18"/>
          <w:lang w:val="lt"/>
        </w:rPr>
        <w:t>jantiem</w:t>
      </w:r>
      <w:r w:rsidRPr="000435CF">
        <w:rPr>
          <w:sz w:val="18"/>
          <w:szCs w:val="18"/>
          <w:lang w:val="lt"/>
        </w:rPr>
        <w:t>s vežimams.</w:t>
      </w:r>
    </w:p>
    <w:p w14:paraId="64518AAF" w14:textId="5A0B3047" w:rsidR="000339F8" w:rsidRPr="000435CF" w:rsidRDefault="000435CF" w:rsidP="008E2E5F">
      <w:pPr>
        <w:pStyle w:val="ListParagraph"/>
        <w:numPr>
          <w:ilvl w:val="1"/>
          <w:numId w:val="36"/>
        </w:numPr>
        <w:tabs>
          <w:tab w:val="left" w:pos="1134"/>
        </w:tabs>
        <w:spacing w:line="259" w:lineRule="auto"/>
        <w:ind w:right="353" w:hanging="896"/>
        <w:rPr>
          <w:sz w:val="18"/>
          <w:szCs w:val="18"/>
        </w:rPr>
      </w:pPr>
      <w:r w:rsidRPr="000435CF">
        <w:rPr>
          <w:sz w:val="18"/>
          <w:szCs w:val="18"/>
          <w:lang w:val="lt"/>
        </w:rPr>
        <w:t>Jeigu transporto įmonė, kuriai išduota viena</w:t>
      </w:r>
      <w:r w:rsidR="00414B14">
        <w:rPr>
          <w:sz w:val="18"/>
          <w:szCs w:val="18"/>
          <w:lang w:val="lt"/>
        </w:rPr>
        <w:t>s</w:t>
      </w:r>
      <w:r w:rsidRPr="000435CF">
        <w:rPr>
          <w:sz w:val="18"/>
          <w:szCs w:val="18"/>
          <w:lang w:val="lt"/>
        </w:rPr>
        <w:t xml:space="preserve"> ar keli ETMK </w:t>
      </w:r>
      <w:r w:rsidR="00414B14">
        <w:rPr>
          <w:sz w:val="18"/>
          <w:szCs w:val="18"/>
          <w:lang w:val="lt"/>
        </w:rPr>
        <w:t>leidimai</w:t>
      </w:r>
      <w:r w:rsidRPr="000435CF">
        <w:rPr>
          <w:sz w:val="18"/>
          <w:szCs w:val="18"/>
          <w:lang w:val="lt"/>
        </w:rPr>
        <w:t xml:space="preserve">, padarė pakartotinius pažeidimus arba suklastojo bet kokį dokumentą, susijusį su ETMK </w:t>
      </w:r>
      <w:r w:rsidR="00414B14">
        <w:rPr>
          <w:sz w:val="18"/>
          <w:szCs w:val="18"/>
          <w:lang w:val="lt"/>
        </w:rPr>
        <w:t>leidimų</w:t>
      </w:r>
      <w:r w:rsidRPr="000435CF">
        <w:rPr>
          <w:sz w:val="18"/>
          <w:szCs w:val="18"/>
          <w:lang w:val="lt"/>
        </w:rPr>
        <w:t xml:space="preserve"> naudojimu, išduodanti institucija šiai transporto įmonei neišduoda jokių ETMK </w:t>
      </w:r>
      <w:r w:rsidR="00414B14">
        <w:rPr>
          <w:sz w:val="18"/>
          <w:szCs w:val="18"/>
          <w:lang w:val="lt"/>
        </w:rPr>
        <w:t>leidimų</w:t>
      </w:r>
      <w:r w:rsidRPr="000435CF">
        <w:rPr>
          <w:sz w:val="18"/>
          <w:szCs w:val="18"/>
          <w:lang w:val="lt"/>
        </w:rPr>
        <w:t xml:space="preserve"> mažiausiai dvejus metus nuo tos dienos, kai išduodanti institucija priėmė sprendimą pašalinti transporto įmonę iš ETMK kvotų sistemos dėl šioje dalyje nurodytų priežasčių</w:t>
      </w:r>
      <w:r w:rsidR="002227D8" w:rsidRPr="000435CF">
        <w:rPr>
          <w:sz w:val="18"/>
          <w:szCs w:val="18"/>
        </w:rPr>
        <w:t>.</w:t>
      </w:r>
    </w:p>
    <w:p w14:paraId="27425243" w14:textId="77777777" w:rsidR="000339F8" w:rsidRDefault="000339F8">
      <w:pPr>
        <w:pStyle w:val="BodyText"/>
        <w:rPr>
          <w:sz w:val="20"/>
        </w:rPr>
      </w:pPr>
    </w:p>
    <w:p w14:paraId="365AA364" w14:textId="77777777" w:rsidR="000339F8" w:rsidRDefault="000339F8">
      <w:pPr>
        <w:pStyle w:val="BodyText"/>
        <w:rPr>
          <w:sz w:val="20"/>
        </w:rPr>
      </w:pPr>
    </w:p>
    <w:p w14:paraId="4E3AFF01" w14:textId="77777777" w:rsidR="000339F8" w:rsidRDefault="000339F8">
      <w:pPr>
        <w:pStyle w:val="BodyText"/>
        <w:rPr>
          <w:sz w:val="20"/>
        </w:rPr>
      </w:pPr>
    </w:p>
    <w:p w14:paraId="4855B4BC" w14:textId="77777777" w:rsidR="000339F8" w:rsidRDefault="000339F8">
      <w:pPr>
        <w:pStyle w:val="BodyText"/>
        <w:rPr>
          <w:sz w:val="20"/>
        </w:rPr>
      </w:pPr>
    </w:p>
    <w:p w14:paraId="1B03754E" w14:textId="77777777" w:rsidR="000339F8" w:rsidRDefault="000339F8">
      <w:pPr>
        <w:pStyle w:val="BodyText"/>
        <w:rPr>
          <w:sz w:val="20"/>
        </w:rPr>
      </w:pPr>
    </w:p>
    <w:p w14:paraId="6EB7DF1D" w14:textId="77777777" w:rsidR="000339F8" w:rsidRDefault="000339F8">
      <w:pPr>
        <w:pStyle w:val="BodyText"/>
        <w:rPr>
          <w:sz w:val="20"/>
        </w:rPr>
      </w:pPr>
    </w:p>
    <w:p w14:paraId="1EF75B11" w14:textId="77777777" w:rsidR="000339F8" w:rsidRDefault="000339F8">
      <w:pPr>
        <w:pStyle w:val="BodyText"/>
        <w:rPr>
          <w:sz w:val="20"/>
        </w:rPr>
      </w:pPr>
    </w:p>
    <w:p w14:paraId="126D54A6" w14:textId="77777777" w:rsidR="000339F8" w:rsidRDefault="000339F8">
      <w:pPr>
        <w:pStyle w:val="BodyText"/>
        <w:rPr>
          <w:sz w:val="20"/>
        </w:rPr>
      </w:pPr>
    </w:p>
    <w:p w14:paraId="075523FF" w14:textId="77777777" w:rsidR="000339F8" w:rsidRDefault="000339F8">
      <w:pPr>
        <w:pStyle w:val="BodyText"/>
        <w:rPr>
          <w:sz w:val="20"/>
        </w:rPr>
      </w:pPr>
    </w:p>
    <w:p w14:paraId="6852B03F" w14:textId="77777777" w:rsidR="000339F8" w:rsidRDefault="000339F8">
      <w:pPr>
        <w:pStyle w:val="BodyText"/>
        <w:rPr>
          <w:sz w:val="20"/>
        </w:rPr>
      </w:pPr>
    </w:p>
    <w:p w14:paraId="47404D15" w14:textId="77777777" w:rsidR="000339F8" w:rsidRDefault="000339F8">
      <w:pPr>
        <w:pStyle w:val="BodyText"/>
        <w:rPr>
          <w:sz w:val="20"/>
        </w:rPr>
      </w:pPr>
    </w:p>
    <w:p w14:paraId="08DA0390" w14:textId="77777777" w:rsidR="000339F8" w:rsidRDefault="000339F8">
      <w:pPr>
        <w:pStyle w:val="BodyText"/>
        <w:rPr>
          <w:sz w:val="20"/>
        </w:rPr>
      </w:pPr>
    </w:p>
    <w:p w14:paraId="2EC75220" w14:textId="77777777" w:rsidR="000339F8" w:rsidRDefault="002227D8">
      <w:pPr>
        <w:pStyle w:val="P68B1DB1-BodyText1"/>
        <w:spacing w:before="156"/>
      </w:pPr>
      <w:r>
        <w:rPr>
          <w:noProof/>
          <w:lang w:eastAsia="en-US"/>
        </w:rPr>
        <mc:AlternateContent>
          <mc:Choice Requires="wps">
            <w:drawing>
              <wp:anchor distT="0" distB="0" distL="0" distR="0" simplePos="0" relativeHeight="487589888" behindDoc="1" locked="0" layoutInCell="1" allowOverlap="1" wp14:anchorId="67DF84BB" wp14:editId="04F3F3C5">
                <wp:simplePos x="0" y="0"/>
                <wp:positionH relativeFrom="page">
                  <wp:posOffset>914400</wp:posOffset>
                </wp:positionH>
                <wp:positionV relativeFrom="paragraph">
                  <wp:posOffset>260527</wp:posOffset>
                </wp:positionV>
                <wp:extent cx="1828800" cy="7620"/>
                <wp:effectExtent l="0" t="0" r="0" b="0"/>
                <wp:wrapTopAndBottom/>
                <wp:docPr id="7" name="Grafik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40AD9B" id="Grafikas 7" o:spid="_x0000_s1026" style="position:absolute;margin-left:1in;margin-top:20.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" path="m1828800,l,,,7619r1828800,l1828800,xe" fillcolor="black" stroked="f">
                <v:path arrowok="t"/>
                <w10:wrap type="topAndBottom" anchorx="page"/>
              </v:shape>
            </w:pict>
          </mc:Fallback>
        </mc:AlternateContent>
      </w:r>
    </w:p>
    <w:p w14:paraId="44AF6DBB" w14:textId="3A08926B" w:rsidR="000A659A" w:rsidRDefault="000A659A" w:rsidP="008E2E5F">
      <w:pPr>
        <w:pStyle w:val="ListParagraph"/>
        <w:numPr>
          <w:ilvl w:val="0"/>
          <w:numId w:val="23"/>
        </w:numPr>
        <w:tabs>
          <w:tab w:val="left" w:pos="587"/>
        </w:tabs>
        <w:spacing w:before="95"/>
        <w:rPr>
          <w:sz w:val="16"/>
        </w:rPr>
      </w:pPr>
      <w:bookmarkStart w:id="26" w:name="_bookmark18"/>
      <w:bookmarkEnd w:id="26"/>
      <w:r>
        <w:rPr>
          <w:sz w:val="16"/>
          <w:lang w:val="lt"/>
        </w:rPr>
        <w:t xml:space="preserve">„EEV saugioms“ motorinėms transporto priemonėms atitinkantys sertifikatai gali būti naudojami su „Euro V saugių“ sunkvežimių kategorijos </w:t>
      </w:r>
      <w:r w:rsidR="00414B14">
        <w:rPr>
          <w:sz w:val="16"/>
          <w:lang w:val="lt"/>
        </w:rPr>
        <w:t>leidimas</w:t>
      </w:r>
      <w:r>
        <w:rPr>
          <w:sz w:val="16"/>
          <w:lang w:val="lt"/>
        </w:rPr>
        <w:t>.</w:t>
      </w:r>
    </w:p>
    <w:p w14:paraId="1F9333F5" w14:textId="5E163CB1" w:rsidR="000339F8" w:rsidRDefault="000A659A" w:rsidP="008E2E5F">
      <w:pPr>
        <w:pStyle w:val="P68B1DB1-ListParagraph7"/>
        <w:numPr>
          <w:ilvl w:val="0"/>
          <w:numId w:val="23"/>
        </w:numPr>
        <w:tabs>
          <w:tab w:val="left" w:pos="587"/>
        </w:tabs>
        <w:spacing w:before="1"/>
      </w:pPr>
      <w:bookmarkStart w:id="27" w:name="_bookmark19"/>
      <w:bookmarkEnd w:id="27"/>
      <w:r>
        <w:rPr>
          <w:lang w:val="lt"/>
        </w:rPr>
        <w:t>Tai draudžiama Austrijoje, kur turi būti naudojam</w:t>
      </w:r>
      <w:r w:rsidR="00414B14">
        <w:rPr>
          <w:lang w:val="lt"/>
        </w:rPr>
        <w:t>i</w:t>
      </w:r>
      <w:r>
        <w:rPr>
          <w:lang w:val="lt"/>
        </w:rPr>
        <w:t xml:space="preserve"> tik EURO VI </w:t>
      </w:r>
      <w:r w:rsidR="00414B14">
        <w:rPr>
          <w:lang w:val="lt"/>
        </w:rPr>
        <w:t>leidimai</w:t>
      </w:r>
      <w:r w:rsidR="002227D8">
        <w:t>.</w:t>
      </w:r>
    </w:p>
    <w:p w14:paraId="6D3CF347" w14:textId="77777777" w:rsidR="000339F8" w:rsidRDefault="000339F8">
      <w:pPr>
        <w:pStyle w:val="ListParagraph"/>
        <w:jc w:val="left"/>
        <w:rPr>
          <w:sz w:val="16"/>
        </w:rPr>
        <w:sectPr w:rsidR="000339F8">
          <w:pgSz w:w="12240" w:h="15840"/>
          <w:pgMar w:top="1380" w:right="1080" w:bottom="1200" w:left="1080" w:header="0" w:footer="1007" w:gutter="0"/>
          <w:cols w:space="720"/>
        </w:sectPr>
      </w:pPr>
    </w:p>
    <w:p w14:paraId="564DCA40" w14:textId="28BC0C44" w:rsidR="000339F8" w:rsidRDefault="008E79C9" w:rsidP="008E2E5F">
      <w:pPr>
        <w:pStyle w:val="Heading1"/>
        <w:numPr>
          <w:ilvl w:val="0"/>
          <w:numId w:val="36"/>
        </w:numPr>
        <w:tabs>
          <w:tab w:val="left" w:pos="642"/>
        </w:tabs>
        <w:ind w:left="642" w:hanging="282"/>
      </w:pPr>
      <w:bookmarkStart w:id="28" w:name="7._Cancellation_and_replacement"/>
      <w:bookmarkStart w:id="29" w:name="_Toc256000008"/>
      <w:bookmarkEnd w:id="28"/>
      <w:r>
        <w:rPr>
          <w:lang w:val="lt"/>
        </w:rPr>
        <w:lastRenderedPageBreak/>
        <w:t>Atšaukimas ir pakeitimas</w:t>
      </w:r>
      <w:bookmarkEnd w:id="29"/>
    </w:p>
    <w:p w14:paraId="60E1112C" w14:textId="059C5D74" w:rsidR="002A3BF9" w:rsidRPr="00D63FB3" w:rsidRDefault="00414B14" w:rsidP="008E2E5F">
      <w:pPr>
        <w:pStyle w:val="ListParagraph"/>
        <w:numPr>
          <w:ilvl w:val="1"/>
          <w:numId w:val="36"/>
        </w:numPr>
        <w:tabs>
          <w:tab w:val="left" w:pos="1067"/>
        </w:tabs>
        <w:spacing w:before="240" w:line="259" w:lineRule="auto"/>
        <w:ind w:right="355"/>
        <w:rPr>
          <w:lang w:val="lt"/>
        </w:rPr>
      </w:pPr>
      <w:r w:rsidRPr="00414B14">
        <w:rPr>
          <w:lang w:val="lt"/>
        </w:rPr>
        <w:t>Panaikinti arba grąžinti leidimai gali būti išduoti kitiems vežėjams likusiam galiojimo laikotarpiui. Tokiais atvejais panaikinti arba grąžinti leidimai turi būti anuliuoti prieš juos pakeičiant rezerviniais leidimais</w:t>
      </w:r>
      <w:r w:rsidR="002A3BF9">
        <w:rPr>
          <w:lang w:val="lt"/>
        </w:rPr>
        <w:t>.</w:t>
      </w:r>
    </w:p>
    <w:p w14:paraId="355CAB0A" w14:textId="6801BB3D" w:rsidR="002A3BF9" w:rsidRPr="00D63FB3" w:rsidRDefault="00414B14" w:rsidP="008E2E5F">
      <w:pPr>
        <w:pStyle w:val="ListParagraph"/>
        <w:numPr>
          <w:ilvl w:val="1"/>
          <w:numId w:val="36"/>
        </w:numPr>
        <w:tabs>
          <w:tab w:val="left" w:pos="1067"/>
        </w:tabs>
        <w:spacing w:before="160"/>
        <w:jc w:val="left"/>
        <w:rPr>
          <w:lang w:val="lt"/>
        </w:rPr>
      </w:pPr>
      <w:r>
        <w:rPr>
          <w:lang w:val="lt"/>
        </w:rPr>
        <w:t>Leidimų</w:t>
      </w:r>
      <w:r w:rsidR="002A3BF9">
        <w:rPr>
          <w:lang w:val="lt"/>
        </w:rPr>
        <w:t xml:space="preserve"> </w:t>
      </w:r>
      <w:r>
        <w:rPr>
          <w:lang w:val="lt"/>
        </w:rPr>
        <w:t>anuliavim</w:t>
      </w:r>
      <w:r w:rsidR="002A3BF9">
        <w:rPr>
          <w:lang w:val="lt"/>
        </w:rPr>
        <w:t>ą ir pakeitimą atlieka išduodančios institucijos, naudodamosi ETMK DS.</w:t>
      </w:r>
    </w:p>
    <w:p w14:paraId="44BEF5C1" w14:textId="44E85D8C" w:rsidR="000339F8" w:rsidRPr="00D63FB3" w:rsidRDefault="002A3BF9" w:rsidP="008E2E5F">
      <w:pPr>
        <w:pStyle w:val="ListParagraph"/>
        <w:numPr>
          <w:ilvl w:val="1"/>
          <w:numId w:val="36"/>
        </w:numPr>
        <w:tabs>
          <w:tab w:val="left" w:pos="1067"/>
        </w:tabs>
        <w:spacing w:before="181"/>
        <w:rPr>
          <w:lang w:val="lt"/>
        </w:rPr>
      </w:pPr>
      <w:r>
        <w:rPr>
          <w:lang w:val="lt"/>
        </w:rPr>
        <w:t xml:space="preserve">Panaikintų arba pakeistų </w:t>
      </w:r>
      <w:r w:rsidR="00414B14">
        <w:rPr>
          <w:lang w:val="lt"/>
        </w:rPr>
        <w:t>leidimų numeriai</w:t>
      </w:r>
      <w:r>
        <w:rPr>
          <w:lang w:val="lt"/>
        </w:rPr>
        <w:t xml:space="preserve"> registruojam</w:t>
      </w:r>
      <w:r w:rsidR="00414B14">
        <w:rPr>
          <w:lang w:val="lt"/>
        </w:rPr>
        <w:t>i</w:t>
      </w:r>
      <w:r>
        <w:rPr>
          <w:lang w:val="lt"/>
        </w:rPr>
        <w:t xml:space="preserve"> ETMK DS</w:t>
      </w:r>
      <w:r w:rsidR="002227D8" w:rsidRPr="00D63FB3">
        <w:rPr>
          <w:lang w:val="lt"/>
        </w:rPr>
        <w:t>.</w:t>
      </w:r>
    </w:p>
    <w:p w14:paraId="6CE6C989" w14:textId="77777777" w:rsidR="000339F8" w:rsidRPr="00D63FB3" w:rsidRDefault="000339F8">
      <w:pPr>
        <w:pStyle w:val="ListParagraph"/>
        <w:jc w:val="left"/>
        <w:rPr>
          <w:lang w:val="lt"/>
        </w:rPr>
        <w:sectPr w:rsidR="000339F8" w:rsidRPr="00D63FB3">
          <w:pgSz w:w="12240" w:h="15840"/>
          <w:pgMar w:top="1380" w:right="1080" w:bottom="1200" w:left="1080" w:header="0" w:footer="1007" w:gutter="0"/>
          <w:cols w:space="720"/>
        </w:sectPr>
      </w:pPr>
    </w:p>
    <w:p w14:paraId="6CCE7BD0" w14:textId="41ECBF9E" w:rsidR="000339F8" w:rsidRDefault="001B632D" w:rsidP="008E2E5F">
      <w:pPr>
        <w:pStyle w:val="Heading1"/>
        <w:numPr>
          <w:ilvl w:val="0"/>
          <w:numId w:val="36"/>
        </w:numPr>
        <w:tabs>
          <w:tab w:val="left" w:pos="642"/>
        </w:tabs>
        <w:ind w:left="642" w:hanging="282"/>
      </w:pPr>
      <w:bookmarkStart w:id="30" w:name="8._Mutual_assistance"/>
      <w:bookmarkStart w:id="31" w:name="_Toc256000009"/>
      <w:bookmarkEnd w:id="30"/>
      <w:r>
        <w:rPr>
          <w:lang w:val="lt"/>
        </w:rPr>
        <w:lastRenderedPageBreak/>
        <w:t>Tarpusavio pagalba</w:t>
      </w:r>
      <w:bookmarkEnd w:id="31"/>
    </w:p>
    <w:p w14:paraId="3936D114" w14:textId="5D501841" w:rsidR="00DF3CEB" w:rsidRDefault="00DF3CEB" w:rsidP="008E2E5F">
      <w:pPr>
        <w:pStyle w:val="ListParagraph"/>
        <w:numPr>
          <w:ilvl w:val="1"/>
          <w:numId w:val="36"/>
        </w:numPr>
        <w:tabs>
          <w:tab w:val="left" w:pos="1068"/>
        </w:tabs>
        <w:spacing w:before="240" w:line="259" w:lineRule="auto"/>
        <w:ind w:right="357"/>
      </w:pPr>
      <w:r>
        <w:rPr>
          <w:lang w:val="lt"/>
        </w:rPr>
        <w:t xml:space="preserve">Valstybės narės turi </w:t>
      </w:r>
      <w:r w:rsidR="00414B14">
        <w:rPr>
          <w:lang w:val="lt"/>
        </w:rPr>
        <w:t>bendradarbiauti</w:t>
      </w:r>
      <w:r>
        <w:rPr>
          <w:lang w:val="lt"/>
        </w:rPr>
        <w:t xml:space="preserve"> taikydamos nuostatas, reglamentuojančias </w:t>
      </w:r>
      <w:r w:rsidR="009A38EE">
        <w:rPr>
          <w:lang w:val="lt"/>
        </w:rPr>
        <w:t>leidimų</w:t>
      </w:r>
      <w:r>
        <w:rPr>
          <w:lang w:val="lt"/>
        </w:rPr>
        <w:t xml:space="preserve"> naudojimą, stebėdamos jų laikymąsi ir baudžiant už bet kokius pažeidimus.</w:t>
      </w:r>
    </w:p>
    <w:p w14:paraId="06FFCC67" w14:textId="77777777" w:rsidR="00DF3CEB" w:rsidRDefault="00DF3CEB" w:rsidP="008E2E5F">
      <w:pPr>
        <w:pStyle w:val="ListParagraph"/>
        <w:numPr>
          <w:ilvl w:val="1"/>
          <w:numId w:val="36"/>
        </w:numPr>
        <w:tabs>
          <w:tab w:val="left" w:pos="1068"/>
        </w:tabs>
        <w:spacing w:before="160" w:line="259" w:lineRule="auto"/>
        <w:ind w:right="353"/>
      </w:pPr>
      <w:r>
        <w:rPr>
          <w:lang w:val="lt"/>
        </w:rPr>
        <w:t>Sekretoriatas gali palengvinti darbą su valstybėmis narėmis ir suinteresuotosiomis šalimis, siekdamas suderinti vadovo taikymą.</w:t>
      </w:r>
    </w:p>
    <w:p w14:paraId="1E51409F" w14:textId="378CDC90" w:rsidR="00DF3CEB" w:rsidRDefault="00DF3CEB" w:rsidP="008E2E5F">
      <w:pPr>
        <w:pStyle w:val="ListParagraph"/>
        <w:numPr>
          <w:ilvl w:val="1"/>
          <w:numId w:val="36"/>
        </w:numPr>
        <w:tabs>
          <w:tab w:val="left" w:pos="1068"/>
        </w:tabs>
        <w:spacing w:before="161" w:line="259" w:lineRule="auto"/>
        <w:ind w:right="354"/>
      </w:pPr>
      <w:r>
        <w:rPr>
          <w:lang w:val="lt"/>
        </w:rPr>
        <w:t xml:space="preserve">Jeigu kompetentingos valstybės narės institucijos sužino, kad kitoje valstybėje narėje išduotos ETMK </w:t>
      </w:r>
      <w:r w:rsidR="009A38EE">
        <w:rPr>
          <w:lang w:val="lt"/>
        </w:rPr>
        <w:t>leidimo</w:t>
      </w:r>
      <w:r>
        <w:rPr>
          <w:lang w:val="lt"/>
        </w:rPr>
        <w:t xml:space="preserve"> turėtojas pažeidė </w:t>
      </w:r>
      <w:r w:rsidR="009A38EE">
        <w:rPr>
          <w:lang w:val="lt"/>
        </w:rPr>
        <w:t>leidimo</w:t>
      </w:r>
      <w:r>
        <w:rPr>
          <w:lang w:val="lt"/>
        </w:rPr>
        <w:t xml:space="preserve"> nuostatas, valstybė narė, kurios teritorijoje įvyko pažeidimas, privalo apie tai pranešti Sekretoriatui ir įsteigimo valstybės institucijoms, kad šios institucijos imtųsi tolesnių veiksmų dėl sankcijų (įskaitant </w:t>
      </w:r>
      <w:r w:rsidR="009A38EE">
        <w:rPr>
          <w:lang w:val="lt"/>
        </w:rPr>
        <w:t>leidimo</w:t>
      </w:r>
      <w:r>
        <w:rPr>
          <w:lang w:val="lt"/>
        </w:rPr>
        <w:t xml:space="preserve"> panaikinimą).</w:t>
      </w:r>
    </w:p>
    <w:p w14:paraId="2E28C5E4" w14:textId="0FAE64EC" w:rsidR="00DF3CEB" w:rsidRDefault="00DF3CEB" w:rsidP="008E2E5F">
      <w:pPr>
        <w:pStyle w:val="ListParagraph"/>
        <w:numPr>
          <w:ilvl w:val="1"/>
          <w:numId w:val="36"/>
        </w:numPr>
        <w:tabs>
          <w:tab w:val="left" w:pos="1068"/>
        </w:tabs>
        <w:spacing w:before="158" w:line="259" w:lineRule="auto"/>
        <w:ind w:right="354"/>
      </w:pPr>
      <w:r>
        <w:rPr>
          <w:lang w:val="lt"/>
        </w:rPr>
        <w:t xml:space="preserve">Išduodančiosios institucijos gali kreiptis į Sekretoriatą pagalbos dėl galimų pažeidimų ar galimo </w:t>
      </w:r>
      <w:r w:rsidR="009A38EE">
        <w:rPr>
          <w:lang w:val="lt"/>
        </w:rPr>
        <w:t>leidimo</w:t>
      </w:r>
      <w:r>
        <w:rPr>
          <w:lang w:val="lt"/>
        </w:rPr>
        <w:t xml:space="preserve"> netinkamo naudojimo pagal vadovą. Gavęs tokį prašymą, Sekretoriatas gali inicijuoti vertinimo procedūrą ir paprašyti institucijos, išdavusios atitinkamą ETMK </w:t>
      </w:r>
      <w:r w:rsidR="009A38EE">
        <w:rPr>
          <w:lang w:val="lt"/>
        </w:rPr>
        <w:t>leidimą</w:t>
      </w:r>
      <w:r>
        <w:rPr>
          <w:lang w:val="lt"/>
        </w:rPr>
        <w:t xml:space="preserve">, leidimo susipažinti su </w:t>
      </w:r>
      <w:r w:rsidR="009A38EE">
        <w:rPr>
          <w:lang w:val="lt"/>
        </w:rPr>
        <w:t>leidimo</w:t>
      </w:r>
      <w:r>
        <w:rPr>
          <w:lang w:val="lt"/>
        </w:rPr>
        <w:t xml:space="preserve"> ir kelionės duomenimis, susijusiais su šiam vertinimui reikaling</w:t>
      </w:r>
      <w:r w:rsidR="009A38EE">
        <w:rPr>
          <w:lang w:val="lt"/>
        </w:rPr>
        <w:t>u leidimu</w:t>
      </w:r>
      <w:r>
        <w:rPr>
          <w:lang w:val="lt"/>
        </w:rPr>
        <w:t>. Šis prašymas turi būti pateiktas per ETMK DS.</w:t>
      </w:r>
    </w:p>
    <w:p w14:paraId="6D3C8328" w14:textId="77777777" w:rsidR="00DF3CEB" w:rsidRDefault="00DF3CEB" w:rsidP="008E2E5F">
      <w:pPr>
        <w:pStyle w:val="ListParagraph"/>
        <w:numPr>
          <w:ilvl w:val="1"/>
          <w:numId w:val="36"/>
        </w:numPr>
        <w:tabs>
          <w:tab w:val="left" w:pos="1068"/>
        </w:tabs>
        <w:spacing w:before="158" w:line="259" w:lineRule="auto"/>
        <w:ind w:right="357"/>
      </w:pPr>
      <w:r>
        <w:rPr>
          <w:lang w:val="lt"/>
        </w:rPr>
        <w:t>Išduodanti institucija, gavusi Sekretoriato prašymą dėl leidimo, gali patvirtinti arba atmesti tokį prašymą, pateikdama motyvus. Kai leidimas nesuteikiamas, byla uždaroma.</w:t>
      </w:r>
    </w:p>
    <w:p w14:paraId="458092BD" w14:textId="63A23DD4" w:rsidR="00DF3CEB" w:rsidRDefault="00DF3CEB" w:rsidP="008E2E5F">
      <w:pPr>
        <w:pStyle w:val="ListParagraph"/>
        <w:numPr>
          <w:ilvl w:val="1"/>
          <w:numId w:val="36"/>
        </w:numPr>
        <w:tabs>
          <w:tab w:val="left" w:pos="1068"/>
        </w:tabs>
        <w:spacing w:before="161" w:line="259" w:lineRule="auto"/>
        <w:ind w:right="351"/>
      </w:pPr>
      <w:r>
        <w:rPr>
          <w:lang w:val="lt"/>
        </w:rPr>
        <w:t>Kai atitinkama išduodanti institucija patvirtina prašymą dėl leidimo, Sekretoriatas gauna prieigą prie duomenų, susijusių su atitinkam</w:t>
      </w:r>
      <w:r w:rsidR="009A38EE">
        <w:rPr>
          <w:lang w:val="lt"/>
        </w:rPr>
        <w:t>u</w:t>
      </w:r>
      <w:r>
        <w:rPr>
          <w:lang w:val="lt"/>
        </w:rPr>
        <w:t xml:space="preserve"> ETMK </w:t>
      </w:r>
      <w:r w:rsidR="009A38EE">
        <w:rPr>
          <w:lang w:val="lt"/>
        </w:rPr>
        <w:t>leidimu</w:t>
      </w:r>
      <w:r>
        <w:rPr>
          <w:lang w:val="lt"/>
        </w:rPr>
        <w:t xml:space="preserve"> ir kelionėmis, susijusiomis su galimais pažeidimais.</w:t>
      </w:r>
    </w:p>
    <w:p w14:paraId="708A2437" w14:textId="77777777" w:rsidR="00DF3CEB" w:rsidRDefault="00DF3CEB" w:rsidP="00DF3CEB">
      <w:pPr>
        <w:pStyle w:val="BodyText"/>
        <w:spacing w:before="157" w:line="259" w:lineRule="auto"/>
        <w:ind w:left="1068" w:right="157"/>
      </w:pPr>
      <w:r>
        <w:rPr>
          <w:lang w:val="lt"/>
        </w:rPr>
        <w:t>Sekretoriatas praneša apie tokius tyrimus, susijusius rezultatus ir bet kokius veiksmus, kurių buvo imtasi, kelių transporto grupei, nepateikdamas asmeninės informacijos.</w:t>
      </w:r>
    </w:p>
    <w:p w14:paraId="7E9C3DB9" w14:textId="4DD030F8" w:rsidR="00DF3CEB" w:rsidRPr="00D63FB3" w:rsidRDefault="00DF3CEB" w:rsidP="008E2E5F">
      <w:pPr>
        <w:pStyle w:val="ListParagraph"/>
        <w:numPr>
          <w:ilvl w:val="1"/>
          <w:numId w:val="36"/>
        </w:numPr>
        <w:tabs>
          <w:tab w:val="left" w:pos="1068"/>
        </w:tabs>
        <w:spacing w:before="162" w:line="259" w:lineRule="auto"/>
        <w:ind w:right="354"/>
        <w:rPr>
          <w:lang w:val="lt"/>
        </w:rPr>
      </w:pPr>
      <w:r>
        <w:rPr>
          <w:lang w:val="lt"/>
        </w:rPr>
        <w:t>Jei transporto įmonės, įsteigtos ETMK šalyje narėje, dalyvaujančioje daugiašalės kvotos sistemoje, pakartotinai pažeidžia įvairias nuostatas, susijusias su jos įgyvendinimu, ieškovės institucijos turėtų tai užregistruoti ir perduoti Sekretoriatui. Bet kuriuo atveju, kelių transporto grupė arba galbūt Transporto valdymo taryba yra atsakinga už bylos nagrinėjimą ir sprendimą, ar atitinkamai šaliai skirt</w:t>
      </w:r>
      <w:r w:rsidR="009612E8">
        <w:rPr>
          <w:lang w:val="lt"/>
        </w:rPr>
        <w:t>i</w:t>
      </w:r>
      <w:r>
        <w:rPr>
          <w:lang w:val="lt"/>
        </w:rPr>
        <w:t xml:space="preserve"> </w:t>
      </w:r>
      <w:r w:rsidR="009612E8">
        <w:rPr>
          <w:lang w:val="lt"/>
        </w:rPr>
        <w:t xml:space="preserve">leidimai </w:t>
      </w:r>
      <w:r>
        <w:rPr>
          <w:lang w:val="lt"/>
        </w:rPr>
        <w:t>turi būti sustabdyt</w:t>
      </w:r>
      <w:r w:rsidR="009612E8">
        <w:rPr>
          <w:lang w:val="lt"/>
        </w:rPr>
        <w:t>i</w:t>
      </w:r>
      <w:r>
        <w:rPr>
          <w:lang w:val="lt"/>
        </w:rPr>
        <w:t xml:space="preserve"> arba panaikint</w:t>
      </w:r>
      <w:r w:rsidR="009612E8">
        <w:rPr>
          <w:lang w:val="lt"/>
        </w:rPr>
        <w:t>i</w:t>
      </w:r>
      <w:r>
        <w:rPr>
          <w:lang w:val="lt"/>
        </w:rPr>
        <w:t>.</w:t>
      </w:r>
    </w:p>
    <w:p w14:paraId="154B91FC" w14:textId="4AF8EA34" w:rsidR="000339F8" w:rsidRPr="00D63FB3" w:rsidRDefault="00DF3CEB" w:rsidP="008E2E5F">
      <w:pPr>
        <w:pStyle w:val="ListParagraph"/>
        <w:numPr>
          <w:ilvl w:val="1"/>
          <w:numId w:val="36"/>
        </w:numPr>
        <w:tabs>
          <w:tab w:val="left" w:pos="1068"/>
        </w:tabs>
        <w:spacing w:before="158" w:line="259" w:lineRule="auto"/>
        <w:ind w:right="354"/>
        <w:rPr>
          <w:lang w:val="lt"/>
        </w:rPr>
      </w:pPr>
      <w:r>
        <w:rPr>
          <w:lang w:val="lt"/>
        </w:rPr>
        <w:t>Šios procedūros yra minimalios nuostatos, kurias reikia įgyvendinti siekiant užtikrinti veiksmingą kvotų sistemos valdymą</w:t>
      </w:r>
      <w:r w:rsidR="002227D8" w:rsidRPr="00D63FB3">
        <w:rPr>
          <w:lang w:val="lt"/>
        </w:rPr>
        <w:t>.</w:t>
      </w:r>
    </w:p>
    <w:p w14:paraId="0F2C382E" w14:textId="77777777" w:rsidR="000339F8" w:rsidRPr="00D63FB3" w:rsidRDefault="000339F8">
      <w:pPr>
        <w:pStyle w:val="ListParagraph"/>
        <w:spacing w:line="259" w:lineRule="auto"/>
        <w:rPr>
          <w:lang w:val="lt"/>
        </w:rPr>
        <w:sectPr w:rsidR="000339F8" w:rsidRPr="00D63FB3">
          <w:pgSz w:w="12240" w:h="15840"/>
          <w:pgMar w:top="1380" w:right="1080" w:bottom="1200" w:left="1080" w:header="0" w:footer="1007" w:gutter="0"/>
          <w:cols w:space="720"/>
        </w:sectPr>
      </w:pPr>
    </w:p>
    <w:p w14:paraId="2E740910" w14:textId="2BFF778D" w:rsidR="000339F8" w:rsidRDefault="007F6632" w:rsidP="008E2E5F">
      <w:pPr>
        <w:pStyle w:val="Heading1"/>
        <w:numPr>
          <w:ilvl w:val="0"/>
          <w:numId w:val="36"/>
        </w:numPr>
        <w:tabs>
          <w:tab w:val="left" w:pos="642"/>
        </w:tabs>
        <w:ind w:left="642" w:hanging="282"/>
      </w:pPr>
      <w:bookmarkStart w:id="32" w:name="9._The_“EURO_V_safe”_lorry_scheme"/>
      <w:bookmarkStart w:id="33" w:name="_Toc256000010"/>
      <w:bookmarkEnd w:id="32"/>
      <w:r>
        <w:rPr>
          <w:lang w:val="lt"/>
        </w:rPr>
        <w:lastRenderedPageBreak/>
        <w:t xml:space="preserve">„EURO V saugių“ sunkvežimių </w:t>
      </w:r>
      <w:r w:rsidR="009647C6">
        <w:rPr>
          <w:lang w:val="lt"/>
        </w:rPr>
        <w:t>schem</w:t>
      </w:r>
      <w:r>
        <w:rPr>
          <w:lang w:val="lt"/>
        </w:rPr>
        <w:t>a</w:t>
      </w:r>
      <w:bookmarkEnd w:id="33"/>
    </w:p>
    <w:p w14:paraId="05A4B87A" w14:textId="77777777" w:rsidR="00C40BA6" w:rsidRDefault="00C40BA6" w:rsidP="00C40BA6">
      <w:pPr>
        <w:pStyle w:val="BodyText"/>
        <w:spacing w:before="240"/>
        <w:ind w:left="360"/>
      </w:pPr>
      <w:r>
        <w:rPr>
          <w:lang w:val="lt"/>
        </w:rPr>
        <w:t>„EURO V saugios” motorinės transporto priemonės reikalavimai yra tokie:</w:t>
      </w:r>
    </w:p>
    <w:p w14:paraId="1B45CA6F" w14:textId="77777777" w:rsidR="00C40BA6" w:rsidRDefault="00C40BA6" w:rsidP="00C40BA6">
      <w:pPr>
        <w:spacing w:before="182"/>
        <w:ind w:left="359"/>
        <w:rPr>
          <w:i/>
        </w:rPr>
      </w:pPr>
      <w:r>
        <w:rPr>
          <w:i/>
          <w:spacing w:val="-2"/>
          <w:lang w:val="lt"/>
        </w:rPr>
        <w:t>Transporto priemonės triukšmo emisija</w:t>
      </w:r>
    </w:p>
    <w:p w14:paraId="5F73BAF2" w14:textId="77777777" w:rsidR="00C40BA6" w:rsidRDefault="00C40BA6" w:rsidP="00C40BA6">
      <w:pPr>
        <w:pStyle w:val="BodyText"/>
        <w:spacing w:before="179" w:line="259" w:lineRule="auto"/>
        <w:ind w:left="643" w:right="356" w:hanging="1"/>
        <w:jc w:val="both"/>
      </w:pPr>
      <w:r>
        <w:rPr>
          <w:lang w:val="lt"/>
        </w:rPr>
        <w:t xml:space="preserve">(kaip nustatyta JT reglamente </w:t>
      </w:r>
      <w:r>
        <w:rPr>
          <w:sz w:val="20"/>
          <w:lang w:val="lt"/>
        </w:rPr>
        <w:t>Nr.</w:t>
      </w:r>
      <w:r>
        <w:rPr>
          <w:lang w:val="lt"/>
        </w:rPr>
        <w:t xml:space="preserve"> 51.02 arba jo vėlesniuose pakeitimuose arba Direktyvoje 70/157/EEB, iš dalies pakeistoje Direktyva 1999/101/EB, arba jos vėlesniuose pakeitimuose)</w:t>
      </w:r>
    </w:p>
    <w:p w14:paraId="75D7BFB6" w14:textId="77777777" w:rsidR="00C40BA6" w:rsidRPr="00D63FB3" w:rsidRDefault="00C40BA6" w:rsidP="00C40BA6">
      <w:pPr>
        <w:pStyle w:val="BodyText"/>
        <w:spacing w:before="158" w:line="269" w:lineRule="exact"/>
        <w:ind w:left="1890"/>
        <w:rPr>
          <w:lang w:val="pl-PL"/>
        </w:rPr>
      </w:pPr>
      <w:r>
        <w:rPr>
          <w:lang w:val="lt"/>
        </w:rPr>
        <w:t xml:space="preserve">77 </w:t>
      </w:r>
      <w:proofErr w:type="spellStart"/>
      <w:r>
        <w:rPr>
          <w:lang w:val="lt"/>
        </w:rPr>
        <w:t>dB</w:t>
      </w:r>
      <w:proofErr w:type="spellEnd"/>
      <w:r>
        <w:rPr>
          <w:lang w:val="lt"/>
        </w:rPr>
        <w:t xml:space="preserve">(A) transporto priemonėms, kurių galia </w:t>
      </w:r>
      <w:r>
        <w:rPr>
          <w:rFonts w:ascii="Symbol" w:hAnsi="Symbol"/>
          <w:lang w:val="lt"/>
        </w:rPr>
        <w:sym w:font="Symbol" w:char="F03C"/>
      </w:r>
      <w:r>
        <w:rPr>
          <w:lang w:val="lt"/>
        </w:rPr>
        <w:t xml:space="preserve"> 75 kW</w:t>
      </w:r>
    </w:p>
    <w:p w14:paraId="70E2953C" w14:textId="77777777" w:rsidR="00C40BA6" w:rsidRPr="00D63FB3" w:rsidRDefault="00C40BA6" w:rsidP="00C40BA6">
      <w:pPr>
        <w:pStyle w:val="BodyText"/>
        <w:spacing w:line="269" w:lineRule="exact"/>
        <w:ind w:left="1890"/>
        <w:rPr>
          <w:lang w:val="pl-PL"/>
        </w:rPr>
      </w:pPr>
      <w:r>
        <w:rPr>
          <w:lang w:val="lt"/>
        </w:rPr>
        <w:t xml:space="preserve">78 </w:t>
      </w:r>
      <w:proofErr w:type="spellStart"/>
      <w:r>
        <w:rPr>
          <w:lang w:val="lt"/>
        </w:rPr>
        <w:t>dB</w:t>
      </w:r>
      <w:proofErr w:type="spellEnd"/>
      <w:r>
        <w:rPr>
          <w:lang w:val="lt"/>
        </w:rPr>
        <w:t xml:space="preserve">(A) transporto priemonėms, kurių galia ≥ 75kW ir </w:t>
      </w:r>
      <w:r>
        <w:rPr>
          <w:rFonts w:ascii="Symbol" w:hAnsi="Symbol"/>
          <w:lang w:val="lt"/>
        </w:rPr>
        <w:sym w:font="Symbol" w:char="F03C"/>
      </w:r>
      <w:r>
        <w:rPr>
          <w:lang w:val="lt"/>
        </w:rPr>
        <w:t xml:space="preserve"> 150 kW</w:t>
      </w:r>
    </w:p>
    <w:p w14:paraId="3F842332" w14:textId="77777777" w:rsidR="00C40BA6" w:rsidRPr="00D63FB3" w:rsidRDefault="00C40BA6" w:rsidP="00C40BA6">
      <w:pPr>
        <w:pStyle w:val="BodyText"/>
        <w:spacing w:before="3"/>
        <w:ind w:left="1890"/>
        <w:rPr>
          <w:lang w:val="pl-PL"/>
        </w:rPr>
      </w:pPr>
      <w:r>
        <w:rPr>
          <w:lang w:val="lt"/>
        </w:rPr>
        <w:t xml:space="preserve">80 </w:t>
      </w:r>
      <w:proofErr w:type="spellStart"/>
      <w:r>
        <w:rPr>
          <w:lang w:val="lt"/>
        </w:rPr>
        <w:t>dB</w:t>
      </w:r>
      <w:proofErr w:type="spellEnd"/>
      <w:r>
        <w:rPr>
          <w:lang w:val="lt"/>
        </w:rPr>
        <w:t>(A) transporto priemonėms, kurių galia ≥ 150 kW</w:t>
      </w:r>
    </w:p>
    <w:p w14:paraId="4B470D81" w14:textId="77777777" w:rsidR="00C40BA6" w:rsidRPr="00D63FB3" w:rsidRDefault="00C40BA6" w:rsidP="00C40BA6">
      <w:pPr>
        <w:spacing w:before="160"/>
        <w:ind w:left="359"/>
        <w:rPr>
          <w:i/>
          <w:lang w:val="pl-PL"/>
        </w:rPr>
      </w:pPr>
      <w:r>
        <w:rPr>
          <w:i/>
          <w:spacing w:val="-2"/>
          <w:lang w:val="lt"/>
        </w:rPr>
        <w:t>Dyzelinių variklių cheminių išmetamųjų teršalų kiekis</w:t>
      </w:r>
    </w:p>
    <w:p w14:paraId="7FDDED9E" w14:textId="77777777" w:rsidR="00C40BA6" w:rsidRPr="00D63FB3" w:rsidRDefault="00C40BA6" w:rsidP="00C40BA6">
      <w:pPr>
        <w:pStyle w:val="BodyText"/>
        <w:spacing w:before="179" w:line="259" w:lineRule="auto"/>
        <w:ind w:left="643" w:right="355" w:hanging="1"/>
        <w:jc w:val="both"/>
        <w:rPr>
          <w:lang w:val="pl-PL"/>
        </w:rPr>
      </w:pPr>
      <w:r>
        <w:rPr>
          <w:lang w:val="lt"/>
        </w:rPr>
        <w:t xml:space="preserve">(matuojama pagal ESC ir ELR bandymų ciklus, nustatytus JT reglamente </w:t>
      </w:r>
      <w:r>
        <w:rPr>
          <w:sz w:val="20"/>
          <w:lang w:val="lt"/>
        </w:rPr>
        <w:t>Nr.</w:t>
      </w:r>
      <w:r>
        <w:rPr>
          <w:lang w:val="lt"/>
        </w:rPr>
        <w:t xml:space="preserve"> 49.04, eilutė B2, arba vėliau pakeistame; arba Direktyvoje 88/77/EEB, pakeistoje Direktyva 2001/27/EB, eilutė B2, arba Direktyvoje 2005/55/EB, pakeistoje Direktyva 2005/78/EB, eilutė B2, arba vėliau pakeistame)</w:t>
      </w:r>
      <w:hyperlink w:anchor="_bookmark23" w:history="1">
        <w:r>
          <w:rPr>
            <w:vertAlign w:val="superscript"/>
            <w:lang w:val="lt"/>
          </w:rPr>
          <w:t>1</w:t>
        </w:r>
      </w:hyperlink>
    </w:p>
    <w:p w14:paraId="7FF1CBD8" w14:textId="77777777" w:rsidR="00C40BA6" w:rsidRPr="00D63FB3" w:rsidRDefault="00C40BA6" w:rsidP="00C40BA6">
      <w:pPr>
        <w:pStyle w:val="BodyText"/>
        <w:spacing w:before="4"/>
        <w:rPr>
          <w:sz w:val="14"/>
          <w:lang w:val="pl-PL"/>
        </w:rPr>
      </w:pPr>
    </w:p>
    <w:tbl>
      <w:tblPr>
        <w:tblStyle w:val="TableNormal1"/>
        <w:tblW w:w="0" w:type="auto"/>
        <w:tblInd w:w="1847" w:type="dxa"/>
        <w:tblLayout w:type="fixed"/>
        <w:tblLook w:val="01E0" w:firstRow="1" w:lastRow="1" w:firstColumn="1" w:lastColumn="1" w:noHBand="0" w:noVBand="0"/>
      </w:tblPr>
      <w:tblGrid>
        <w:gridCol w:w="1105"/>
        <w:gridCol w:w="1208"/>
        <w:gridCol w:w="1181"/>
      </w:tblGrid>
      <w:tr w:rsidR="00C40BA6" w14:paraId="2D6FE638" w14:textId="77777777" w:rsidTr="00374555">
        <w:trPr>
          <w:trHeight w:val="249"/>
        </w:trPr>
        <w:tc>
          <w:tcPr>
            <w:tcW w:w="1105" w:type="dxa"/>
          </w:tcPr>
          <w:p w14:paraId="7A260AA3" w14:textId="77777777" w:rsidR="00C40BA6" w:rsidRDefault="00C40BA6" w:rsidP="00374555">
            <w:pPr>
              <w:pStyle w:val="TableParagraph"/>
              <w:spacing w:line="229" w:lineRule="exact"/>
              <w:ind w:left="51"/>
            </w:pPr>
            <w:r>
              <w:rPr>
                <w:spacing w:val="-5"/>
                <w:lang w:val="lt"/>
              </w:rPr>
              <w:t>CO</w:t>
            </w:r>
          </w:p>
        </w:tc>
        <w:tc>
          <w:tcPr>
            <w:tcW w:w="1208" w:type="dxa"/>
          </w:tcPr>
          <w:p w14:paraId="20730215" w14:textId="77777777" w:rsidR="00C40BA6" w:rsidRDefault="00C40BA6" w:rsidP="00374555">
            <w:pPr>
              <w:pStyle w:val="TableParagraph"/>
              <w:spacing w:line="229" w:lineRule="exact"/>
              <w:ind w:left="294"/>
            </w:pPr>
            <w:r>
              <w:rPr>
                <w:spacing w:val="-5"/>
                <w:lang w:val="lt"/>
              </w:rPr>
              <w:t>1,5</w:t>
            </w:r>
          </w:p>
        </w:tc>
        <w:tc>
          <w:tcPr>
            <w:tcW w:w="1181" w:type="dxa"/>
          </w:tcPr>
          <w:p w14:paraId="7723A4A3" w14:textId="77777777" w:rsidR="00C40BA6" w:rsidRDefault="00C40BA6" w:rsidP="00374555">
            <w:pPr>
              <w:pStyle w:val="TableParagraph"/>
              <w:spacing w:line="229" w:lineRule="exact"/>
              <w:ind w:left="527"/>
            </w:pPr>
            <w:r>
              <w:rPr>
                <w:spacing w:val="-4"/>
                <w:lang w:val="lt"/>
              </w:rPr>
              <w:t>g/kWh</w:t>
            </w:r>
          </w:p>
        </w:tc>
      </w:tr>
      <w:tr w:rsidR="00C40BA6" w14:paraId="4E26212F" w14:textId="77777777" w:rsidTr="00374555">
        <w:trPr>
          <w:trHeight w:val="253"/>
        </w:trPr>
        <w:tc>
          <w:tcPr>
            <w:tcW w:w="1105" w:type="dxa"/>
          </w:tcPr>
          <w:p w14:paraId="38DFC67D" w14:textId="77777777" w:rsidR="00C40BA6" w:rsidRDefault="00C40BA6" w:rsidP="00374555">
            <w:pPr>
              <w:pStyle w:val="TableParagraph"/>
            </w:pPr>
            <w:r>
              <w:rPr>
                <w:spacing w:val="-5"/>
                <w:lang w:val="lt"/>
              </w:rPr>
              <w:t>HC</w:t>
            </w:r>
          </w:p>
        </w:tc>
        <w:tc>
          <w:tcPr>
            <w:tcW w:w="1208" w:type="dxa"/>
          </w:tcPr>
          <w:p w14:paraId="7BCE8292" w14:textId="77777777" w:rsidR="00C40BA6" w:rsidRDefault="00C40BA6" w:rsidP="00374555">
            <w:pPr>
              <w:pStyle w:val="TableParagraph"/>
              <w:ind w:left="294"/>
            </w:pPr>
            <w:r>
              <w:rPr>
                <w:spacing w:val="-4"/>
                <w:lang w:val="lt"/>
              </w:rPr>
              <w:t>0,46</w:t>
            </w:r>
          </w:p>
        </w:tc>
        <w:tc>
          <w:tcPr>
            <w:tcW w:w="1181" w:type="dxa"/>
          </w:tcPr>
          <w:p w14:paraId="3C742116" w14:textId="77777777" w:rsidR="00C40BA6" w:rsidRDefault="00C40BA6" w:rsidP="00374555">
            <w:pPr>
              <w:pStyle w:val="TableParagraph"/>
              <w:ind w:left="526"/>
            </w:pPr>
            <w:r>
              <w:rPr>
                <w:spacing w:val="-4"/>
                <w:lang w:val="lt"/>
              </w:rPr>
              <w:t>g/kWh</w:t>
            </w:r>
          </w:p>
        </w:tc>
      </w:tr>
      <w:tr w:rsidR="00C40BA6" w14:paraId="70C7EF79" w14:textId="77777777" w:rsidTr="00374555">
        <w:trPr>
          <w:trHeight w:val="251"/>
        </w:trPr>
        <w:tc>
          <w:tcPr>
            <w:tcW w:w="1105" w:type="dxa"/>
          </w:tcPr>
          <w:p w14:paraId="27D3D9E6" w14:textId="77777777" w:rsidR="00C40BA6" w:rsidRDefault="00C40BA6" w:rsidP="00374555">
            <w:pPr>
              <w:pStyle w:val="TableParagraph"/>
              <w:spacing w:line="232" w:lineRule="exact"/>
            </w:pPr>
            <w:proofErr w:type="spellStart"/>
            <w:r>
              <w:rPr>
                <w:spacing w:val="-5"/>
                <w:lang w:val="lt"/>
              </w:rPr>
              <w:t>NOx</w:t>
            </w:r>
            <w:proofErr w:type="spellEnd"/>
          </w:p>
        </w:tc>
        <w:tc>
          <w:tcPr>
            <w:tcW w:w="1208" w:type="dxa"/>
          </w:tcPr>
          <w:p w14:paraId="055B0D85" w14:textId="77777777" w:rsidR="00C40BA6" w:rsidRDefault="00C40BA6" w:rsidP="00374555">
            <w:pPr>
              <w:pStyle w:val="TableParagraph"/>
              <w:spacing w:line="232" w:lineRule="exact"/>
              <w:ind w:left="294"/>
            </w:pPr>
            <w:r>
              <w:rPr>
                <w:spacing w:val="-5"/>
                <w:lang w:val="lt"/>
              </w:rPr>
              <w:t>2,0</w:t>
            </w:r>
          </w:p>
        </w:tc>
        <w:tc>
          <w:tcPr>
            <w:tcW w:w="1181" w:type="dxa"/>
          </w:tcPr>
          <w:p w14:paraId="11226D4D" w14:textId="77777777" w:rsidR="00C40BA6" w:rsidRDefault="00C40BA6" w:rsidP="00374555">
            <w:pPr>
              <w:pStyle w:val="TableParagraph"/>
              <w:spacing w:line="232" w:lineRule="exact"/>
              <w:ind w:left="526"/>
            </w:pPr>
            <w:r>
              <w:rPr>
                <w:spacing w:val="-4"/>
                <w:lang w:val="lt"/>
              </w:rPr>
              <w:t>g/kWh</w:t>
            </w:r>
          </w:p>
        </w:tc>
      </w:tr>
      <w:tr w:rsidR="00C40BA6" w14:paraId="107BA4D5" w14:textId="77777777" w:rsidTr="00374555">
        <w:trPr>
          <w:trHeight w:val="251"/>
        </w:trPr>
        <w:tc>
          <w:tcPr>
            <w:tcW w:w="1105" w:type="dxa"/>
          </w:tcPr>
          <w:p w14:paraId="413AE041" w14:textId="77777777" w:rsidR="00C40BA6" w:rsidRDefault="00C40BA6" w:rsidP="00374555">
            <w:pPr>
              <w:pStyle w:val="TableParagraph"/>
              <w:spacing w:line="231" w:lineRule="exact"/>
            </w:pPr>
            <w:r>
              <w:rPr>
                <w:spacing w:val="-2"/>
                <w:lang w:val="lt"/>
              </w:rPr>
              <w:t>Dalelės</w:t>
            </w:r>
          </w:p>
        </w:tc>
        <w:tc>
          <w:tcPr>
            <w:tcW w:w="1208" w:type="dxa"/>
          </w:tcPr>
          <w:p w14:paraId="0AB9FBA7" w14:textId="77777777" w:rsidR="00C40BA6" w:rsidRDefault="00C40BA6" w:rsidP="00374555">
            <w:pPr>
              <w:pStyle w:val="TableParagraph"/>
              <w:spacing w:line="231" w:lineRule="exact"/>
              <w:ind w:left="294"/>
            </w:pPr>
            <w:r>
              <w:rPr>
                <w:spacing w:val="-4"/>
                <w:lang w:val="lt"/>
              </w:rPr>
              <w:t>0,02</w:t>
            </w:r>
          </w:p>
        </w:tc>
        <w:tc>
          <w:tcPr>
            <w:tcW w:w="1181" w:type="dxa"/>
          </w:tcPr>
          <w:p w14:paraId="1BF7E793" w14:textId="77777777" w:rsidR="00C40BA6" w:rsidRDefault="00C40BA6" w:rsidP="00374555">
            <w:pPr>
              <w:pStyle w:val="TableParagraph"/>
              <w:spacing w:line="231" w:lineRule="exact"/>
              <w:ind w:left="526"/>
            </w:pPr>
            <w:r>
              <w:rPr>
                <w:spacing w:val="-4"/>
                <w:lang w:val="lt"/>
              </w:rPr>
              <w:t>g/kWh</w:t>
            </w:r>
          </w:p>
        </w:tc>
      </w:tr>
      <w:tr w:rsidR="00C40BA6" w14:paraId="3CDB5B18" w14:textId="77777777" w:rsidTr="00374555">
        <w:trPr>
          <w:trHeight w:val="253"/>
        </w:trPr>
        <w:tc>
          <w:tcPr>
            <w:tcW w:w="1105" w:type="dxa"/>
          </w:tcPr>
          <w:p w14:paraId="726F3C38" w14:textId="77777777" w:rsidR="00C40BA6" w:rsidRDefault="00C40BA6" w:rsidP="00374555">
            <w:pPr>
              <w:pStyle w:val="TableParagraph"/>
            </w:pPr>
            <w:r>
              <w:rPr>
                <w:spacing w:val="-2"/>
                <w:lang w:val="lt"/>
              </w:rPr>
              <w:t>Dūmai</w:t>
            </w:r>
          </w:p>
        </w:tc>
        <w:tc>
          <w:tcPr>
            <w:tcW w:w="1208" w:type="dxa"/>
          </w:tcPr>
          <w:p w14:paraId="30661D11" w14:textId="77777777" w:rsidR="00C40BA6" w:rsidRDefault="00C40BA6" w:rsidP="00374555">
            <w:pPr>
              <w:pStyle w:val="TableParagraph"/>
              <w:ind w:left="293"/>
            </w:pPr>
            <w:r>
              <w:rPr>
                <w:spacing w:val="-5"/>
                <w:lang w:val="lt"/>
              </w:rPr>
              <w:t>0,5</w:t>
            </w:r>
          </w:p>
        </w:tc>
        <w:tc>
          <w:tcPr>
            <w:tcW w:w="1181" w:type="dxa"/>
          </w:tcPr>
          <w:p w14:paraId="5875DE3B" w14:textId="77777777" w:rsidR="00C40BA6" w:rsidRDefault="00C40BA6" w:rsidP="00374555">
            <w:pPr>
              <w:pStyle w:val="TableParagraph"/>
              <w:spacing w:before="44" w:line="146" w:lineRule="auto"/>
              <w:ind w:left="525"/>
              <w:rPr>
                <w:sz w:val="14"/>
              </w:rPr>
            </w:pPr>
            <w:r>
              <w:rPr>
                <w:position w:val="-7"/>
                <w:lang w:val="lt"/>
              </w:rPr>
              <w:t>m</w:t>
            </w:r>
            <w:r>
              <w:rPr>
                <w:sz w:val="14"/>
                <w:lang w:val="lt"/>
              </w:rPr>
              <w:t>-1</w:t>
            </w:r>
          </w:p>
        </w:tc>
      </w:tr>
    </w:tbl>
    <w:p w14:paraId="46428381" w14:textId="77777777" w:rsidR="00C40BA6" w:rsidRDefault="00C40BA6" w:rsidP="00C40BA6">
      <w:pPr>
        <w:pStyle w:val="BodyText"/>
        <w:spacing w:before="162" w:line="259" w:lineRule="auto"/>
        <w:ind w:left="643" w:right="355"/>
        <w:jc w:val="both"/>
      </w:pPr>
      <w:r>
        <w:rPr>
          <w:lang w:val="lt"/>
        </w:rPr>
        <w:t xml:space="preserve">(matuojama pagal ETC bandymų ciklą, nustatytą JT reglamento </w:t>
      </w:r>
      <w:r>
        <w:rPr>
          <w:sz w:val="20"/>
          <w:lang w:val="lt"/>
        </w:rPr>
        <w:t>Nr.</w:t>
      </w:r>
      <w:r>
        <w:rPr>
          <w:lang w:val="lt"/>
        </w:rPr>
        <w:t xml:space="preserve"> 49.04 eilutė B2 arba vėlesniais pakeitimais; arba Direktyvoje 88/77/EEB, iš dalies pakeistoje Direktyva 2001/27/EB, eilutė B2, arba Direktyvoje 2005/55/EB, iš dalies pakeistoje Direktyva 2005/78/EB, eilutė B2, arba vėlesniais pakeitimais)</w:t>
      </w:r>
      <w:r>
        <w:rPr>
          <w:vertAlign w:val="superscript"/>
          <w:lang w:val="lt"/>
        </w:rPr>
        <w:t>1</w:t>
      </w:r>
    </w:p>
    <w:p w14:paraId="00BBD943" w14:textId="77777777" w:rsidR="00C40BA6" w:rsidRDefault="00C40BA6" w:rsidP="00C40BA6">
      <w:pPr>
        <w:pStyle w:val="BodyText"/>
        <w:spacing w:before="5"/>
        <w:rPr>
          <w:sz w:val="14"/>
        </w:rPr>
      </w:pPr>
    </w:p>
    <w:tbl>
      <w:tblPr>
        <w:tblStyle w:val="TableNormal1"/>
        <w:tblW w:w="0" w:type="auto"/>
        <w:tblInd w:w="1847" w:type="dxa"/>
        <w:tblLayout w:type="fixed"/>
        <w:tblLook w:val="01E0" w:firstRow="1" w:lastRow="1" w:firstColumn="1" w:lastColumn="1" w:noHBand="0" w:noVBand="0"/>
      </w:tblPr>
      <w:tblGrid>
        <w:gridCol w:w="1144"/>
        <w:gridCol w:w="1169"/>
        <w:gridCol w:w="1180"/>
      </w:tblGrid>
      <w:tr w:rsidR="00C40BA6" w14:paraId="7A5F8252" w14:textId="77777777" w:rsidTr="00374555">
        <w:trPr>
          <w:trHeight w:val="248"/>
        </w:trPr>
        <w:tc>
          <w:tcPr>
            <w:tcW w:w="1144" w:type="dxa"/>
          </w:tcPr>
          <w:p w14:paraId="418A9A4F" w14:textId="77777777" w:rsidR="00C40BA6" w:rsidRDefault="00C40BA6" w:rsidP="00374555">
            <w:pPr>
              <w:pStyle w:val="TableParagraph"/>
              <w:spacing w:line="228" w:lineRule="exact"/>
            </w:pPr>
            <w:r>
              <w:rPr>
                <w:spacing w:val="-5"/>
                <w:lang w:val="lt"/>
              </w:rPr>
              <w:t>CO</w:t>
            </w:r>
          </w:p>
        </w:tc>
        <w:tc>
          <w:tcPr>
            <w:tcW w:w="1169" w:type="dxa"/>
          </w:tcPr>
          <w:p w14:paraId="7D4EA0AA" w14:textId="77777777" w:rsidR="00C40BA6" w:rsidRDefault="00C40BA6" w:rsidP="00374555">
            <w:pPr>
              <w:pStyle w:val="TableParagraph"/>
              <w:spacing w:line="228" w:lineRule="exact"/>
              <w:ind w:left="255"/>
            </w:pPr>
            <w:r>
              <w:rPr>
                <w:spacing w:val="-5"/>
                <w:lang w:val="lt"/>
              </w:rPr>
              <w:t>4,0</w:t>
            </w:r>
          </w:p>
        </w:tc>
        <w:tc>
          <w:tcPr>
            <w:tcW w:w="1180" w:type="dxa"/>
          </w:tcPr>
          <w:p w14:paraId="4C768880" w14:textId="77777777" w:rsidR="00C40BA6" w:rsidRDefault="00C40BA6" w:rsidP="00374555">
            <w:pPr>
              <w:pStyle w:val="TableParagraph"/>
              <w:spacing w:line="228" w:lineRule="exact"/>
              <w:ind w:left="0" w:right="49"/>
              <w:jc w:val="right"/>
            </w:pPr>
            <w:r>
              <w:rPr>
                <w:spacing w:val="-4"/>
                <w:lang w:val="lt"/>
              </w:rPr>
              <w:t>g/kWh</w:t>
            </w:r>
          </w:p>
        </w:tc>
      </w:tr>
      <w:tr w:rsidR="00C40BA6" w14:paraId="6028C310" w14:textId="77777777" w:rsidTr="00374555">
        <w:trPr>
          <w:trHeight w:val="249"/>
        </w:trPr>
        <w:tc>
          <w:tcPr>
            <w:tcW w:w="1144" w:type="dxa"/>
          </w:tcPr>
          <w:p w14:paraId="3D176C3D" w14:textId="77777777" w:rsidR="00C40BA6" w:rsidRDefault="00C40BA6" w:rsidP="00374555">
            <w:pPr>
              <w:pStyle w:val="TableParagraph"/>
              <w:spacing w:line="230" w:lineRule="exact"/>
            </w:pPr>
            <w:r>
              <w:rPr>
                <w:spacing w:val="-4"/>
                <w:lang w:val="lt"/>
              </w:rPr>
              <w:t>NMHC</w:t>
            </w:r>
          </w:p>
        </w:tc>
        <w:tc>
          <w:tcPr>
            <w:tcW w:w="1169" w:type="dxa"/>
          </w:tcPr>
          <w:p w14:paraId="46A04217" w14:textId="77777777" w:rsidR="00C40BA6" w:rsidRDefault="00C40BA6" w:rsidP="00374555">
            <w:pPr>
              <w:pStyle w:val="TableParagraph"/>
              <w:spacing w:line="230" w:lineRule="exact"/>
              <w:ind w:left="255"/>
            </w:pPr>
            <w:r>
              <w:rPr>
                <w:spacing w:val="-4"/>
                <w:lang w:val="lt"/>
              </w:rPr>
              <w:t>0,55</w:t>
            </w:r>
          </w:p>
        </w:tc>
        <w:tc>
          <w:tcPr>
            <w:tcW w:w="1180" w:type="dxa"/>
          </w:tcPr>
          <w:p w14:paraId="0D1455B5" w14:textId="77777777" w:rsidR="00C40BA6" w:rsidRDefault="00C40BA6" w:rsidP="00374555">
            <w:pPr>
              <w:pStyle w:val="TableParagraph"/>
              <w:spacing w:line="230" w:lineRule="exact"/>
              <w:ind w:left="0" w:right="49"/>
              <w:jc w:val="right"/>
            </w:pPr>
            <w:r>
              <w:rPr>
                <w:spacing w:val="-4"/>
                <w:lang w:val="lt"/>
              </w:rPr>
              <w:t>g/kWh</w:t>
            </w:r>
          </w:p>
        </w:tc>
      </w:tr>
      <w:tr w:rsidR="00C40BA6" w14:paraId="4F59C2ED" w14:textId="77777777" w:rsidTr="00374555">
        <w:trPr>
          <w:trHeight w:val="257"/>
        </w:trPr>
        <w:tc>
          <w:tcPr>
            <w:tcW w:w="1144" w:type="dxa"/>
          </w:tcPr>
          <w:p w14:paraId="16D03380" w14:textId="77777777" w:rsidR="00C40BA6" w:rsidRDefault="00C40BA6" w:rsidP="00374555">
            <w:pPr>
              <w:pStyle w:val="TableParagraph"/>
              <w:spacing w:line="237" w:lineRule="exact"/>
              <w:rPr>
                <w:position w:val="10"/>
                <w:sz w:val="14"/>
              </w:rPr>
            </w:pPr>
            <w:r>
              <w:rPr>
                <w:spacing w:val="-4"/>
                <w:position w:val="2"/>
                <w:lang w:val="lt"/>
              </w:rPr>
              <w:t>CH</w:t>
            </w:r>
            <w:r>
              <w:rPr>
                <w:spacing w:val="-4"/>
                <w:sz w:val="14"/>
                <w:lang w:val="lt"/>
              </w:rPr>
              <w:t>4</w:t>
            </w:r>
            <w:hyperlink w:anchor="_bookmark24" w:history="1">
              <w:r>
                <w:rPr>
                  <w:spacing w:val="-4"/>
                  <w:position w:val="10"/>
                  <w:sz w:val="14"/>
                  <w:lang w:val="lt"/>
                </w:rPr>
                <w:t>2</w:t>
              </w:r>
            </w:hyperlink>
          </w:p>
        </w:tc>
        <w:tc>
          <w:tcPr>
            <w:tcW w:w="1169" w:type="dxa"/>
          </w:tcPr>
          <w:p w14:paraId="4C54848D" w14:textId="77777777" w:rsidR="00C40BA6" w:rsidRDefault="00C40BA6" w:rsidP="00374555">
            <w:pPr>
              <w:pStyle w:val="TableParagraph"/>
              <w:spacing w:line="237" w:lineRule="exact"/>
              <w:ind w:left="255"/>
            </w:pPr>
            <w:r>
              <w:rPr>
                <w:spacing w:val="-5"/>
                <w:lang w:val="lt"/>
              </w:rPr>
              <w:t>1,1</w:t>
            </w:r>
          </w:p>
        </w:tc>
        <w:tc>
          <w:tcPr>
            <w:tcW w:w="1180" w:type="dxa"/>
          </w:tcPr>
          <w:p w14:paraId="616DE0E6" w14:textId="77777777" w:rsidR="00C40BA6" w:rsidRDefault="00C40BA6" w:rsidP="00374555">
            <w:pPr>
              <w:pStyle w:val="TableParagraph"/>
              <w:spacing w:line="237" w:lineRule="exact"/>
              <w:ind w:left="0" w:right="48"/>
              <w:jc w:val="right"/>
            </w:pPr>
            <w:r>
              <w:rPr>
                <w:spacing w:val="-4"/>
                <w:lang w:val="lt"/>
              </w:rPr>
              <w:t>g/kWh</w:t>
            </w:r>
          </w:p>
        </w:tc>
      </w:tr>
      <w:tr w:rsidR="00C40BA6" w14:paraId="6512A1A6" w14:textId="77777777" w:rsidTr="00374555">
        <w:trPr>
          <w:trHeight w:val="249"/>
        </w:trPr>
        <w:tc>
          <w:tcPr>
            <w:tcW w:w="1144" w:type="dxa"/>
          </w:tcPr>
          <w:p w14:paraId="4197E31A" w14:textId="77777777" w:rsidR="00C40BA6" w:rsidRDefault="00C40BA6" w:rsidP="00374555">
            <w:pPr>
              <w:pStyle w:val="TableParagraph"/>
              <w:spacing w:line="229" w:lineRule="exact"/>
            </w:pPr>
            <w:proofErr w:type="spellStart"/>
            <w:r>
              <w:rPr>
                <w:spacing w:val="-5"/>
                <w:lang w:val="lt"/>
              </w:rPr>
              <w:t>NOx</w:t>
            </w:r>
            <w:proofErr w:type="spellEnd"/>
          </w:p>
        </w:tc>
        <w:tc>
          <w:tcPr>
            <w:tcW w:w="1169" w:type="dxa"/>
          </w:tcPr>
          <w:p w14:paraId="7AF03096" w14:textId="77777777" w:rsidR="00C40BA6" w:rsidRDefault="00C40BA6" w:rsidP="00374555">
            <w:pPr>
              <w:pStyle w:val="TableParagraph"/>
              <w:spacing w:line="229" w:lineRule="exact"/>
              <w:ind w:left="255"/>
            </w:pPr>
            <w:r>
              <w:rPr>
                <w:spacing w:val="-5"/>
                <w:lang w:val="lt"/>
              </w:rPr>
              <w:t>2,0</w:t>
            </w:r>
          </w:p>
        </w:tc>
        <w:tc>
          <w:tcPr>
            <w:tcW w:w="1180" w:type="dxa"/>
          </w:tcPr>
          <w:p w14:paraId="6B84EA05" w14:textId="77777777" w:rsidR="00C40BA6" w:rsidRDefault="00C40BA6" w:rsidP="00374555">
            <w:pPr>
              <w:pStyle w:val="TableParagraph"/>
              <w:spacing w:line="229" w:lineRule="exact"/>
              <w:ind w:left="0" w:right="48"/>
              <w:jc w:val="right"/>
            </w:pPr>
            <w:r>
              <w:rPr>
                <w:spacing w:val="-4"/>
                <w:lang w:val="lt"/>
              </w:rPr>
              <w:t>g/kWh</w:t>
            </w:r>
          </w:p>
        </w:tc>
      </w:tr>
      <w:tr w:rsidR="00C40BA6" w14:paraId="3FB59894" w14:textId="77777777" w:rsidTr="00374555">
        <w:trPr>
          <w:trHeight w:val="252"/>
        </w:trPr>
        <w:tc>
          <w:tcPr>
            <w:tcW w:w="1144" w:type="dxa"/>
          </w:tcPr>
          <w:p w14:paraId="16D0436F" w14:textId="77777777" w:rsidR="00C40BA6" w:rsidRDefault="00C40BA6" w:rsidP="00374555">
            <w:pPr>
              <w:pStyle w:val="TableParagraph"/>
            </w:pPr>
            <w:r>
              <w:rPr>
                <w:spacing w:val="-2"/>
                <w:lang w:val="lt"/>
              </w:rPr>
              <w:t>Dalelės</w:t>
            </w:r>
            <w:hyperlink w:anchor="_bookmark25" w:history="1">
              <w:r>
                <w:rPr>
                  <w:spacing w:val="-2"/>
                  <w:vertAlign w:val="superscript"/>
                  <w:lang w:val="lt"/>
                </w:rPr>
                <w:t>3</w:t>
              </w:r>
            </w:hyperlink>
          </w:p>
        </w:tc>
        <w:tc>
          <w:tcPr>
            <w:tcW w:w="1169" w:type="dxa"/>
          </w:tcPr>
          <w:p w14:paraId="4EB7C2E7" w14:textId="77777777" w:rsidR="00C40BA6" w:rsidRDefault="00C40BA6" w:rsidP="00374555">
            <w:pPr>
              <w:pStyle w:val="TableParagraph"/>
              <w:ind w:left="255"/>
            </w:pPr>
            <w:r>
              <w:rPr>
                <w:spacing w:val="-4"/>
                <w:lang w:val="lt"/>
              </w:rPr>
              <w:t>0,03</w:t>
            </w:r>
          </w:p>
        </w:tc>
        <w:tc>
          <w:tcPr>
            <w:tcW w:w="1180" w:type="dxa"/>
          </w:tcPr>
          <w:p w14:paraId="7ABCFFFD" w14:textId="77777777" w:rsidR="00C40BA6" w:rsidRDefault="00C40BA6" w:rsidP="00374555">
            <w:pPr>
              <w:pStyle w:val="TableParagraph"/>
              <w:ind w:left="0" w:right="48"/>
              <w:jc w:val="right"/>
            </w:pPr>
            <w:r>
              <w:rPr>
                <w:spacing w:val="-4"/>
                <w:lang w:val="lt"/>
              </w:rPr>
              <w:t>g/kWh</w:t>
            </w:r>
          </w:p>
        </w:tc>
      </w:tr>
    </w:tbl>
    <w:p w14:paraId="34AB2F6C" w14:textId="77777777" w:rsidR="00C40BA6" w:rsidRDefault="00C40BA6" w:rsidP="00C40BA6">
      <w:pPr>
        <w:spacing w:before="164"/>
        <w:ind w:left="359"/>
        <w:rPr>
          <w:i/>
        </w:rPr>
      </w:pPr>
      <w:r>
        <w:rPr>
          <w:i/>
          <w:spacing w:val="-2"/>
          <w:lang w:val="lt"/>
        </w:rPr>
        <w:t>Minimalūs techniniai ir saugos reikalavimai</w:t>
      </w:r>
    </w:p>
    <w:p w14:paraId="26470AEB" w14:textId="77777777" w:rsidR="00C40BA6" w:rsidRDefault="00C40BA6" w:rsidP="008E2E5F">
      <w:pPr>
        <w:pStyle w:val="ListParagraph"/>
        <w:numPr>
          <w:ilvl w:val="0"/>
          <w:numId w:val="22"/>
        </w:numPr>
        <w:tabs>
          <w:tab w:val="left" w:pos="1065"/>
          <w:tab w:val="left" w:pos="1067"/>
        </w:tabs>
        <w:spacing w:before="179" w:line="259" w:lineRule="auto"/>
        <w:ind w:right="352"/>
      </w:pPr>
      <w:r>
        <w:rPr>
          <w:lang w:val="lt"/>
        </w:rPr>
        <w:t xml:space="preserve">Motorinės transporto priemonės ir jų priekabos turi turėti padangas, kurių protektoriaus gylis yra ne mažesnis kaip 2 mm, pagal JT reglamentą </w:t>
      </w:r>
      <w:r>
        <w:rPr>
          <w:sz w:val="20"/>
          <w:lang w:val="lt"/>
        </w:rPr>
        <w:t>Nr.</w:t>
      </w:r>
      <w:r>
        <w:rPr>
          <w:lang w:val="lt"/>
        </w:rPr>
        <w:t xml:space="preserve"> 54.00 arba jo vėlesnius pakeitimus arba pagal Direktyvą 92/23/EEB, iš dalies pakeistą Direktyva 2005/11/EB arba jos vėlesniais pakeitimais, o atnaujintų padangų atveju – pagal JT reglamentą </w:t>
      </w:r>
      <w:r>
        <w:rPr>
          <w:sz w:val="20"/>
          <w:lang w:val="lt"/>
        </w:rPr>
        <w:t xml:space="preserve">Nr. </w:t>
      </w:r>
      <w:r>
        <w:rPr>
          <w:lang w:val="lt"/>
        </w:rPr>
        <w:t>109.00 arba jo vėlesnius pakeitimus.</w:t>
      </w:r>
    </w:p>
    <w:p w14:paraId="3DF6B28D" w14:textId="0E7A9431" w:rsidR="000339F8" w:rsidRDefault="00C40BA6" w:rsidP="008E2E5F">
      <w:pPr>
        <w:pStyle w:val="ListParagraph"/>
        <w:numPr>
          <w:ilvl w:val="0"/>
          <w:numId w:val="22"/>
        </w:numPr>
        <w:tabs>
          <w:tab w:val="left" w:pos="1067"/>
        </w:tabs>
        <w:spacing w:before="160" w:line="259" w:lineRule="auto"/>
        <w:ind w:right="356"/>
      </w:pPr>
      <w:r>
        <w:rPr>
          <w:lang w:val="lt"/>
        </w:rPr>
        <w:t xml:space="preserve">Motorinės transporto priemonės (išskyrus puspriekabių vilkikus) ir jų priekabos, kaip nurodyta minėtuose reglamentuose, turi būti įrengtos galine apsaugos nuo įvažiavimo po transporto priemone įtaisu pagal JT reglamentą </w:t>
      </w:r>
      <w:r>
        <w:rPr>
          <w:sz w:val="20"/>
          <w:lang w:val="lt"/>
        </w:rPr>
        <w:t xml:space="preserve">Nr. </w:t>
      </w:r>
      <w:r>
        <w:rPr>
          <w:lang w:val="lt"/>
        </w:rPr>
        <w:t>58.01 arba jo vėlesnius pakeitimus arba pagal Direktyvą 70/221/EEB, iš dalies pakeistą Direktyva 2000/8/EB arba jos vėlesniais pakeitimais</w:t>
      </w:r>
      <w:r w:rsidR="002227D8">
        <w:t>.</w:t>
      </w:r>
    </w:p>
    <w:p w14:paraId="3C2C9DDE" w14:textId="77777777" w:rsidR="000339F8" w:rsidRDefault="000339F8">
      <w:pPr>
        <w:pStyle w:val="BodyText"/>
        <w:rPr>
          <w:sz w:val="20"/>
        </w:rPr>
      </w:pPr>
    </w:p>
    <w:p w14:paraId="16B134E7" w14:textId="77777777" w:rsidR="000339F8" w:rsidRDefault="000339F8">
      <w:pPr>
        <w:pStyle w:val="BodyText"/>
        <w:rPr>
          <w:sz w:val="20"/>
        </w:rPr>
      </w:pPr>
    </w:p>
    <w:p w14:paraId="274740EF" w14:textId="77777777" w:rsidR="000339F8" w:rsidRDefault="002227D8">
      <w:pPr>
        <w:pStyle w:val="P68B1DB1-BodyText1"/>
        <w:spacing w:before="182"/>
      </w:pPr>
      <w:r>
        <w:rPr>
          <w:noProof/>
          <w:lang w:eastAsia="en-US"/>
        </w:rPr>
        <mc:AlternateContent>
          <mc:Choice Requires="wps">
            <w:drawing>
              <wp:anchor distT="0" distB="0" distL="0" distR="0" simplePos="0" relativeHeight="487590400" behindDoc="1" locked="0" layoutInCell="1" allowOverlap="1" wp14:anchorId="1DDB8D62" wp14:editId="0ACBA0A7">
                <wp:simplePos x="0" y="0"/>
                <wp:positionH relativeFrom="page">
                  <wp:posOffset>914400</wp:posOffset>
                </wp:positionH>
                <wp:positionV relativeFrom="paragraph">
                  <wp:posOffset>277112</wp:posOffset>
                </wp:positionV>
                <wp:extent cx="1828800" cy="7620"/>
                <wp:effectExtent l="0" t="0" r="0" b="0"/>
                <wp:wrapTopAndBottom/>
                <wp:docPr id="8" name="Grafik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FAE16F" id="Grafikas 8" o:spid="_x0000_s1026" style="position:absolute;margin-left:1in;margin-top:21.8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" path="m1828800,l,,,7620r1828800,l1828800,xe" fillcolor="black" stroked="f">
                <v:path arrowok="t"/>
                <w10:wrap type="topAndBottom" anchorx="page"/>
              </v:shape>
            </w:pict>
          </mc:Fallback>
        </mc:AlternateContent>
      </w:r>
    </w:p>
    <w:p w14:paraId="125560C7" w14:textId="77777777" w:rsidR="00587566" w:rsidRDefault="00587566" w:rsidP="008E2E5F">
      <w:pPr>
        <w:pStyle w:val="ListParagraph"/>
        <w:numPr>
          <w:ilvl w:val="1"/>
          <w:numId w:val="22"/>
        </w:numPr>
        <w:tabs>
          <w:tab w:val="left" w:pos="587"/>
        </w:tabs>
        <w:spacing w:before="93"/>
        <w:rPr>
          <w:sz w:val="18"/>
        </w:rPr>
      </w:pPr>
      <w:bookmarkStart w:id="34" w:name="_bookmark23"/>
      <w:bookmarkStart w:id="35" w:name="_bookmark24"/>
      <w:bookmarkEnd w:id="34"/>
      <w:bookmarkEnd w:id="35"/>
      <w:r>
        <w:rPr>
          <w:sz w:val="18"/>
          <w:lang w:val="lt"/>
        </w:rPr>
        <w:t>Patvirtinimo numerio simbolis B2, E arba G.</w:t>
      </w:r>
    </w:p>
    <w:p w14:paraId="706E5FFF" w14:textId="77777777" w:rsidR="00587566" w:rsidRDefault="00587566" w:rsidP="008E2E5F">
      <w:pPr>
        <w:pStyle w:val="ListParagraph"/>
        <w:numPr>
          <w:ilvl w:val="1"/>
          <w:numId w:val="22"/>
        </w:numPr>
        <w:tabs>
          <w:tab w:val="left" w:pos="586"/>
        </w:tabs>
        <w:spacing w:before="2" w:line="207" w:lineRule="exact"/>
        <w:rPr>
          <w:sz w:val="18"/>
        </w:rPr>
      </w:pPr>
      <w:r>
        <w:rPr>
          <w:sz w:val="18"/>
          <w:lang w:val="lt"/>
        </w:rPr>
        <w:t>Tik gamtinių dujų varikliams.</w:t>
      </w:r>
    </w:p>
    <w:p w14:paraId="766F6DDF" w14:textId="5565B232" w:rsidR="000339F8" w:rsidRDefault="00587566" w:rsidP="008E2E5F">
      <w:pPr>
        <w:pStyle w:val="P68B1DB1-ListParagraph14"/>
        <w:numPr>
          <w:ilvl w:val="1"/>
          <w:numId w:val="22"/>
        </w:numPr>
        <w:tabs>
          <w:tab w:val="left" w:pos="587"/>
        </w:tabs>
        <w:spacing w:before="0" w:line="207" w:lineRule="exact"/>
      </w:pPr>
      <w:bookmarkStart w:id="36" w:name="_bookmark25"/>
      <w:bookmarkEnd w:id="36"/>
      <w:r>
        <w:rPr>
          <w:lang w:val="lt"/>
        </w:rPr>
        <w:t>Netaikoma dujiniams varikliams, A, B1 ir B2 etapams</w:t>
      </w:r>
      <w:r w:rsidR="002227D8">
        <w:t>.</w:t>
      </w:r>
    </w:p>
    <w:p w14:paraId="2BD6F7DA" w14:textId="77777777" w:rsidR="000339F8" w:rsidRDefault="000339F8">
      <w:pPr>
        <w:pStyle w:val="ListParagraph"/>
        <w:spacing w:line="207" w:lineRule="exact"/>
        <w:jc w:val="left"/>
        <w:rPr>
          <w:sz w:val="18"/>
        </w:rPr>
        <w:sectPr w:rsidR="000339F8">
          <w:pgSz w:w="12240" w:h="15840"/>
          <w:pgMar w:top="1380" w:right="1080" w:bottom="1200" w:left="1080" w:header="0" w:footer="1007" w:gutter="0"/>
          <w:cols w:space="720"/>
        </w:sectPr>
      </w:pPr>
    </w:p>
    <w:p w14:paraId="445BAFBE" w14:textId="77777777" w:rsidR="00005730" w:rsidRDefault="00005730" w:rsidP="008E2E5F">
      <w:pPr>
        <w:pStyle w:val="ListParagraph"/>
        <w:numPr>
          <w:ilvl w:val="0"/>
          <w:numId w:val="22"/>
        </w:numPr>
        <w:tabs>
          <w:tab w:val="left" w:pos="1066"/>
          <w:tab w:val="left" w:pos="1068"/>
        </w:tabs>
        <w:spacing w:before="81" w:line="259" w:lineRule="auto"/>
        <w:ind w:right="355"/>
      </w:pPr>
      <w:r>
        <w:rPr>
          <w:lang w:val="lt"/>
        </w:rPr>
        <w:lastRenderedPageBreak/>
        <w:t>Motorinės transporto priemonės (išskyrus puspriekabių vilkikus) ir jų priekabos, kaip nurodyta minėtuose reglamentuose, turi būti įrengtos šoninėmis apsauginėmis grotelėmis pagal JT reglamentą Nr. 73.00 su vėlesniais pakeitimais arba Direktyvą 89/297/EEB su vėlesniais pakeitimais.</w:t>
      </w:r>
    </w:p>
    <w:p w14:paraId="0C71EB30" w14:textId="77777777" w:rsidR="00005730" w:rsidRDefault="00005730" w:rsidP="008E2E5F">
      <w:pPr>
        <w:pStyle w:val="ListParagraph"/>
        <w:numPr>
          <w:ilvl w:val="0"/>
          <w:numId w:val="22"/>
        </w:numPr>
        <w:tabs>
          <w:tab w:val="left" w:pos="1065"/>
          <w:tab w:val="left" w:pos="1067"/>
        </w:tabs>
        <w:spacing w:line="259" w:lineRule="auto"/>
        <w:ind w:right="356"/>
      </w:pPr>
      <w:r>
        <w:rPr>
          <w:lang w:val="lt"/>
        </w:rPr>
        <w:t xml:space="preserve">Motorinėse transporto priemonėse turi būti galinio vaizdo veidrodžiai pagal JT reglamentą </w:t>
      </w:r>
      <w:r>
        <w:rPr>
          <w:sz w:val="20"/>
          <w:lang w:val="lt"/>
        </w:rPr>
        <w:t xml:space="preserve">Nr. </w:t>
      </w:r>
      <w:r>
        <w:rPr>
          <w:lang w:val="lt"/>
        </w:rPr>
        <w:t>46.01 arba jo vėlesnius pakeitimus; arba pagal Direktyvą 71/127/EEB, iš dalies pakeistą Direktyva 88/321/EEB arba Direktyva 2003/97/EB, arba jų vėlesnius pakeitimus.</w:t>
      </w:r>
    </w:p>
    <w:p w14:paraId="095837C7" w14:textId="77777777" w:rsidR="00005730" w:rsidRDefault="00005730" w:rsidP="008E2E5F">
      <w:pPr>
        <w:pStyle w:val="ListParagraph"/>
        <w:numPr>
          <w:ilvl w:val="0"/>
          <w:numId w:val="22"/>
        </w:numPr>
        <w:tabs>
          <w:tab w:val="left" w:pos="1065"/>
          <w:tab w:val="left" w:pos="1067"/>
        </w:tabs>
        <w:spacing w:before="160" w:line="259" w:lineRule="auto"/>
        <w:ind w:right="355"/>
      </w:pPr>
      <w:r>
        <w:rPr>
          <w:lang w:val="lt"/>
        </w:rPr>
        <w:t>Transporto priemonės</w:t>
      </w:r>
      <w:hyperlink w:anchor="_bookmark26" w:history="1">
        <w:r>
          <w:rPr>
            <w:vertAlign w:val="superscript"/>
            <w:lang w:val="lt"/>
          </w:rPr>
          <w:t>4</w:t>
        </w:r>
      </w:hyperlink>
      <w:r>
        <w:rPr>
          <w:lang w:val="lt"/>
        </w:rPr>
        <w:t xml:space="preserve"> turi turėti apšvietimo ir šviesos signalizacijos įrenginius, atitinkančius JT reglamentą </w:t>
      </w:r>
      <w:r>
        <w:rPr>
          <w:sz w:val="20"/>
          <w:lang w:val="lt"/>
        </w:rPr>
        <w:t>Nr.</w:t>
      </w:r>
      <w:r>
        <w:rPr>
          <w:lang w:val="lt"/>
        </w:rPr>
        <w:t xml:space="preserve"> 48.02 arba jo vėlesnius pakeitimus; arba Direktyvą 76/756/EEB, iš dalies pakeistą Direktyva 97/28/EB arba jos vėlesniais pakeitimais.</w:t>
      </w:r>
    </w:p>
    <w:p w14:paraId="18608EA2" w14:textId="77777777" w:rsidR="00005730" w:rsidRDefault="00005730" w:rsidP="008E2E5F">
      <w:pPr>
        <w:pStyle w:val="ListParagraph"/>
        <w:numPr>
          <w:ilvl w:val="0"/>
          <w:numId w:val="22"/>
        </w:numPr>
        <w:tabs>
          <w:tab w:val="left" w:pos="1065"/>
          <w:tab w:val="left" w:pos="1067"/>
        </w:tabs>
        <w:spacing w:line="259" w:lineRule="auto"/>
        <w:ind w:right="356"/>
      </w:pPr>
      <w:r>
        <w:rPr>
          <w:lang w:val="lt"/>
        </w:rPr>
        <w:t>Transporto priemonėse turi būti naudojamas skaitmeninis tachografas, atitinkantis JT AETR susitarimą ar jo pakeitimus, arba Tarybos reglamentą (EEB) Nr. 3821/85, iš dalies pakeistą Reglamentu (EB) Nr. 2135/98 ar vėlesniais pakeitimais, taip pat Komisijos reglamentais (EB) Nr. 1266/2009 ar vėlesniais pakeitimais.</w:t>
      </w:r>
    </w:p>
    <w:p w14:paraId="4B4C9F50" w14:textId="77777777" w:rsidR="00005730" w:rsidRDefault="00005730" w:rsidP="00005730">
      <w:pPr>
        <w:pStyle w:val="BodyText"/>
        <w:spacing w:before="158" w:line="259" w:lineRule="auto"/>
        <w:ind w:left="1068" w:right="355"/>
        <w:jc w:val="both"/>
      </w:pPr>
      <w:r>
        <w:rPr>
          <w:lang w:val="lt"/>
        </w:rPr>
        <w:t>Išmanusis tachografas pagal Reglamentą (ES) Nr. 165/2014, įgyvendintą Komisijos įgyvendinimo reglamentu (ES) 2016/799, iš dalies pakeistu Komisijos įgyvendinimo reglamentu (ES) 2018/502 arba vėlesniais pakeitimais.</w:t>
      </w:r>
    </w:p>
    <w:p w14:paraId="55889E52" w14:textId="77777777" w:rsidR="00005730" w:rsidRDefault="00005730" w:rsidP="008E2E5F">
      <w:pPr>
        <w:pStyle w:val="ListParagraph"/>
        <w:numPr>
          <w:ilvl w:val="0"/>
          <w:numId w:val="22"/>
        </w:numPr>
        <w:tabs>
          <w:tab w:val="left" w:pos="1068"/>
        </w:tabs>
        <w:spacing w:line="259" w:lineRule="auto"/>
        <w:ind w:right="355"/>
      </w:pPr>
      <w:r>
        <w:rPr>
          <w:lang w:val="lt"/>
        </w:rPr>
        <w:t xml:space="preserve">Motorinėse transporto priemonėse turi būti įrengti greičio ribotuvai pagal JT reglamentą </w:t>
      </w:r>
      <w:r>
        <w:rPr>
          <w:sz w:val="20"/>
          <w:lang w:val="lt"/>
        </w:rPr>
        <w:t xml:space="preserve">Nr. </w:t>
      </w:r>
      <w:r>
        <w:rPr>
          <w:lang w:val="lt"/>
        </w:rPr>
        <w:t>89.00 arba jo vėlesnius pakeitimus; arba pagal Direktyvą 92/24/EEB, iš dalies pakeistą Direktyva 2004/11/EB, arba jos vėlesnius pakeitimus.</w:t>
      </w:r>
    </w:p>
    <w:p w14:paraId="752E9CF5" w14:textId="77777777" w:rsidR="00005730" w:rsidRDefault="00005730" w:rsidP="008E2E5F">
      <w:pPr>
        <w:pStyle w:val="ListParagraph"/>
        <w:numPr>
          <w:ilvl w:val="0"/>
          <w:numId w:val="22"/>
        </w:numPr>
        <w:tabs>
          <w:tab w:val="left" w:pos="1066"/>
          <w:tab w:val="left" w:pos="1068"/>
        </w:tabs>
        <w:spacing w:before="160" w:line="259" w:lineRule="auto"/>
        <w:ind w:right="355"/>
      </w:pPr>
      <w:r>
        <w:rPr>
          <w:lang w:val="lt"/>
        </w:rPr>
        <w:t xml:space="preserve">Sunkiosios ir ilgosios transporto priemonės turi turėti </w:t>
      </w:r>
      <w:proofErr w:type="spellStart"/>
      <w:r>
        <w:rPr>
          <w:lang w:val="lt"/>
        </w:rPr>
        <w:t>atšvaitines</w:t>
      </w:r>
      <w:proofErr w:type="spellEnd"/>
      <w:r>
        <w:rPr>
          <w:lang w:val="lt"/>
        </w:rPr>
        <w:t xml:space="preserve"> galines ženklinimo plokštes pagal JT reglamentą </w:t>
      </w:r>
      <w:r>
        <w:rPr>
          <w:sz w:val="20"/>
          <w:lang w:val="lt"/>
        </w:rPr>
        <w:t xml:space="preserve">Nr. </w:t>
      </w:r>
      <w:r>
        <w:rPr>
          <w:lang w:val="lt"/>
        </w:rPr>
        <w:t>70.01 arba jo vėlesnius pakeitimus</w:t>
      </w:r>
      <w:hyperlink w:anchor="_bookmark27" w:history="1">
        <w:r>
          <w:rPr>
            <w:vertAlign w:val="superscript"/>
            <w:lang w:val="lt"/>
          </w:rPr>
          <w:t>5</w:t>
        </w:r>
      </w:hyperlink>
      <w:r>
        <w:rPr>
          <w:lang w:val="lt"/>
        </w:rPr>
        <w:t>.</w:t>
      </w:r>
    </w:p>
    <w:p w14:paraId="184855CC" w14:textId="77777777" w:rsidR="00005730" w:rsidRDefault="00005730" w:rsidP="008E2E5F">
      <w:pPr>
        <w:pStyle w:val="ListParagraph"/>
        <w:numPr>
          <w:ilvl w:val="0"/>
          <w:numId w:val="22"/>
        </w:numPr>
        <w:tabs>
          <w:tab w:val="left" w:pos="1066"/>
          <w:tab w:val="left" w:pos="1068"/>
        </w:tabs>
        <w:spacing w:line="259" w:lineRule="auto"/>
        <w:ind w:right="355"/>
      </w:pPr>
      <w:r>
        <w:rPr>
          <w:lang w:val="lt"/>
        </w:rPr>
        <w:t xml:space="preserve">Motorinėse transporto priemonėse ir jų priekabose turi būti stabdžių antiblokavimo sistema (pagal JT reglamentą </w:t>
      </w:r>
      <w:r>
        <w:rPr>
          <w:sz w:val="20"/>
          <w:lang w:val="lt"/>
        </w:rPr>
        <w:t xml:space="preserve">Nr. </w:t>
      </w:r>
      <w:r>
        <w:rPr>
          <w:lang w:val="lt"/>
        </w:rPr>
        <w:t>13.09 arba jo vėlesnius pakeitimus; arba Direktyvą 71/320/EEB, iš dalies pakeistą Direktyva 98/12/EB arba jos vėlesniais pakeitimais).</w:t>
      </w:r>
    </w:p>
    <w:p w14:paraId="2A103114" w14:textId="77777777" w:rsidR="00005730" w:rsidRDefault="00005730" w:rsidP="008E2E5F">
      <w:pPr>
        <w:pStyle w:val="ListParagraph"/>
        <w:numPr>
          <w:ilvl w:val="0"/>
          <w:numId w:val="22"/>
        </w:numPr>
        <w:tabs>
          <w:tab w:val="left" w:pos="1068"/>
        </w:tabs>
        <w:spacing w:before="160" w:line="259" w:lineRule="auto"/>
        <w:ind w:right="355"/>
      </w:pPr>
      <w:r>
        <w:rPr>
          <w:lang w:val="lt"/>
        </w:rPr>
        <w:t>Motorinės transporto priemonės ir jų priekabos turi turėti vairo mechanizmą, atitinkantį JT reglamentą Nr. 79.01 arba jo vėlesnius pakeitimus; arba Direktyvą 70/311/EEB, iš dalies pakeistą Direktyva 1999/7/EB, arba jos vėlesnius pakeitimus.</w:t>
      </w:r>
    </w:p>
    <w:p w14:paraId="653AE69A" w14:textId="4A37880F" w:rsidR="000339F8" w:rsidRDefault="00005730" w:rsidP="008E2E5F">
      <w:pPr>
        <w:pStyle w:val="ListParagraph"/>
        <w:numPr>
          <w:ilvl w:val="0"/>
          <w:numId w:val="22"/>
        </w:numPr>
        <w:tabs>
          <w:tab w:val="left" w:pos="1068"/>
        </w:tabs>
        <w:spacing w:line="259" w:lineRule="auto"/>
        <w:ind w:right="355"/>
      </w:pPr>
      <w:r>
        <w:rPr>
          <w:lang w:val="lt"/>
        </w:rPr>
        <w:t>Motorinės transporto priemonės ir jų priekabos turi atitikti techninės apžiūros reikalavimus, nustatytus Direktyvoje 2014/45/ES arba su vėlesniais pakeitimais, arba nustatytus 1997 m. lapkričio 13 d. Jungtinių Tautų susitarime su pakeitimais dėl vienodų techninių reikalavimų priėmimo ratinėms transporto priemonėms ir šių kontrolės priemonių abipusio pripažinimo sąlygų, užbaigtame 2001 m. lapkričio 13 d., arba nustatytus JT konsoliduotoje rezoliucijoje R.E.1 (TRANS/SC.1/294/Rev.5) su 2001 m. pakeitimais (TRANS/WP.1/2001/25) arba su vėlesniais pakeitimais. Pagal šias direktyvas techninė apžiūra turi būti atliekama kiekvienais metais, todėl sertifikatas negali būti senesnis nei 12 mėnesių</w:t>
      </w:r>
      <w:r w:rsidR="002227D8" w:rsidRPr="00D63FB3">
        <w:rPr>
          <w:lang w:val="lt"/>
        </w:rPr>
        <w:t xml:space="preserve">. </w:t>
      </w:r>
      <w:r w:rsidR="002227D8" w:rsidRPr="003F3B6E">
        <w:rPr>
          <w:vertAlign w:val="superscript"/>
        </w:rPr>
        <w:t>6</w:t>
      </w:r>
    </w:p>
    <w:p w14:paraId="1FAD9317" w14:textId="77777777" w:rsidR="000339F8" w:rsidRDefault="000339F8">
      <w:pPr>
        <w:pStyle w:val="BodyText"/>
        <w:rPr>
          <w:sz w:val="20"/>
        </w:rPr>
      </w:pPr>
    </w:p>
    <w:p w14:paraId="60F09778" w14:textId="77777777" w:rsidR="000339F8" w:rsidRDefault="000339F8">
      <w:pPr>
        <w:pStyle w:val="BodyText"/>
        <w:rPr>
          <w:sz w:val="20"/>
        </w:rPr>
      </w:pPr>
    </w:p>
    <w:p w14:paraId="08EFC6B1" w14:textId="77777777" w:rsidR="000339F8" w:rsidRDefault="002227D8">
      <w:pPr>
        <w:pStyle w:val="P68B1DB1-BodyText1"/>
        <w:spacing w:before="85"/>
      </w:pPr>
      <w:r>
        <w:rPr>
          <w:noProof/>
          <w:lang w:eastAsia="en-US"/>
        </w:rPr>
        <mc:AlternateContent>
          <mc:Choice Requires="wps">
            <w:drawing>
              <wp:anchor distT="0" distB="0" distL="0" distR="0" simplePos="0" relativeHeight="487590912" behindDoc="1" locked="0" layoutInCell="1" allowOverlap="1" wp14:anchorId="40DED50D" wp14:editId="3FA017E8">
                <wp:simplePos x="0" y="0"/>
                <wp:positionH relativeFrom="page">
                  <wp:posOffset>914400</wp:posOffset>
                </wp:positionH>
                <wp:positionV relativeFrom="paragraph">
                  <wp:posOffset>215817</wp:posOffset>
                </wp:positionV>
                <wp:extent cx="1828800" cy="7620"/>
                <wp:effectExtent l="0" t="0" r="0" b="0"/>
                <wp:wrapTopAndBottom/>
                <wp:docPr id="9" name="Grafik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96694" id="Grafikas 9" o:spid="_x0000_s1026" style="position:absolute;margin-left:1in;margin-top:17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" path="m1828800,l,,,7619r1828800,l1828800,xe" fillcolor="black" stroked="f">
                <v:path arrowok="t"/>
                <w10:wrap type="topAndBottom" anchorx="page"/>
              </v:shape>
            </w:pict>
          </mc:Fallback>
        </mc:AlternateContent>
      </w:r>
    </w:p>
    <w:p w14:paraId="1FDAA59D" w14:textId="77777777" w:rsidR="00D47EFB" w:rsidRDefault="00D47EFB" w:rsidP="008E2E5F">
      <w:pPr>
        <w:pStyle w:val="ListParagraph"/>
        <w:numPr>
          <w:ilvl w:val="0"/>
          <w:numId w:val="21"/>
        </w:numPr>
        <w:tabs>
          <w:tab w:val="left" w:pos="587"/>
        </w:tabs>
        <w:spacing w:before="93"/>
        <w:ind w:right="356"/>
        <w:rPr>
          <w:sz w:val="18"/>
        </w:rPr>
      </w:pPr>
      <w:bookmarkStart w:id="37" w:name="_bookmark26"/>
      <w:bookmarkEnd w:id="37"/>
      <w:r>
        <w:rPr>
          <w:sz w:val="18"/>
          <w:lang w:val="lt"/>
        </w:rPr>
        <w:t xml:space="preserve">Priekabose turi būti įrengtas apšvietimas ir šviesos signalizacijos įtaisai pagal JT taisyklę Nr. 48.02 arba su vėlesniais </w:t>
      </w:r>
      <w:bookmarkStart w:id="38" w:name="_bookmark27"/>
      <w:bookmarkEnd w:id="38"/>
      <w:r>
        <w:rPr>
          <w:sz w:val="18"/>
          <w:lang w:val="lt"/>
        </w:rPr>
        <w:t>pakeitimais.</w:t>
      </w:r>
    </w:p>
    <w:p w14:paraId="221042F7" w14:textId="77777777" w:rsidR="00D47EFB" w:rsidRDefault="00D47EFB" w:rsidP="008E2E5F">
      <w:pPr>
        <w:pStyle w:val="ListParagraph"/>
        <w:numPr>
          <w:ilvl w:val="0"/>
          <w:numId w:val="21"/>
        </w:numPr>
        <w:tabs>
          <w:tab w:val="left" w:pos="586"/>
        </w:tabs>
        <w:spacing w:before="2" w:line="207" w:lineRule="exact"/>
        <w:rPr>
          <w:sz w:val="18"/>
        </w:rPr>
      </w:pPr>
      <w:r>
        <w:rPr>
          <w:sz w:val="18"/>
          <w:lang w:val="lt"/>
        </w:rPr>
        <w:t>Arba matomumo žymėjimas pagal JT reglamentą Nr. 48.03 arba jo vėlesnius pakeitimus.</w:t>
      </w:r>
    </w:p>
    <w:p w14:paraId="37B87224" w14:textId="23D2E384" w:rsidR="000339F8" w:rsidRDefault="00D47EFB" w:rsidP="008E2E5F">
      <w:pPr>
        <w:pStyle w:val="P68B1DB1-ListParagraph14"/>
        <w:numPr>
          <w:ilvl w:val="0"/>
          <w:numId w:val="21"/>
        </w:numPr>
        <w:tabs>
          <w:tab w:val="left" w:pos="586"/>
        </w:tabs>
        <w:spacing w:before="0" w:line="207" w:lineRule="exact"/>
      </w:pPr>
      <w:bookmarkStart w:id="39" w:name="_bookmark28"/>
      <w:bookmarkEnd w:id="39"/>
      <w:r>
        <w:rPr>
          <w:lang w:val="lt"/>
        </w:rPr>
        <w:t>Sertifikatas galioja 12 mėnesių ir iki to paties mėnesio pabaigos (žr. priedą Nr. 6)</w:t>
      </w:r>
      <w:r w:rsidR="002227D8">
        <w:t>.</w:t>
      </w:r>
    </w:p>
    <w:p w14:paraId="39FF9EA7" w14:textId="77777777" w:rsidR="000339F8" w:rsidRDefault="000339F8">
      <w:pPr>
        <w:pStyle w:val="ListParagraph"/>
        <w:spacing w:line="207" w:lineRule="exact"/>
        <w:jc w:val="left"/>
        <w:rPr>
          <w:sz w:val="18"/>
        </w:rPr>
        <w:sectPr w:rsidR="000339F8">
          <w:pgSz w:w="12240" w:h="15840"/>
          <w:pgMar w:top="1360" w:right="1080" w:bottom="1200" w:left="1080" w:header="0" w:footer="1007" w:gutter="0"/>
          <w:cols w:space="720"/>
        </w:sectPr>
      </w:pPr>
    </w:p>
    <w:p w14:paraId="0DB31BE6" w14:textId="684A2521" w:rsidR="0088288A" w:rsidRDefault="0088288A" w:rsidP="0088288A">
      <w:pPr>
        <w:pStyle w:val="BodyText"/>
        <w:spacing w:before="81" w:line="259" w:lineRule="auto"/>
        <w:ind w:left="360" w:right="355" w:hanging="1"/>
        <w:jc w:val="both"/>
      </w:pPr>
      <w:r>
        <w:rPr>
          <w:lang w:val="lt"/>
        </w:rPr>
        <w:lastRenderedPageBreak/>
        <w:t xml:space="preserve">Be to, ETMK </w:t>
      </w:r>
      <w:r w:rsidR="009612E8">
        <w:rPr>
          <w:lang w:val="lt"/>
        </w:rPr>
        <w:t>leidimai</w:t>
      </w:r>
      <w:r>
        <w:rPr>
          <w:lang w:val="lt"/>
        </w:rPr>
        <w:t xml:space="preserve"> „EURO V saugiems“ sunkvežimiams gali būti naudojam</w:t>
      </w:r>
      <w:r w:rsidR="009612E8">
        <w:rPr>
          <w:lang w:val="lt"/>
        </w:rPr>
        <w:t>i</w:t>
      </w:r>
      <w:r>
        <w:rPr>
          <w:lang w:val="lt"/>
        </w:rPr>
        <w:t xml:space="preserve"> tik transporto priemonėms, kurios atitinka pirmiau nurodytas technines specifikacijas, ir j</w:t>
      </w:r>
      <w:r w:rsidR="009612E8">
        <w:rPr>
          <w:lang w:val="lt"/>
        </w:rPr>
        <w:t>ie</w:t>
      </w:r>
      <w:r>
        <w:rPr>
          <w:lang w:val="lt"/>
        </w:rPr>
        <w:t xml:space="preserve"> galioja tik tuo atveju, jei prie jų pridėti visiškai užpildyti sertifikatai, patvirtinantys atitiktį šiems techniniams ir saugos standartams.</w:t>
      </w:r>
    </w:p>
    <w:p w14:paraId="2B41FD8E" w14:textId="77777777" w:rsidR="0088288A" w:rsidRPr="00D63FB3" w:rsidRDefault="0088288A" w:rsidP="0088288A">
      <w:pPr>
        <w:pStyle w:val="BodyText"/>
        <w:spacing w:before="159" w:line="259" w:lineRule="auto"/>
        <w:ind w:left="360" w:right="351"/>
        <w:jc w:val="both"/>
        <w:rPr>
          <w:lang w:val="lt"/>
        </w:rPr>
      </w:pPr>
      <w:r>
        <w:rPr>
          <w:lang w:val="lt"/>
        </w:rPr>
        <w:t>Sertifikatai yra išduodami transporto priemonės registracijos šalies nacionaline kalba, anglų, prancūzų arba vokiečių kalbomis. Jie turi būti pateikiami kartu su vertimais į bent dvi kitas iš šių kalbų (žr. priedus Nr. 4, 5 ir 6).</w:t>
      </w:r>
    </w:p>
    <w:p w14:paraId="1DA8F081" w14:textId="77777777" w:rsidR="0088288A" w:rsidRPr="00D63FB3" w:rsidRDefault="0088288A" w:rsidP="0088288A">
      <w:pPr>
        <w:pStyle w:val="BodyText"/>
        <w:spacing w:before="160" w:line="259" w:lineRule="auto"/>
        <w:ind w:left="360" w:right="355"/>
        <w:jc w:val="both"/>
        <w:rPr>
          <w:lang w:val="lt"/>
        </w:rPr>
      </w:pPr>
      <w:r>
        <w:rPr>
          <w:lang w:val="lt"/>
        </w:rPr>
        <w:t>Sertifikatą dėl techninių nuostatų, susijusių su išmetamųjų dujų ir triukšmo emisijomis bei saugos reikalavimais „EURO V saugioms“ motorinėms transporto priemonėms (žr. priedą Nr. 4), gali užpildyti:</w:t>
      </w:r>
    </w:p>
    <w:p w14:paraId="751F3603" w14:textId="77777777" w:rsidR="0088288A" w:rsidRPr="00D63FB3" w:rsidRDefault="0088288A" w:rsidP="008E2E5F">
      <w:pPr>
        <w:pStyle w:val="ListParagraph"/>
        <w:numPr>
          <w:ilvl w:val="0"/>
          <w:numId w:val="37"/>
        </w:numPr>
        <w:tabs>
          <w:tab w:val="left" w:pos="1353"/>
        </w:tabs>
        <w:spacing w:before="157" w:line="256" w:lineRule="auto"/>
        <w:ind w:right="355"/>
        <w:rPr>
          <w:lang w:val="lt"/>
        </w:rPr>
      </w:pPr>
      <w:r>
        <w:rPr>
          <w:lang w:val="lt"/>
        </w:rPr>
        <w:t>kompetentingos registracijos šalies patvirtinimo tarnybos, jei ši šalis neįgalioja gamintojų atstovų;</w:t>
      </w:r>
    </w:p>
    <w:p w14:paraId="49681749" w14:textId="77777777" w:rsidR="0088288A" w:rsidRPr="00D63FB3" w:rsidRDefault="0088288A" w:rsidP="008E2E5F">
      <w:pPr>
        <w:pStyle w:val="ListParagraph"/>
        <w:numPr>
          <w:ilvl w:val="0"/>
          <w:numId w:val="37"/>
        </w:numPr>
        <w:tabs>
          <w:tab w:val="left" w:pos="1353"/>
        </w:tabs>
        <w:spacing w:before="164" w:line="256" w:lineRule="auto"/>
        <w:ind w:right="355"/>
        <w:rPr>
          <w:lang w:val="lt"/>
        </w:rPr>
      </w:pPr>
      <w:r>
        <w:rPr>
          <w:lang w:val="lt"/>
        </w:rPr>
        <w:t>transporto priemonės gamintojas arba gamintojo įgaliotas atstovas registracijos šalyje; arba</w:t>
      </w:r>
    </w:p>
    <w:p w14:paraId="395231A6" w14:textId="77777777" w:rsidR="0088288A" w:rsidRPr="00D63FB3" w:rsidRDefault="0088288A" w:rsidP="008E2E5F">
      <w:pPr>
        <w:pStyle w:val="ListParagraph"/>
        <w:numPr>
          <w:ilvl w:val="0"/>
          <w:numId w:val="37"/>
        </w:numPr>
        <w:tabs>
          <w:tab w:val="left" w:pos="1352"/>
        </w:tabs>
        <w:spacing w:before="163" w:line="259" w:lineRule="auto"/>
        <w:ind w:left="1352" w:right="355"/>
        <w:rPr>
          <w:lang w:val="lt"/>
        </w:rPr>
      </w:pPr>
      <w:r>
        <w:rPr>
          <w:lang w:val="lt"/>
        </w:rPr>
        <w:t>kompetentingos registracijos šalies patvirtinimo tarnyba ir transporto priemonės gamintojas arba gamintojo įgaliotas atstovas registracijos šalyje, jei visa įranga nėra sumontuota transporto priemonės gamintojo.</w:t>
      </w:r>
    </w:p>
    <w:p w14:paraId="214776E3" w14:textId="77777777" w:rsidR="0088288A" w:rsidRPr="00D63FB3" w:rsidRDefault="0088288A" w:rsidP="0088288A">
      <w:pPr>
        <w:pStyle w:val="BodyText"/>
        <w:spacing w:before="158" w:line="259" w:lineRule="auto"/>
        <w:ind w:left="359" w:right="352"/>
        <w:jc w:val="both"/>
        <w:rPr>
          <w:lang w:val="lt"/>
        </w:rPr>
      </w:pPr>
      <w:r>
        <w:rPr>
          <w:lang w:val="lt"/>
        </w:rPr>
        <w:t>„Įgaliotojo atstovo“ atveju turi būti nurodytas gamintojo, kurio įgaliotasis atstovas jis yra, pavadinimas.</w:t>
      </w:r>
    </w:p>
    <w:p w14:paraId="4DA8A42D" w14:textId="77777777" w:rsidR="0088288A" w:rsidRPr="00D63FB3" w:rsidRDefault="0088288A" w:rsidP="0088288A">
      <w:pPr>
        <w:pStyle w:val="BodyText"/>
        <w:spacing w:before="159" w:line="259" w:lineRule="auto"/>
        <w:ind w:left="359" w:right="356"/>
        <w:jc w:val="both"/>
        <w:rPr>
          <w:lang w:val="lt"/>
        </w:rPr>
      </w:pPr>
      <w:r>
        <w:rPr>
          <w:lang w:val="lt"/>
        </w:rPr>
        <w:t>Šis sertifikatas išduodamas vieną kartą transporto priemonei ir jo nereikia atnaujinti, išskyrus atvejus, kai jame nurodyti pagrindiniai duomenys apie bet kokias emisijas buvo pakeisti.</w:t>
      </w:r>
    </w:p>
    <w:p w14:paraId="59AF37A6" w14:textId="77777777" w:rsidR="0088288A" w:rsidRPr="00D63FB3" w:rsidRDefault="0088288A" w:rsidP="0088288A">
      <w:pPr>
        <w:pStyle w:val="BodyText"/>
        <w:spacing w:before="159" w:line="259" w:lineRule="auto"/>
        <w:ind w:left="359" w:right="355"/>
        <w:jc w:val="both"/>
        <w:rPr>
          <w:lang w:val="lt"/>
        </w:rPr>
      </w:pPr>
      <w:r>
        <w:rPr>
          <w:lang w:val="lt"/>
        </w:rPr>
        <w:t>Sertifikate nurodytos „EURO V saugių“ motorinių transporto priemonių saugos reikalavimų specifikacijos turi būti tikrinamos bent kartą per metus, atliekant techninės apžiūros testą (žr. priedą Nr. 6).</w:t>
      </w:r>
    </w:p>
    <w:p w14:paraId="31F6CB53" w14:textId="77777777" w:rsidR="0088288A" w:rsidRPr="00D63FB3" w:rsidRDefault="0088288A" w:rsidP="0088288A">
      <w:pPr>
        <w:pStyle w:val="BodyText"/>
        <w:spacing w:before="162" w:line="259" w:lineRule="auto"/>
        <w:ind w:left="360" w:right="354"/>
        <w:jc w:val="both"/>
        <w:rPr>
          <w:lang w:val="lt"/>
        </w:rPr>
      </w:pPr>
      <w:r>
        <w:rPr>
          <w:lang w:val="lt"/>
        </w:rPr>
        <w:t xml:space="preserve">Be to, minimalūs saugos reikalavimai taikomi </w:t>
      </w:r>
      <w:r>
        <w:rPr>
          <w:u w:val="single"/>
          <w:lang w:val="lt"/>
        </w:rPr>
        <w:t>tiek pačiai motorinei transporto priemonei, tiek priekabai</w:t>
      </w:r>
      <w:r>
        <w:rPr>
          <w:lang w:val="lt"/>
        </w:rPr>
        <w:t>. Todėl registruojant priekabas ir tikrinant jų techninę būklę turėtų būti pildomi specialūs sertifikatai (žr. priedus Nr. 5 ir 6).</w:t>
      </w:r>
    </w:p>
    <w:p w14:paraId="63E2F7D5" w14:textId="77777777" w:rsidR="0088288A" w:rsidRPr="00D63FB3" w:rsidRDefault="0088288A" w:rsidP="0088288A">
      <w:pPr>
        <w:pStyle w:val="BodyText"/>
        <w:spacing w:before="157" w:line="259" w:lineRule="auto"/>
        <w:ind w:left="360" w:right="355"/>
        <w:jc w:val="both"/>
        <w:rPr>
          <w:lang w:val="lt"/>
        </w:rPr>
      </w:pPr>
      <w:r>
        <w:rPr>
          <w:lang w:val="lt"/>
        </w:rPr>
        <w:t>Priekabos atveju atitikties saugos reikalavimams sertifikatas (žr. priedą Nr. 5 priedą), skirtas naujai pagamintoms transporto priemonėms, turi būti užpildytas pagal atitinkamame priede nustatytas nuostatas:</w:t>
      </w:r>
    </w:p>
    <w:p w14:paraId="154A8790" w14:textId="77777777" w:rsidR="0088288A" w:rsidRDefault="0088288A" w:rsidP="008E2E5F">
      <w:pPr>
        <w:pStyle w:val="ListParagraph"/>
        <w:numPr>
          <w:ilvl w:val="0"/>
          <w:numId w:val="37"/>
        </w:numPr>
        <w:tabs>
          <w:tab w:val="left" w:pos="1352"/>
        </w:tabs>
        <w:spacing w:before="160"/>
        <w:ind w:left="1352" w:hanging="285"/>
        <w:jc w:val="left"/>
      </w:pPr>
      <w:r>
        <w:rPr>
          <w:lang w:val="lt"/>
        </w:rPr>
        <w:t xml:space="preserve">kompetentingos registracijos šalies patvirtinimo tarnybos; </w:t>
      </w:r>
      <w:hyperlink w:anchor="_bookmark29" w:history="1">
        <w:r>
          <w:rPr>
            <w:spacing w:val="-10"/>
            <w:vertAlign w:val="superscript"/>
            <w:lang w:val="lt"/>
          </w:rPr>
          <w:t>7</w:t>
        </w:r>
      </w:hyperlink>
    </w:p>
    <w:p w14:paraId="673F6957" w14:textId="77777777" w:rsidR="0088288A" w:rsidRDefault="0088288A" w:rsidP="008E2E5F">
      <w:pPr>
        <w:pStyle w:val="ListParagraph"/>
        <w:numPr>
          <w:ilvl w:val="0"/>
          <w:numId w:val="37"/>
        </w:numPr>
        <w:tabs>
          <w:tab w:val="left" w:pos="1353"/>
        </w:tabs>
        <w:spacing w:before="179" w:line="256" w:lineRule="auto"/>
        <w:ind w:right="354"/>
      </w:pPr>
      <w:r>
        <w:rPr>
          <w:lang w:val="lt"/>
        </w:rPr>
        <w:t>transporto priemonės gamintojo arba gamintojo įgalioto atstovo registracijos šalyje; arba</w:t>
      </w:r>
    </w:p>
    <w:p w14:paraId="06B91A22" w14:textId="77777777" w:rsidR="0088288A" w:rsidRDefault="0088288A" w:rsidP="008E2E5F">
      <w:pPr>
        <w:pStyle w:val="ListParagraph"/>
        <w:numPr>
          <w:ilvl w:val="0"/>
          <w:numId w:val="37"/>
        </w:numPr>
        <w:tabs>
          <w:tab w:val="left" w:pos="1353"/>
        </w:tabs>
        <w:spacing w:before="161" w:line="259" w:lineRule="auto"/>
        <w:ind w:right="355"/>
      </w:pPr>
      <w:r>
        <w:rPr>
          <w:lang w:val="lt"/>
        </w:rPr>
        <w:t>kompetentingos registracijos šalies patvirtinimo tarnybos ir transporto priemonės gamintojo arba gamintojo įgalioto atstovo registracijos šalyje, jei visa įranga nėra sumontuota transporto priemonės gamintojo.</w:t>
      </w:r>
    </w:p>
    <w:p w14:paraId="280A85E7" w14:textId="062C3092" w:rsidR="000339F8" w:rsidRDefault="0088288A" w:rsidP="0088288A">
      <w:pPr>
        <w:pStyle w:val="BodyText"/>
        <w:spacing w:before="160" w:line="259" w:lineRule="auto"/>
        <w:ind w:left="359" w:right="358"/>
        <w:jc w:val="both"/>
      </w:pPr>
      <w:r>
        <w:rPr>
          <w:lang w:val="lt"/>
        </w:rPr>
        <w:t>Priekabos ir motorinės transporto priemonės techninės apžiūros sertifikatas (žr. priedą Nr. 6 priedą) turi būti užpildytas pagal atitinkamame priede nustatytas nuostatas</w:t>
      </w:r>
      <w:r w:rsidR="002227D8">
        <w:t>:</w:t>
      </w:r>
    </w:p>
    <w:p w14:paraId="36BFB055" w14:textId="77777777" w:rsidR="000339F8" w:rsidRDefault="000339F8">
      <w:pPr>
        <w:pStyle w:val="BodyText"/>
        <w:rPr>
          <w:sz w:val="20"/>
        </w:rPr>
      </w:pPr>
    </w:p>
    <w:p w14:paraId="72DC764E" w14:textId="77777777" w:rsidR="000339F8" w:rsidRDefault="000339F8">
      <w:pPr>
        <w:pStyle w:val="BodyText"/>
        <w:rPr>
          <w:sz w:val="20"/>
        </w:rPr>
      </w:pPr>
    </w:p>
    <w:p w14:paraId="0EB38ED7" w14:textId="77777777" w:rsidR="000339F8" w:rsidRDefault="000339F8">
      <w:pPr>
        <w:pStyle w:val="BodyText"/>
        <w:rPr>
          <w:sz w:val="20"/>
        </w:rPr>
      </w:pPr>
    </w:p>
    <w:p w14:paraId="197B955D" w14:textId="77777777" w:rsidR="000339F8" w:rsidRDefault="002227D8">
      <w:pPr>
        <w:pStyle w:val="P68B1DB1-BodyText1"/>
        <w:spacing w:before="107"/>
      </w:pPr>
      <w:r>
        <w:rPr>
          <w:noProof/>
          <w:lang w:eastAsia="en-US"/>
        </w:rPr>
        <mc:AlternateContent>
          <mc:Choice Requires="wps">
            <w:drawing>
              <wp:anchor distT="0" distB="0" distL="0" distR="0" simplePos="0" relativeHeight="487591424" behindDoc="1" locked="0" layoutInCell="1" allowOverlap="1" wp14:anchorId="7BC2045B" wp14:editId="5D2E1889">
                <wp:simplePos x="0" y="0"/>
                <wp:positionH relativeFrom="page">
                  <wp:posOffset>914400</wp:posOffset>
                </wp:positionH>
                <wp:positionV relativeFrom="paragraph">
                  <wp:posOffset>229454</wp:posOffset>
                </wp:positionV>
                <wp:extent cx="1828800" cy="7620"/>
                <wp:effectExtent l="0" t="0" r="0" b="0"/>
                <wp:wrapTopAndBottom/>
                <wp:docPr id="10" name="Grafik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6F02E" id="Grafikas 10" o:spid="_x0000_s1026" style="position:absolute;margin-left:1in;margin-top:18.0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" path="m1828800,l,,,7607r1828800,l1828800,xe" fillcolor="black" stroked="f">
                <v:path arrowok="t"/>
                <w10:wrap type="topAndBottom" anchorx="page"/>
              </v:shape>
            </w:pict>
          </mc:Fallback>
        </mc:AlternateContent>
      </w:r>
    </w:p>
    <w:p w14:paraId="351DE0A9" w14:textId="34C3DE7F" w:rsidR="000339F8" w:rsidRDefault="002227D8">
      <w:pPr>
        <w:pStyle w:val="P68B1DB1-Normal8"/>
        <w:spacing w:before="95"/>
        <w:ind w:left="360"/>
      </w:pPr>
      <w:bookmarkStart w:id="40" w:name="_bookmark29"/>
      <w:bookmarkEnd w:id="40"/>
      <w:r>
        <w:t xml:space="preserve">7. </w:t>
      </w:r>
      <w:r w:rsidR="00BE6CF3">
        <w:rPr>
          <w:lang w:val="lt"/>
        </w:rPr>
        <w:t>Šalims, kuriose gamintojų atstovai nėra įgalioti</w:t>
      </w:r>
      <w:r>
        <w:t>.</w:t>
      </w:r>
    </w:p>
    <w:p w14:paraId="56407EFF" w14:textId="77777777" w:rsidR="000339F8" w:rsidRDefault="000339F8">
      <w:pPr>
        <w:rPr>
          <w:sz w:val="16"/>
        </w:rPr>
        <w:sectPr w:rsidR="000339F8">
          <w:pgSz w:w="12240" w:h="15840"/>
          <w:pgMar w:top="1360" w:right="1080" w:bottom="1200" w:left="1080" w:header="0" w:footer="1007" w:gutter="0"/>
          <w:cols w:space="720"/>
        </w:sectPr>
      </w:pPr>
    </w:p>
    <w:p w14:paraId="1EE70DB2" w14:textId="77777777" w:rsidR="007F7467" w:rsidRDefault="007F7467" w:rsidP="008E2E5F">
      <w:pPr>
        <w:pStyle w:val="ListParagraph"/>
        <w:numPr>
          <w:ilvl w:val="0"/>
          <w:numId w:val="37"/>
        </w:numPr>
        <w:tabs>
          <w:tab w:val="left" w:pos="1353"/>
        </w:tabs>
        <w:spacing w:before="79" w:line="259" w:lineRule="auto"/>
        <w:ind w:right="354"/>
      </w:pPr>
      <w:r>
        <w:rPr>
          <w:lang w:val="lt"/>
        </w:rPr>
        <w:lastRenderedPageBreak/>
        <w:t>institucija arba įstaiga, paskirta ir tiesiogiai prižiūrima registracijos valstybės pagal Direktyvą 2014/45/ES, 1997 m. JT susitarimą arba Konsoliduotą rezoliuciją R.E.1.</w:t>
      </w:r>
    </w:p>
    <w:p w14:paraId="21052F3F" w14:textId="77777777" w:rsidR="007F7467" w:rsidRPr="00D63FB3" w:rsidRDefault="007F7467" w:rsidP="007F7467">
      <w:pPr>
        <w:pStyle w:val="BodyText"/>
        <w:spacing w:before="160" w:line="259" w:lineRule="auto"/>
        <w:ind w:left="359" w:right="353"/>
        <w:jc w:val="both"/>
        <w:rPr>
          <w:lang w:val="lt"/>
        </w:rPr>
      </w:pPr>
      <w:r>
        <w:rPr>
          <w:lang w:val="lt"/>
        </w:rPr>
        <w:t>Bet kuriuo atveju, jei patikrinimo vietoje metu paaiškėja, kad sertifikate nurodyti išmetamųjų teršalų kiekiai ir saugos reikalavimai nėra įvykdyti, laikoma, kad techninės specifikacijos nebuvo įvykdytos. Tokiu atveju sertifikatas laikomas negaliojančiu.</w:t>
      </w:r>
    </w:p>
    <w:p w14:paraId="39975740" w14:textId="5EF24599" w:rsidR="000339F8" w:rsidRPr="00D63FB3" w:rsidRDefault="007F7467" w:rsidP="007F7467">
      <w:pPr>
        <w:pStyle w:val="BodyText"/>
        <w:spacing w:before="157" w:line="259" w:lineRule="auto"/>
        <w:ind w:left="359" w:right="355"/>
        <w:jc w:val="both"/>
        <w:rPr>
          <w:lang w:val="lt"/>
        </w:rPr>
      </w:pPr>
      <w:r>
        <w:rPr>
          <w:lang w:val="lt"/>
        </w:rPr>
        <w:t>Siekiant palengvinti ir pagreitinti sienos kirtimą, labai rekomenduojama, kad „EURO V saugūs“ sunkvežimiai priekyje turėtų „magnetinį“ ženklą arba lipduką, pagamintą pagal priede Nr. 8 pateiktą pavyzdį. Ženklas turi būti žalios spalvos (fonas) ir baltos spalvos (apvadas), ant jo turi būti baltos spalvos užrašas „V“ (V = EURO V).</w:t>
      </w:r>
    </w:p>
    <w:p w14:paraId="7DFAFF93" w14:textId="77777777" w:rsidR="000339F8" w:rsidRPr="00D63FB3" w:rsidRDefault="000339F8">
      <w:pPr>
        <w:pStyle w:val="BodyText"/>
        <w:spacing w:line="259" w:lineRule="auto"/>
        <w:jc w:val="both"/>
        <w:rPr>
          <w:lang w:val="lt"/>
        </w:rPr>
        <w:sectPr w:rsidR="000339F8" w:rsidRPr="00D63FB3">
          <w:pgSz w:w="12240" w:h="15840"/>
          <w:pgMar w:top="1360" w:right="1080" w:bottom="1200" w:left="1080" w:header="0" w:footer="1007" w:gutter="0"/>
          <w:cols w:space="720"/>
        </w:sectPr>
      </w:pPr>
    </w:p>
    <w:p w14:paraId="212B95A0" w14:textId="038F4584" w:rsidR="000339F8" w:rsidRPr="00D63FB3" w:rsidRDefault="002227D8">
      <w:pPr>
        <w:pStyle w:val="Heading1"/>
        <w:tabs>
          <w:tab w:val="left" w:pos="1209"/>
        </w:tabs>
        <w:rPr>
          <w:lang w:val="lt"/>
        </w:rPr>
      </w:pPr>
      <w:bookmarkStart w:id="41" w:name="9_bis._Requirements_for_“EEV_safe”_motor"/>
      <w:bookmarkStart w:id="42" w:name="_Toc214026195"/>
      <w:bookmarkEnd w:id="41"/>
      <w:r w:rsidRPr="00D63FB3">
        <w:rPr>
          <w:lang w:val="lt"/>
        </w:rPr>
        <w:lastRenderedPageBreak/>
        <w:t xml:space="preserve">9 bis. </w:t>
      </w:r>
      <w:bookmarkEnd w:id="42"/>
      <w:r w:rsidR="009E4E92">
        <w:rPr>
          <w:lang w:val="lt"/>
        </w:rPr>
        <w:t>Reikalavimai „EEV saugioms“ motorinėms transporto priemonėms</w:t>
      </w:r>
    </w:p>
    <w:p w14:paraId="2017F245" w14:textId="77777777" w:rsidR="000339F8" w:rsidRPr="00D63FB3" w:rsidRDefault="002227D8">
      <w:pPr>
        <w:pStyle w:val="P68B1DB1-BodyText15"/>
        <w:spacing w:before="10"/>
        <w:rPr>
          <w:b/>
          <w:sz w:val="16"/>
          <w:szCs w:val="20"/>
          <w:lang w:val="lt"/>
        </w:rPr>
      </w:pPr>
      <w:r w:rsidRPr="0011508B">
        <w:rPr>
          <w:noProof/>
          <w:sz w:val="16"/>
          <w:szCs w:val="20"/>
          <w:lang w:eastAsia="en-US"/>
        </w:rPr>
        <mc:AlternateContent>
          <mc:Choice Requires="wps">
            <w:drawing>
              <wp:anchor distT="0" distB="0" distL="0" distR="0" simplePos="0" relativeHeight="487591936" behindDoc="1" locked="0" layoutInCell="1" allowOverlap="1" wp14:anchorId="4C7014D0" wp14:editId="02DB4FA0">
                <wp:simplePos x="0" y="0"/>
                <wp:positionH relativeFrom="page">
                  <wp:posOffset>836675</wp:posOffset>
                </wp:positionH>
                <wp:positionV relativeFrom="paragraph">
                  <wp:posOffset>162825</wp:posOffset>
                </wp:positionV>
                <wp:extent cx="6099175" cy="563880"/>
                <wp:effectExtent l="0" t="0" r="0" b="0"/>
                <wp:wrapTopAndBottom/>
                <wp:docPr id="11" name="Teksto langeli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563880"/>
                        </a:xfrm>
                        <a:prstGeom prst="rect">
                          <a:avLst/>
                        </a:prstGeom>
                        <a:ln w="18288" cmpd="dbl">
                          <a:solidFill>
                            <a:srgbClr val="000000"/>
                          </a:solidFill>
                          <a:prstDash val="solid"/>
                        </a:ln>
                      </wps:spPr>
                      <wps:txbx>
                        <w:txbxContent>
                          <w:p w14:paraId="07E5BB58" w14:textId="5D66BA3E" w:rsidR="000339F8" w:rsidRDefault="00425BE2">
                            <w:pPr>
                              <w:pStyle w:val="BodyText"/>
                              <w:spacing w:before="20" w:line="259" w:lineRule="auto"/>
                              <w:ind w:left="107" w:right="103"/>
                              <w:jc w:val="both"/>
                            </w:pPr>
                            <w:r>
                              <w:rPr>
                                <w:b/>
                                <w:lang w:val="lt"/>
                              </w:rPr>
                              <w:t>Dėmesio</w:t>
                            </w:r>
                            <w:r>
                              <w:rPr>
                                <w:lang w:val="lt"/>
                              </w:rPr>
                              <w:t>: pagal ETMK daugiašalę kvotų sistemą „EEV saugios“ motorinės transporto priemonės laikomos „EURO V saugiomis“ ir joms išduodama</w:t>
                            </w:r>
                            <w:r w:rsidR="005E3CC1">
                              <w:rPr>
                                <w:lang w:val="lt"/>
                              </w:rPr>
                              <w:t>s</w:t>
                            </w:r>
                            <w:r>
                              <w:rPr>
                                <w:lang w:val="lt"/>
                              </w:rPr>
                              <w:t xml:space="preserve"> „EURO V saugių“ sunkvežimių </w:t>
                            </w:r>
                            <w:r w:rsidR="005E3CC1">
                              <w:rPr>
                                <w:lang w:val="lt"/>
                              </w:rPr>
                              <w:t>leidimas</w:t>
                            </w:r>
                            <w:r>
                              <w:rPr>
                                <w:lang w:val="lt"/>
                              </w:rPr>
                              <w:t>. Joms taikomos 10 skyriuje aprašytos taisyklės</w:t>
                            </w:r>
                            <w:r w:rsidR="002227D8">
                              <w:t>.</w:t>
                            </w:r>
                          </w:p>
                        </w:txbxContent>
                      </wps:txbx>
                      <wps:bodyPr wrap="square" lIns="0" tIns="0" rIns="0" bIns="0" rtlCol="0">
                        <a:noAutofit/>
                      </wps:bodyPr>
                    </wps:wsp>
                  </a:graphicData>
                </a:graphic>
              </wp:anchor>
            </w:drawing>
          </mc:Choice>
          <mc:Fallback>
            <w:pict>
              <v:shape w14:anchorId="4C7014D0" id="Teksto langelis 11" o:spid="_x0000_s1027" type="#_x0000_t202" style="position:absolute;margin-left:65.9pt;margin-top:12.8pt;width:480.25pt;height:44.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" filled="f" strokeweight="1.44pt">
                <v:stroke linestyle="thinThin"/>
                <v:path arrowok="t"/>
                <v:textbox inset="0,0,0,0">
                  <w:txbxContent>
                    <w:p w14:paraId="07E5BB58" w14:textId="5D66BA3E" w:rsidR="000339F8" w:rsidRDefault="00425BE2">
                      <w:pPr>
                        <w:pStyle w:val="BodyText"/>
                        <w:spacing w:before="20" w:line="259" w:lineRule="auto"/>
                        <w:ind w:left="107" w:right="103"/>
                        <w:jc w:val="both"/>
                      </w:pPr>
                      <w:r>
                        <w:rPr>
                          <w:b/>
                          <w:lang w:val="lt"/>
                        </w:rPr>
                        <w:t>Dėmesio</w:t>
                      </w:r>
                      <w:r>
                        <w:rPr>
                          <w:lang w:val="lt"/>
                        </w:rPr>
                        <w:t>: pagal ETMK daugiašalę kvotų sistemą „EEV saugios“ motorinės transporto priemonės laikomos „EURO V saugiomis“ ir joms išduodama</w:t>
                      </w:r>
                      <w:r w:rsidR="005E3CC1">
                        <w:rPr>
                          <w:lang w:val="lt"/>
                        </w:rPr>
                        <w:t>s</w:t>
                      </w:r>
                      <w:r>
                        <w:rPr>
                          <w:lang w:val="lt"/>
                        </w:rPr>
                        <w:t xml:space="preserve"> „EURO V saugių“ sunkvežimių </w:t>
                      </w:r>
                      <w:r w:rsidR="005E3CC1">
                        <w:rPr>
                          <w:lang w:val="lt"/>
                        </w:rPr>
                        <w:t>leidimas</w:t>
                      </w:r>
                      <w:r>
                        <w:rPr>
                          <w:lang w:val="lt"/>
                        </w:rPr>
                        <w:t>. Joms taikomos 10 skyriuje aprašytos taisyklės</w:t>
                      </w:r>
                      <w:r w:rsidR="002227D8">
                        <w:t>.</w:t>
                      </w:r>
                    </w:p>
                  </w:txbxContent>
                </v:textbox>
                <w10:wrap type="topAndBottom" anchorx="page"/>
              </v:shape>
            </w:pict>
          </mc:Fallback>
        </mc:AlternateContent>
      </w:r>
    </w:p>
    <w:p w14:paraId="7AFCC944" w14:textId="77777777" w:rsidR="00873B1D" w:rsidRPr="00D63FB3" w:rsidRDefault="00873B1D" w:rsidP="00873B1D">
      <w:pPr>
        <w:pStyle w:val="BodyText"/>
        <w:spacing w:before="176"/>
        <w:ind w:left="360"/>
        <w:rPr>
          <w:sz w:val="20"/>
          <w:szCs w:val="20"/>
          <w:lang w:val="lt"/>
        </w:rPr>
      </w:pPr>
      <w:r w:rsidRPr="0011508B">
        <w:rPr>
          <w:sz w:val="20"/>
          <w:szCs w:val="20"/>
          <w:lang w:val="lt"/>
        </w:rPr>
        <w:t>„EEV saugios“ motorinių transporto priemonių reikalavimai yra tokie:</w:t>
      </w:r>
    </w:p>
    <w:p w14:paraId="4EC236BB" w14:textId="77777777" w:rsidR="00873B1D" w:rsidRPr="00D63FB3" w:rsidRDefault="00873B1D" w:rsidP="00873B1D">
      <w:pPr>
        <w:spacing w:before="179"/>
        <w:ind w:left="360"/>
        <w:rPr>
          <w:i/>
          <w:sz w:val="20"/>
          <w:szCs w:val="20"/>
          <w:lang w:val="lt"/>
        </w:rPr>
      </w:pPr>
      <w:r w:rsidRPr="0011508B">
        <w:rPr>
          <w:i/>
          <w:spacing w:val="-2"/>
          <w:sz w:val="20"/>
          <w:szCs w:val="20"/>
          <w:lang w:val="lt"/>
        </w:rPr>
        <w:t>Transporto priemonės triukšmo emisija</w:t>
      </w:r>
    </w:p>
    <w:p w14:paraId="0BBA75AF" w14:textId="77777777" w:rsidR="00873B1D" w:rsidRPr="00D63FB3" w:rsidRDefault="00873B1D" w:rsidP="00873B1D">
      <w:pPr>
        <w:pStyle w:val="BodyText"/>
        <w:spacing w:before="181" w:line="256" w:lineRule="auto"/>
        <w:ind w:left="643" w:right="356" w:hanging="1"/>
        <w:jc w:val="both"/>
        <w:rPr>
          <w:sz w:val="20"/>
          <w:szCs w:val="20"/>
          <w:lang w:val="lt"/>
        </w:rPr>
      </w:pPr>
      <w:r w:rsidRPr="0011508B">
        <w:rPr>
          <w:sz w:val="20"/>
          <w:szCs w:val="20"/>
          <w:lang w:val="lt"/>
        </w:rPr>
        <w:t xml:space="preserve">(kaip nustatyta JT reglamente </w:t>
      </w:r>
      <w:r w:rsidRPr="0011508B">
        <w:rPr>
          <w:sz w:val="18"/>
          <w:szCs w:val="20"/>
          <w:lang w:val="lt"/>
        </w:rPr>
        <w:t>Nr.</w:t>
      </w:r>
      <w:r w:rsidRPr="0011508B">
        <w:rPr>
          <w:sz w:val="20"/>
          <w:szCs w:val="20"/>
          <w:lang w:val="lt"/>
        </w:rPr>
        <w:t xml:space="preserve"> 51.02</w:t>
      </w:r>
      <w:hyperlink w:anchor="_bookmark31" w:history="1">
        <w:r w:rsidRPr="0011508B">
          <w:rPr>
            <w:sz w:val="20"/>
            <w:szCs w:val="20"/>
            <w:vertAlign w:val="superscript"/>
            <w:lang w:val="lt"/>
          </w:rPr>
          <w:t>1</w:t>
        </w:r>
      </w:hyperlink>
      <w:r w:rsidRPr="0011508B">
        <w:rPr>
          <w:sz w:val="20"/>
          <w:szCs w:val="20"/>
          <w:lang w:val="lt"/>
        </w:rPr>
        <w:t xml:space="preserve"> arba jo vėlesniuose pakeitimuose arba Direktyvoje 70/157/EEB, iš dalies pakeistoje Direktyva 1999/101/EB, arba jos vėlesniuose pakeitimuose)</w:t>
      </w:r>
    </w:p>
    <w:p w14:paraId="0B417492" w14:textId="77777777" w:rsidR="00873B1D" w:rsidRPr="00D63FB3" w:rsidRDefault="00873B1D" w:rsidP="00873B1D">
      <w:pPr>
        <w:pStyle w:val="BodyText"/>
        <w:spacing w:before="162" w:line="252" w:lineRule="exact"/>
        <w:ind w:left="1891"/>
        <w:rPr>
          <w:sz w:val="20"/>
          <w:szCs w:val="20"/>
          <w:lang w:val="lt"/>
        </w:rPr>
      </w:pPr>
      <w:r w:rsidRPr="0011508B">
        <w:rPr>
          <w:sz w:val="20"/>
          <w:szCs w:val="20"/>
          <w:lang w:val="lt"/>
        </w:rPr>
        <w:t xml:space="preserve">77 </w:t>
      </w:r>
      <w:proofErr w:type="spellStart"/>
      <w:r w:rsidRPr="0011508B">
        <w:rPr>
          <w:sz w:val="20"/>
          <w:szCs w:val="20"/>
          <w:lang w:val="lt"/>
        </w:rPr>
        <w:t>dB</w:t>
      </w:r>
      <w:proofErr w:type="spellEnd"/>
      <w:r w:rsidRPr="0011508B">
        <w:rPr>
          <w:sz w:val="20"/>
          <w:szCs w:val="20"/>
          <w:lang w:val="lt"/>
        </w:rPr>
        <w:t xml:space="preserve">(A) transporto priemonėms, kurių galia </w:t>
      </w:r>
      <w:r w:rsidRPr="0011508B">
        <w:rPr>
          <w:sz w:val="20"/>
          <w:szCs w:val="20"/>
          <w:lang w:val="lt"/>
        </w:rPr>
        <w:t></w:t>
      </w:r>
      <w:r w:rsidRPr="0011508B">
        <w:rPr>
          <w:sz w:val="20"/>
          <w:szCs w:val="20"/>
          <w:lang w:val="lt"/>
        </w:rPr>
        <w:t>75 kW</w:t>
      </w:r>
    </w:p>
    <w:p w14:paraId="6921CF24" w14:textId="77777777" w:rsidR="00873B1D" w:rsidRPr="00D63FB3" w:rsidRDefault="00873B1D" w:rsidP="00873B1D">
      <w:pPr>
        <w:pStyle w:val="BodyText"/>
        <w:spacing w:line="252" w:lineRule="exact"/>
        <w:ind w:left="1890"/>
        <w:rPr>
          <w:sz w:val="20"/>
          <w:szCs w:val="20"/>
          <w:lang w:val="lt"/>
        </w:rPr>
      </w:pPr>
      <w:r w:rsidRPr="0011508B">
        <w:rPr>
          <w:sz w:val="20"/>
          <w:szCs w:val="20"/>
          <w:lang w:val="lt"/>
        </w:rPr>
        <w:t xml:space="preserve">78 </w:t>
      </w:r>
      <w:proofErr w:type="spellStart"/>
      <w:r w:rsidRPr="0011508B">
        <w:rPr>
          <w:sz w:val="20"/>
          <w:szCs w:val="20"/>
          <w:lang w:val="lt"/>
        </w:rPr>
        <w:t>dB</w:t>
      </w:r>
      <w:proofErr w:type="spellEnd"/>
      <w:r w:rsidRPr="0011508B">
        <w:rPr>
          <w:sz w:val="20"/>
          <w:szCs w:val="20"/>
          <w:lang w:val="lt"/>
        </w:rPr>
        <w:t xml:space="preserve">(A) transporto priemonėms, kurių galia ≥ 75 kW ir </w:t>
      </w:r>
      <w:r w:rsidRPr="0011508B">
        <w:rPr>
          <w:sz w:val="20"/>
          <w:szCs w:val="20"/>
          <w:lang w:val="lt"/>
        </w:rPr>
        <w:t> 150 kW</w:t>
      </w:r>
    </w:p>
    <w:p w14:paraId="51148A91" w14:textId="77777777" w:rsidR="00873B1D" w:rsidRPr="00D63FB3" w:rsidRDefault="00873B1D" w:rsidP="00873B1D">
      <w:pPr>
        <w:pStyle w:val="BodyText"/>
        <w:spacing w:before="4"/>
        <w:ind w:left="1890"/>
        <w:rPr>
          <w:sz w:val="20"/>
          <w:szCs w:val="20"/>
          <w:lang w:val="lt"/>
        </w:rPr>
      </w:pPr>
      <w:r w:rsidRPr="0011508B">
        <w:rPr>
          <w:sz w:val="20"/>
          <w:szCs w:val="20"/>
          <w:lang w:val="lt"/>
        </w:rPr>
        <w:t xml:space="preserve">80 </w:t>
      </w:r>
      <w:proofErr w:type="spellStart"/>
      <w:r w:rsidRPr="0011508B">
        <w:rPr>
          <w:sz w:val="20"/>
          <w:szCs w:val="20"/>
          <w:lang w:val="lt"/>
        </w:rPr>
        <w:t>dB</w:t>
      </w:r>
      <w:proofErr w:type="spellEnd"/>
      <w:r w:rsidRPr="0011508B">
        <w:rPr>
          <w:sz w:val="20"/>
          <w:szCs w:val="20"/>
          <w:lang w:val="lt"/>
        </w:rPr>
        <w:t>(A) transporto priemonėms, kurių galia ≥ 150 kW</w:t>
      </w:r>
    </w:p>
    <w:p w14:paraId="1C14CB7F" w14:textId="77777777" w:rsidR="00873B1D" w:rsidRPr="00D63FB3" w:rsidRDefault="00873B1D" w:rsidP="00873B1D">
      <w:pPr>
        <w:spacing w:before="160"/>
        <w:ind w:left="359"/>
        <w:rPr>
          <w:i/>
          <w:sz w:val="20"/>
          <w:szCs w:val="20"/>
          <w:lang w:val="lt"/>
        </w:rPr>
      </w:pPr>
      <w:r w:rsidRPr="0011508B">
        <w:rPr>
          <w:i/>
          <w:spacing w:val="-2"/>
          <w:sz w:val="20"/>
          <w:szCs w:val="20"/>
          <w:lang w:val="lt"/>
        </w:rPr>
        <w:t>Išmetamųjų dujų kiekis kompresijos ir pozityvaus uždegimo varikliuose</w:t>
      </w:r>
    </w:p>
    <w:p w14:paraId="64CF9369" w14:textId="77777777" w:rsidR="00873B1D" w:rsidRPr="00D63FB3" w:rsidRDefault="00873B1D" w:rsidP="00873B1D">
      <w:pPr>
        <w:pStyle w:val="BodyText"/>
        <w:spacing w:before="179" w:line="259" w:lineRule="auto"/>
        <w:ind w:left="642" w:right="355"/>
        <w:jc w:val="both"/>
        <w:rPr>
          <w:sz w:val="20"/>
          <w:szCs w:val="20"/>
          <w:lang w:val="lt"/>
        </w:rPr>
      </w:pPr>
      <w:r w:rsidRPr="0011508B">
        <w:rPr>
          <w:sz w:val="20"/>
          <w:szCs w:val="20"/>
          <w:lang w:val="lt"/>
        </w:rPr>
        <w:t>(matuojama pagal ESC ir ELR bandymų ciklus, nustatytus JT reglamento Nr. 49.04 C eilutėje arba vėlesniuose pakeitimuose; arba Direktyvos 88/77/EEB, iš dalies pakeistos Direktyva 2001/27/EB, C eilutėje arba Direktyvoje 2005/55/EB, iš dalies pakeistoje Direktyva 2005/78/EB, C eilutėje arba vėliau pakeistoje)</w:t>
      </w:r>
      <w:hyperlink w:anchor="_bookmark32" w:history="1">
        <w:r w:rsidRPr="0011508B">
          <w:rPr>
            <w:sz w:val="20"/>
            <w:szCs w:val="20"/>
            <w:vertAlign w:val="superscript"/>
            <w:lang w:val="lt"/>
          </w:rPr>
          <w:t>2</w:t>
        </w:r>
      </w:hyperlink>
    </w:p>
    <w:p w14:paraId="0A571FE7" w14:textId="77777777" w:rsidR="00873B1D" w:rsidRPr="00D63FB3" w:rsidRDefault="00873B1D" w:rsidP="00873B1D">
      <w:pPr>
        <w:pStyle w:val="BodyText"/>
        <w:spacing w:before="5"/>
        <w:rPr>
          <w:sz w:val="12"/>
          <w:szCs w:val="20"/>
          <w:lang w:val="lt"/>
        </w:rPr>
      </w:pPr>
    </w:p>
    <w:tbl>
      <w:tblPr>
        <w:tblStyle w:val="TableNormal1"/>
        <w:tblW w:w="0" w:type="auto"/>
        <w:tblInd w:w="1847" w:type="dxa"/>
        <w:tblLayout w:type="fixed"/>
        <w:tblLook w:val="01E0" w:firstRow="1" w:lastRow="1" w:firstColumn="1" w:lastColumn="1" w:noHBand="0" w:noVBand="0"/>
      </w:tblPr>
      <w:tblGrid>
        <w:gridCol w:w="1105"/>
        <w:gridCol w:w="1208"/>
        <w:gridCol w:w="1181"/>
      </w:tblGrid>
      <w:tr w:rsidR="00873B1D" w:rsidRPr="0011508B" w14:paraId="5F6A4662" w14:textId="77777777" w:rsidTr="00374555">
        <w:trPr>
          <w:trHeight w:val="248"/>
        </w:trPr>
        <w:tc>
          <w:tcPr>
            <w:tcW w:w="1105" w:type="dxa"/>
          </w:tcPr>
          <w:p w14:paraId="4B6FA4F4" w14:textId="77777777" w:rsidR="00873B1D" w:rsidRPr="0011508B" w:rsidRDefault="00873B1D" w:rsidP="00374555">
            <w:pPr>
              <w:pStyle w:val="TableParagraph"/>
              <w:spacing w:line="228" w:lineRule="exact"/>
              <w:ind w:left="51"/>
              <w:rPr>
                <w:sz w:val="20"/>
                <w:szCs w:val="20"/>
              </w:rPr>
            </w:pPr>
            <w:r w:rsidRPr="0011508B">
              <w:rPr>
                <w:spacing w:val="-5"/>
                <w:sz w:val="20"/>
                <w:szCs w:val="20"/>
                <w:lang w:val="lt"/>
              </w:rPr>
              <w:t>CO</w:t>
            </w:r>
          </w:p>
        </w:tc>
        <w:tc>
          <w:tcPr>
            <w:tcW w:w="1208" w:type="dxa"/>
          </w:tcPr>
          <w:p w14:paraId="1517FBC9" w14:textId="77777777" w:rsidR="00873B1D" w:rsidRPr="0011508B" w:rsidRDefault="00873B1D" w:rsidP="00374555">
            <w:pPr>
              <w:pStyle w:val="TableParagraph"/>
              <w:spacing w:line="228" w:lineRule="exact"/>
              <w:ind w:left="294"/>
              <w:rPr>
                <w:sz w:val="20"/>
                <w:szCs w:val="20"/>
              </w:rPr>
            </w:pPr>
            <w:r w:rsidRPr="0011508B">
              <w:rPr>
                <w:spacing w:val="-5"/>
                <w:sz w:val="20"/>
                <w:szCs w:val="20"/>
                <w:lang w:val="lt"/>
              </w:rPr>
              <w:t>1,5</w:t>
            </w:r>
          </w:p>
        </w:tc>
        <w:tc>
          <w:tcPr>
            <w:tcW w:w="1181" w:type="dxa"/>
          </w:tcPr>
          <w:p w14:paraId="54230B03" w14:textId="77777777" w:rsidR="00873B1D" w:rsidRPr="0011508B" w:rsidRDefault="00873B1D" w:rsidP="00374555">
            <w:pPr>
              <w:pStyle w:val="TableParagraph"/>
              <w:spacing w:line="228" w:lineRule="exact"/>
              <w:ind w:left="527"/>
              <w:rPr>
                <w:sz w:val="20"/>
                <w:szCs w:val="20"/>
              </w:rPr>
            </w:pPr>
            <w:r w:rsidRPr="0011508B">
              <w:rPr>
                <w:spacing w:val="-4"/>
                <w:sz w:val="20"/>
                <w:szCs w:val="20"/>
                <w:lang w:val="lt"/>
              </w:rPr>
              <w:t>g/kWh</w:t>
            </w:r>
          </w:p>
        </w:tc>
      </w:tr>
      <w:tr w:rsidR="00873B1D" w:rsidRPr="0011508B" w14:paraId="24EACCB3" w14:textId="77777777" w:rsidTr="00374555">
        <w:trPr>
          <w:trHeight w:val="253"/>
        </w:trPr>
        <w:tc>
          <w:tcPr>
            <w:tcW w:w="1105" w:type="dxa"/>
          </w:tcPr>
          <w:p w14:paraId="0B1B04B5" w14:textId="77777777" w:rsidR="00873B1D" w:rsidRPr="0011508B" w:rsidRDefault="00873B1D" w:rsidP="00374555">
            <w:pPr>
              <w:pStyle w:val="TableParagraph"/>
              <w:rPr>
                <w:sz w:val="20"/>
                <w:szCs w:val="20"/>
              </w:rPr>
            </w:pPr>
            <w:r w:rsidRPr="0011508B">
              <w:rPr>
                <w:spacing w:val="-5"/>
                <w:sz w:val="20"/>
                <w:szCs w:val="20"/>
                <w:lang w:val="lt"/>
              </w:rPr>
              <w:t>HC</w:t>
            </w:r>
          </w:p>
        </w:tc>
        <w:tc>
          <w:tcPr>
            <w:tcW w:w="1208" w:type="dxa"/>
          </w:tcPr>
          <w:p w14:paraId="269044D5" w14:textId="77777777" w:rsidR="00873B1D" w:rsidRPr="0011508B" w:rsidRDefault="00873B1D" w:rsidP="00374555">
            <w:pPr>
              <w:pStyle w:val="TableParagraph"/>
              <w:ind w:left="294"/>
              <w:rPr>
                <w:sz w:val="20"/>
                <w:szCs w:val="20"/>
              </w:rPr>
            </w:pPr>
            <w:r w:rsidRPr="0011508B">
              <w:rPr>
                <w:spacing w:val="-4"/>
                <w:sz w:val="20"/>
                <w:szCs w:val="20"/>
                <w:lang w:val="lt"/>
              </w:rPr>
              <w:t>0,25</w:t>
            </w:r>
          </w:p>
        </w:tc>
        <w:tc>
          <w:tcPr>
            <w:tcW w:w="1181" w:type="dxa"/>
          </w:tcPr>
          <w:p w14:paraId="07AD783F" w14:textId="77777777" w:rsidR="00873B1D" w:rsidRPr="0011508B" w:rsidRDefault="00873B1D" w:rsidP="00374555">
            <w:pPr>
              <w:pStyle w:val="TableParagraph"/>
              <w:ind w:left="526"/>
              <w:rPr>
                <w:sz w:val="20"/>
                <w:szCs w:val="20"/>
              </w:rPr>
            </w:pPr>
            <w:r w:rsidRPr="0011508B">
              <w:rPr>
                <w:spacing w:val="-4"/>
                <w:sz w:val="20"/>
                <w:szCs w:val="20"/>
                <w:lang w:val="lt"/>
              </w:rPr>
              <w:t>g/kWh</w:t>
            </w:r>
          </w:p>
        </w:tc>
      </w:tr>
      <w:tr w:rsidR="00873B1D" w:rsidRPr="0011508B" w14:paraId="4CD8E810" w14:textId="77777777" w:rsidTr="00374555">
        <w:trPr>
          <w:trHeight w:val="253"/>
        </w:trPr>
        <w:tc>
          <w:tcPr>
            <w:tcW w:w="1105" w:type="dxa"/>
          </w:tcPr>
          <w:p w14:paraId="5EBBB143" w14:textId="77777777" w:rsidR="00873B1D" w:rsidRPr="0011508B" w:rsidRDefault="00873B1D" w:rsidP="00374555">
            <w:pPr>
              <w:pStyle w:val="TableParagraph"/>
              <w:rPr>
                <w:sz w:val="20"/>
                <w:szCs w:val="20"/>
              </w:rPr>
            </w:pPr>
            <w:proofErr w:type="spellStart"/>
            <w:r w:rsidRPr="0011508B">
              <w:rPr>
                <w:spacing w:val="-5"/>
                <w:sz w:val="20"/>
                <w:szCs w:val="20"/>
                <w:lang w:val="lt"/>
              </w:rPr>
              <w:t>NOx</w:t>
            </w:r>
            <w:proofErr w:type="spellEnd"/>
          </w:p>
        </w:tc>
        <w:tc>
          <w:tcPr>
            <w:tcW w:w="1208" w:type="dxa"/>
          </w:tcPr>
          <w:p w14:paraId="618C470E" w14:textId="77777777" w:rsidR="00873B1D" w:rsidRPr="0011508B" w:rsidRDefault="00873B1D" w:rsidP="00374555">
            <w:pPr>
              <w:pStyle w:val="TableParagraph"/>
              <w:ind w:left="294"/>
              <w:rPr>
                <w:sz w:val="20"/>
                <w:szCs w:val="20"/>
              </w:rPr>
            </w:pPr>
            <w:r w:rsidRPr="0011508B">
              <w:rPr>
                <w:spacing w:val="-5"/>
                <w:sz w:val="20"/>
                <w:szCs w:val="20"/>
                <w:lang w:val="lt"/>
              </w:rPr>
              <w:t>2,0</w:t>
            </w:r>
          </w:p>
        </w:tc>
        <w:tc>
          <w:tcPr>
            <w:tcW w:w="1181" w:type="dxa"/>
          </w:tcPr>
          <w:p w14:paraId="5D8EDD9E" w14:textId="77777777" w:rsidR="00873B1D" w:rsidRPr="0011508B" w:rsidRDefault="00873B1D" w:rsidP="00374555">
            <w:pPr>
              <w:pStyle w:val="TableParagraph"/>
              <w:ind w:left="526"/>
              <w:rPr>
                <w:sz w:val="20"/>
                <w:szCs w:val="20"/>
              </w:rPr>
            </w:pPr>
            <w:r w:rsidRPr="0011508B">
              <w:rPr>
                <w:spacing w:val="-4"/>
                <w:sz w:val="20"/>
                <w:szCs w:val="20"/>
                <w:lang w:val="lt"/>
              </w:rPr>
              <w:t>g/kWh</w:t>
            </w:r>
          </w:p>
        </w:tc>
      </w:tr>
      <w:tr w:rsidR="00873B1D" w:rsidRPr="0011508B" w14:paraId="330A62D7" w14:textId="77777777" w:rsidTr="00374555">
        <w:trPr>
          <w:trHeight w:val="251"/>
        </w:trPr>
        <w:tc>
          <w:tcPr>
            <w:tcW w:w="1105" w:type="dxa"/>
          </w:tcPr>
          <w:p w14:paraId="384B9CB5" w14:textId="77777777" w:rsidR="00873B1D" w:rsidRPr="0011508B" w:rsidRDefault="00873B1D" w:rsidP="00374555">
            <w:pPr>
              <w:pStyle w:val="TableParagraph"/>
              <w:spacing w:line="231" w:lineRule="exact"/>
              <w:rPr>
                <w:sz w:val="20"/>
                <w:szCs w:val="20"/>
              </w:rPr>
            </w:pPr>
            <w:r w:rsidRPr="0011508B">
              <w:rPr>
                <w:spacing w:val="-2"/>
                <w:sz w:val="20"/>
                <w:szCs w:val="20"/>
                <w:lang w:val="lt"/>
              </w:rPr>
              <w:t>Dalelės</w:t>
            </w:r>
          </w:p>
        </w:tc>
        <w:tc>
          <w:tcPr>
            <w:tcW w:w="1208" w:type="dxa"/>
          </w:tcPr>
          <w:p w14:paraId="47C79F00" w14:textId="77777777" w:rsidR="00873B1D" w:rsidRPr="0011508B" w:rsidRDefault="00873B1D" w:rsidP="00374555">
            <w:pPr>
              <w:pStyle w:val="TableParagraph"/>
              <w:spacing w:line="231" w:lineRule="exact"/>
              <w:ind w:left="294"/>
              <w:rPr>
                <w:sz w:val="20"/>
                <w:szCs w:val="20"/>
              </w:rPr>
            </w:pPr>
            <w:r w:rsidRPr="0011508B">
              <w:rPr>
                <w:spacing w:val="-4"/>
                <w:sz w:val="20"/>
                <w:szCs w:val="20"/>
                <w:lang w:val="lt"/>
              </w:rPr>
              <w:t>0,02</w:t>
            </w:r>
          </w:p>
        </w:tc>
        <w:tc>
          <w:tcPr>
            <w:tcW w:w="1181" w:type="dxa"/>
          </w:tcPr>
          <w:p w14:paraId="502B9545" w14:textId="77777777" w:rsidR="00873B1D" w:rsidRPr="0011508B" w:rsidRDefault="00873B1D" w:rsidP="00374555">
            <w:pPr>
              <w:pStyle w:val="TableParagraph"/>
              <w:spacing w:line="231" w:lineRule="exact"/>
              <w:ind w:left="526"/>
              <w:rPr>
                <w:sz w:val="20"/>
                <w:szCs w:val="20"/>
              </w:rPr>
            </w:pPr>
            <w:r w:rsidRPr="0011508B">
              <w:rPr>
                <w:spacing w:val="-4"/>
                <w:sz w:val="20"/>
                <w:szCs w:val="20"/>
                <w:lang w:val="lt"/>
              </w:rPr>
              <w:t>g/kWh</w:t>
            </w:r>
          </w:p>
        </w:tc>
      </w:tr>
      <w:tr w:rsidR="00873B1D" w:rsidRPr="0011508B" w14:paraId="3DB3A67F" w14:textId="77777777" w:rsidTr="00374555">
        <w:trPr>
          <w:trHeight w:val="253"/>
        </w:trPr>
        <w:tc>
          <w:tcPr>
            <w:tcW w:w="1105" w:type="dxa"/>
          </w:tcPr>
          <w:p w14:paraId="307EA5BA" w14:textId="77777777" w:rsidR="00873B1D" w:rsidRPr="0011508B" w:rsidRDefault="00873B1D" w:rsidP="00374555">
            <w:pPr>
              <w:pStyle w:val="TableParagraph"/>
              <w:rPr>
                <w:sz w:val="20"/>
                <w:szCs w:val="20"/>
              </w:rPr>
            </w:pPr>
            <w:r w:rsidRPr="0011508B">
              <w:rPr>
                <w:spacing w:val="-2"/>
                <w:sz w:val="20"/>
                <w:szCs w:val="20"/>
                <w:lang w:val="lt"/>
              </w:rPr>
              <w:t>Dūmai</w:t>
            </w:r>
          </w:p>
        </w:tc>
        <w:tc>
          <w:tcPr>
            <w:tcW w:w="1208" w:type="dxa"/>
          </w:tcPr>
          <w:p w14:paraId="05A89F53" w14:textId="77777777" w:rsidR="00873B1D" w:rsidRPr="0011508B" w:rsidRDefault="00873B1D" w:rsidP="00374555">
            <w:pPr>
              <w:pStyle w:val="TableParagraph"/>
              <w:ind w:left="293"/>
              <w:rPr>
                <w:sz w:val="20"/>
                <w:szCs w:val="20"/>
              </w:rPr>
            </w:pPr>
            <w:r w:rsidRPr="0011508B">
              <w:rPr>
                <w:spacing w:val="-4"/>
                <w:sz w:val="20"/>
                <w:szCs w:val="20"/>
                <w:lang w:val="lt"/>
              </w:rPr>
              <w:t>0,15</w:t>
            </w:r>
          </w:p>
        </w:tc>
        <w:tc>
          <w:tcPr>
            <w:tcW w:w="1181" w:type="dxa"/>
          </w:tcPr>
          <w:p w14:paraId="30F4E2F5" w14:textId="77777777" w:rsidR="00873B1D" w:rsidRPr="0011508B" w:rsidRDefault="00873B1D" w:rsidP="00374555">
            <w:pPr>
              <w:pStyle w:val="TableParagraph"/>
              <w:spacing w:before="44" w:line="146" w:lineRule="auto"/>
              <w:ind w:left="525"/>
              <w:rPr>
                <w:sz w:val="12"/>
                <w:szCs w:val="20"/>
              </w:rPr>
            </w:pPr>
            <w:r w:rsidRPr="0011508B">
              <w:rPr>
                <w:position w:val="-7"/>
                <w:sz w:val="20"/>
                <w:szCs w:val="20"/>
                <w:lang w:val="lt"/>
              </w:rPr>
              <w:t>m</w:t>
            </w:r>
            <w:r w:rsidRPr="0011508B">
              <w:rPr>
                <w:sz w:val="12"/>
                <w:szCs w:val="20"/>
                <w:lang w:val="lt"/>
              </w:rPr>
              <w:t>-1</w:t>
            </w:r>
          </w:p>
        </w:tc>
      </w:tr>
    </w:tbl>
    <w:p w14:paraId="300739A5" w14:textId="77777777" w:rsidR="00873B1D" w:rsidRPr="0011508B" w:rsidRDefault="00873B1D" w:rsidP="00873B1D">
      <w:pPr>
        <w:pStyle w:val="BodyText"/>
        <w:spacing w:before="161" w:line="259" w:lineRule="auto"/>
        <w:ind w:left="642" w:right="356"/>
        <w:jc w:val="both"/>
        <w:rPr>
          <w:sz w:val="20"/>
          <w:szCs w:val="20"/>
        </w:rPr>
      </w:pPr>
      <w:r w:rsidRPr="0011508B">
        <w:rPr>
          <w:sz w:val="20"/>
          <w:szCs w:val="20"/>
          <w:lang w:val="lt"/>
        </w:rPr>
        <w:t>(matuojama pagal ESC ir ELR bandymų ciklus, nustatytus JT reglamento Nr. 49.04 C eilutėje arba vėlesniuose pakeitimuose; arba Direktyvos 88/77/EEB, iš dalies pakeistos Direktyva 2001/27/EB, C eilutėje arba Direktyvoje 2005/55/EB, iš dalies pakeistoje Direktyva 2005/78/EB, C eilutėje arba vėliau pakeistoje)</w:t>
      </w:r>
      <w:r w:rsidRPr="0011508B">
        <w:rPr>
          <w:sz w:val="20"/>
          <w:szCs w:val="20"/>
          <w:vertAlign w:val="superscript"/>
          <w:lang w:val="lt"/>
        </w:rPr>
        <w:t>2</w:t>
      </w:r>
    </w:p>
    <w:p w14:paraId="203B2AD0" w14:textId="77777777" w:rsidR="00873B1D" w:rsidRPr="0011508B" w:rsidRDefault="00873B1D" w:rsidP="00873B1D">
      <w:pPr>
        <w:pStyle w:val="BodyText"/>
        <w:spacing w:before="5"/>
        <w:rPr>
          <w:sz w:val="12"/>
          <w:szCs w:val="20"/>
        </w:rPr>
      </w:pPr>
    </w:p>
    <w:tbl>
      <w:tblPr>
        <w:tblStyle w:val="TableNormal1"/>
        <w:tblW w:w="0" w:type="auto"/>
        <w:tblInd w:w="1847" w:type="dxa"/>
        <w:tblLayout w:type="fixed"/>
        <w:tblLook w:val="01E0" w:firstRow="1" w:lastRow="1" w:firstColumn="1" w:lastColumn="1" w:noHBand="0" w:noVBand="0"/>
      </w:tblPr>
      <w:tblGrid>
        <w:gridCol w:w="1144"/>
        <w:gridCol w:w="1169"/>
        <w:gridCol w:w="1180"/>
      </w:tblGrid>
      <w:tr w:rsidR="00873B1D" w:rsidRPr="0011508B" w14:paraId="2CB2AE62" w14:textId="77777777" w:rsidTr="00374555">
        <w:trPr>
          <w:trHeight w:val="248"/>
        </w:trPr>
        <w:tc>
          <w:tcPr>
            <w:tcW w:w="1144" w:type="dxa"/>
          </w:tcPr>
          <w:p w14:paraId="18E62610" w14:textId="77777777" w:rsidR="00873B1D" w:rsidRPr="0011508B" w:rsidRDefault="00873B1D" w:rsidP="00374555">
            <w:pPr>
              <w:pStyle w:val="TableParagraph"/>
              <w:spacing w:line="228" w:lineRule="exact"/>
              <w:rPr>
                <w:sz w:val="20"/>
                <w:szCs w:val="20"/>
              </w:rPr>
            </w:pPr>
            <w:r w:rsidRPr="0011508B">
              <w:rPr>
                <w:spacing w:val="-5"/>
                <w:sz w:val="20"/>
                <w:szCs w:val="20"/>
                <w:lang w:val="lt"/>
              </w:rPr>
              <w:t>CO</w:t>
            </w:r>
          </w:p>
        </w:tc>
        <w:tc>
          <w:tcPr>
            <w:tcW w:w="1169" w:type="dxa"/>
          </w:tcPr>
          <w:p w14:paraId="504EE5A4" w14:textId="77777777" w:rsidR="00873B1D" w:rsidRPr="0011508B" w:rsidRDefault="00873B1D" w:rsidP="00374555">
            <w:pPr>
              <w:pStyle w:val="TableParagraph"/>
              <w:spacing w:line="228" w:lineRule="exact"/>
              <w:ind w:left="255"/>
              <w:rPr>
                <w:sz w:val="20"/>
                <w:szCs w:val="20"/>
              </w:rPr>
            </w:pPr>
            <w:r w:rsidRPr="0011508B">
              <w:rPr>
                <w:spacing w:val="-5"/>
                <w:sz w:val="20"/>
                <w:szCs w:val="20"/>
                <w:lang w:val="lt"/>
              </w:rPr>
              <w:t>3,0</w:t>
            </w:r>
          </w:p>
        </w:tc>
        <w:tc>
          <w:tcPr>
            <w:tcW w:w="1180" w:type="dxa"/>
          </w:tcPr>
          <w:p w14:paraId="7DCC9665" w14:textId="77777777" w:rsidR="00873B1D" w:rsidRPr="0011508B" w:rsidRDefault="00873B1D" w:rsidP="00374555">
            <w:pPr>
              <w:pStyle w:val="TableParagraph"/>
              <w:spacing w:line="228" w:lineRule="exact"/>
              <w:ind w:left="0" w:right="49"/>
              <w:jc w:val="right"/>
              <w:rPr>
                <w:sz w:val="20"/>
                <w:szCs w:val="20"/>
              </w:rPr>
            </w:pPr>
            <w:r w:rsidRPr="0011508B">
              <w:rPr>
                <w:spacing w:val="-4"/>
                <w:sz w:val="20"/>
                <w:szCs w:val="20"/>
                <w:lang w:val="lt"/>
              </w:rPr>
              <w:t>g/kWh</w:t>
            </w:r>
          </w:p>
        </w:tc>
      </w:tr>
      <w:tr w:rsidR="00873B1D" w:rsidRPr="0011508B" w14:paraId="30698B47" w14:textId="77777777" w:rsidTr="00374555">
        <w:trPr>
          <w:trHeight w:val="248"/>
        </w:trPr>
        <w:tc>
          <w:tcPr>
            <w:tcW w:w="1144" w:type="dxa"/>
          </w:tcPr>
          <w:p w14:paraId="5DD8ABA8" w14:textId="77777777" w:rsidR="00873B1D" w:rsidRPr="0011508B" w:rsidRDefault="00873B1D" w:rsidP="00374555">
            <w:pPr>
              <w:pStyle w:val="TableParagraph"/>
              <w:spacing w:line="229" w:lineRule="exact"/>
              <w:rPr>
                <w:sz w:val="20"/>
                <w:szCs w:val="20"/>
              </w:rPr>
            </w:pPr>
            <w:r w:rsidRPr="0011508B">
              <w:rPr>
                <w:spacing w:val="-4"/>
                <w:sz w:val="20"/>
                <w:szCs w:val="20"/>
                <w:lang w:val="lt"/>
              </w:rPr>
              <w:t>NMHC</w:t>
            </w:r>
          </w:p>
        </w:tc>
        <w:tc>
          <w:tcPr>
            <w:tcW w:w="1169" w:type="dxa"/>
          </w:tcPr>
          <w:p w14:paraId="5C3E45DD" w14:textId="77777777" w:rsidR="00873B1D" w:rsidRPr="0011508B" w:rsidRDefault="00873B1D" w:rsidP="00374555">
            <w:pPr>
              <w:pStyle w:val="TableParagraph"/>
              <w:spacing w:line="229" w:lineRule="exact"/>
              <w:ind w:left="255"/>
              <w:rPr>
                <w:sz w:val="20"/>
                <w:szCs w:val="20"/>
              </w:rPr>
            </w:pPr>
            <w:r w:rsidRPr="0011508B">
              <w:rPr>
                <w:spacing w:val="-5"/>
                <w:sz w:val="20"/>
                <w:szCs w:val="20"/>
                <w:lang w:val="lt"/>
              </w:rPr>
              <w:t>0,4</w:t>
            </w:r>
          </w:p>
        </w:tc>
        <w:tc>
          <w:tcPr>
            <w:tcW w:w="1180" w:type="dxa"/>
          </w:tcPr>
          <w:p w14:paraId="5C0B1676" w14:textId="77777777" w:rsidR="00873B1D" w:rsidRPr="0011508B" w:rsidRDefault="00873B1D" w:rsidP="00374555">
            <w:pPr>
              <w:pStyle w:val="TableParagraph"/>
              <w:spacing w:line="229" w:lineRule="exact"/>
              <w:ind w:left="0" w:right="49"/>
              <w:jc w:val="right"/>
              <w:rPr>
                <w:sz w:val="20"/>
                <w:szCs w:val="20"/>
              </w:rPr>
            </w:pPr>
            <w:r w:rsidRPr="0011508B">
              <w:rPr>
                <w:spacing w:val="-4"/>
                <w:sz w:val="20"/>
                <w:szCs w:val="20"/>
                <w:lang w:val="lt"/>
              </w:rPr>
              <w:t>g/kWh</w:t>
            </w:r>
          </w:p>
        </w:tc>
      </w:tr>
      <w:tr w:rsidR="00873B1D" w:rsidRPr="0011508B" w14:paraId="59216CFA" w14:textId="77777777" w:rsidTr="00374555">
        <w:trPr>
          <w:trHeight w:val="257"/>
        </w:trPr>
        <w:tc>
          <w:tcPr>
            <w:tcW w:w="1144" w:type="dxa"/>
          </w:tcPr>
          <w:p w14:paraId="5C10F789" w14:textId="77777777" w:rsidR="00873B1D" w:rsidRPr="0011508B" w:rsidRDefault="00873B1D" w:rsidP="00374555">
            <w:pPr>
              <w:pStyle w:val="TableParagraph"/>
              <w:spacing w:line="237" w:lineRule="exact"/>
              <w:rPr>
                <w:position w:val="10"/>
                <w:sz w:val="12"/>
                <w:szCs w:val="20"/>
              </w:rPr>
            </w:pPr>
            <w:r w:rsidRPr="0011508B">
              <w:rPr>
                <w:spacing w:val="-4"/>
                <w:position w:val="2"/>
                <w:sz w:val="20"/>
                <w:szCs w:val="20"/>
                <w:lang w:val="lt"/>
              </w:rPr>
              <w:t>CH</w:t>
            </w:r>
            <w:r w:rsidRPr="0011508B">
              <w:rPr>
                <w:spacing w:val="-4"/>
                <w:sz w:val="12"/>
                <w:szCs w:val="20"/>
                <w:lang w:val="lt"/>
              </w:rPr>
              <w:t>4</w:t>
            </w:r>
            <w:hyperlink w:anchor="_bookmark33" w:history="1">
              <w:r w:rsidRPr="0011508B">
                <w:rPr>
                  <w:spacing w:val="-4"/>
                  <w:position w:val="10"/>
                  <w:sz w:val="12"/>
                  <w:szCs w:val="20"/>
                  <w:lang w:val="lt"/>
                </w:rPr>
                <w:t>3</w:t>
              </w:r>
            </w:hyperlink>
          </w:p>
        </w:tc>
        <w:tc>
          <w:tcPr>
            <w:tcW w:w="1169" w:type="dxa"/>
          </w:tcPr>
          <w:p w14:paraId="11F52D52" w14:textId="77777777" w:rsidR="00873B1D" w:rsidRPr="0011508B" w:rsidRDefault="00873B1D" w:rsidP="00374555">
            <w:pPr>
              <w:pStyle w:val="TableParagraph"/>
              <w:spacing w:line="237" w:lineRule="exact"/>
              <w:ind w:left="255"/>
              <w:rPr>
                <w:sz w:val="20"/>
                <w:szCs w:val="20"/>
              </w:rPr>
            </w:pPr>
            <w:r w:rsidRPr="0011508B">
              <w:rPr>
                <w:spacing w:val="-4"/>
                <w:sz w:val="20"/>
                <w:szCs w:val="20"/>
                <w:lang w:val="lt"/>
              </w:rPr>
              <w:t>0,65</w:t>
            </w:r>
          </w:p>
        </w:tc>
        <w:tc>
          <w:tcPr>
            <w:tcW w:w="1180" w:type="dxa"/>
          </w:tcPr>
          <w:p w14:paraId="05D86182" w14:textId="77777777" w:rsidR="00873B1D" w:rsidRPr="0011508B" w:rsidRDefault="00873B1D" w:rsidP="00374555">
            <w:pPr>
              <w:pStyle w:val="TableParagraph"/>
              <w:spacing w:line="237" w:lineRule="exact"/>
              <w:ind w:left="0" w:right="48"/>
              <w:jc w:val="right"/>
              <w:rPr>
                <w:sz w:val="20"/>
                <w:szCs w:val="20"/>
              </w:rPr>
            </w:pPr>
            <w:r w:rsidRPr="0011508B">
              <w:rPr>
                <w:spacing w:val="-4"/>
                <w:sz w:val="20"/>
                <w:szCs w:val="20"/>
                <w:lang w:val="lt"/>
              </w:rPr>
              <w:t>g/kWh</w:t>
            </w:r>
          </w:p>
        </w:tc>
      </w:tr>
      <w:tr w:rsidR="00873B1D" w:rsidRPr="0011508B" w14:paraId="7826B5AA" w14:textId="77777777" w:rsidTr="00374555">
        <w:trPr>
          <w:trHeight w:val="250"/>
        </w:trPr>
        <w:tc>
          <w:tcPr>
            <w:tcW w:w="1144" w:type="dxa"/>
          </w:tcPr>
          <w:p w14:paraId="725E87DC" w14:textId="77777777" w:rsidR="00873B1D" w:rsidRPr="0011508B" w:rsidRDefault="00873B1D" w:rsidP="00374555">
            <w:pPr>
              <w:pStyle w:val="TableParagraph"/>
              <w:spacing w:line="230" w:lineRule="exact"/>
              <w:rPr>
                <w:sz w:val="20"/>
                <w:szCs w:val="20"/>
              </w:rPr>
            </w:pPr>
            <w:proofErr w:type="spellStart"/>
            <w:r w:rsidRPr="0011508B">
              <w:rPr>
                <w:spacing w:val="-5"/>
                <w:sz w:val="20"/>
                <w:szCs w:val="20"/>
                <w:lang w:val="lt"/>
              </w:rPr>
              <w:t>NOx</w:t>
            </w:r>
            <w:proofErr w:type="spellEnd"/>
          </w:p>
        </w:tc>
        <w:tc>
          <w:tcPr>
            <w:tcW w:w="1169" w:type="dxa"/>
          </w:tcPr>
          <w:p w14:paraId="2F8F0958" w14:textId="77777777" w:rsidR="00873B1D" w:rsidRPr="0011508B" w:rsidRDefault="00873B1D" w:rsidP="00374555">
            <w:pPr>
              <w:pStyle w:val="TableParagraph"/>
              <w:spacing w:line="230" w:lineRule="exact"/>
              <w:ind w:left="255"/>
              <w:rPr>
                <w:sz w:val="20"/>
                <w:szCs w:val="20"/>
              </w:rPr>
            </w:pPr>
            <w:r w:rsidRPr="0011508B">
              <w:rPr>
                <w:spacing w:val="-5"/>
                <w:sz w:val="20"/>
                <w:szCs w:val="20"/>
                <w:lang w:val="lt"/>
              </w:rPr>
              <w:t>2,0</w:t>
            </w:r>
          </w:p>
        </w:tc>
        <w:tc>
          <w:tcPr>
            <w:tcW w:w="1180" w:type="dxa"/>
          </w:tcPr>
          <w:p w14:paraId="1D6649B7" w14:textId="77777777" w:rsidR="00873B1D" w:rsidRPr="0011508B" w:rsidRDefault="00873B1D" w:rsidP="00374555">
            <w:pPr>
              <w:pStyle w:val="TableParagraph"/>
              <w:spacing w:line="230" w:lineRule="exact"/>
              <w:ind w:left="0" w:right="48"/>
              <w:jc w:val="right"/>
              <w:rPr>
                <w:sz w:val="20"/>
                <w:szCs w:val="20"/>
              </w:rPr>
            </w:pPr>
            <w:r w:rsidRPr="0011508B">
              <w:rPr>
                <w:spacing w:val="-4"/>
                <w:sz w:val="20"/>
                <w:szCs w:val="20"/>
                <w:lang w:val="lt"/>
              </w:rPr>
              <w:t>g/kWh</w:t>
            </w:r>
          </w:p>
        </w:tc>
      </w:tr>
      <w:tr w:rsidR="00873B1D" w:rsidRPr="0011508B" w14:paraId="09C1A089" w14:textId="77777777" w:rsidTr="00374555">
        <w:trPr>
          <w:trHeight w:val="252"/>
        </w:trPr>
        <w:tc>
          <w:tcPr>
            <w:tcW w:w="1144" w:type="dxa"/>
          </w:tcPr>
          <w:p w14:paraId="00141FD7" w14:textId="77777777" w:rsidR="00873B1D" w:rsidRPr="0011508B" w:rsidRDefault="00873B1D" w:rsidP="00374555">
            <w:pPr>
              <w:pStyle w:val="TableParagraph"/>
              <w:rPr>
                <w:sz w:val="20"/>
                <w:szCs w:val="20"/>
              </w:rPr>
            </w:pPr>
            <w:r w:rsidRPr="0011508B">
              <w:rPr>
                <w:spacing w:val="-2"/>
                <w:sz w:val="20"/>
                <w:szCs w:val="20"/>
                <w:lang w:val="lt"/>
              </w:rPr>
              <w:t>Dalelės</w:t>
            </w:r>
            <w:hyperlink w:anchor="_bookmark34" w:history="1">
              <w:r w:rsidRPr="0011508B">
                <w:rPr>
                  <w:spacing w:val="-2"/>
                  <w:sz w:val="20"/>
                  <w:szCs w:val="20"/>
                  <w:vertAlign w:val="superscript"/>
                  <w:lang w:val="lt"/>
                </w:rPr>
                <w:t>4</w:t>
              </w:r>
            </w:hyperlink>
          </w:p>
        </w:tc>
        <w:tc>
          <w:tcPr>
            <w:tcW w:w="1169" w:type="dxa"/>
          </w:tcPr>
          <w:p w14:paraId="1F162FEF" w14:textId="77777777" w:rsidR="00873B1D" w:rsidRPr="0011508B" w:rsidRDefault="00873B1D" w:rsidP="00374555">
            <w:pPr>
              <w:pStyle w:val="TableParagraph"/>
              <w:ind w:left="255"/>
              <w:rPr>
                <w:sz w:val="20"/>
                <w:szCs w:val="20"/>
              </w:rPr>
            </w:pPr>
            <w:r w:rsidRPr="0011508B">
              <w:rPr>
                <w:spacing w:val="-4"/>
                <w:sz w:val="20"/>
                <w:szCs w:val="20"/>
                <w:lang w:val="lt"/>
              </w:rPr>
              <w:t>0,02</w:t>
            </w:r>
          </w:p>
        </w:tc>
        <w:tc>
          <w:tcPr>
            <w:tcW w:w="1180" w:type="dxa"/>
          </w:tcPr>
          <w:p w14:paraId="3139997A" w14:textId="77777777" w:rsidR="00873B1D" w:rsidRPr="0011508B" w:rsidRDefault="00873B1D" w:rsidP="00374555">
            <w:pPr>
              <w:pStyle w:val="TableParagraph"/>
              <w:ind w:left="0" w:right="48"/>
              <w:jc w:val="right"/>
              <w:rPr>
                <w:sz w:val="20"/>
                <w:szCs w:val="20"/>
              </w:rPr>
            </w:pPr>
            <w:r w:rsidRPr="0011508B">
              <w:rPr>
                <w:spacing w:val="-4"/>
                <w:sz w:val="20"/>
                <w:szCs w:val="20"/>
                <w:lang w:val="lt"/>
              </w:rPr>
              <w:t>g/kWh</w:t>
            </w:r>
          </w:p>
        </w:tc>
      </w:tr>
    </w:tbl>
    <w:p w14:paraId="6438589F" w14:textId="77777777" w:rsidR="00873B1D" w:rsidRPr="0011508B" w:rsidRDefault="00873B1D" w:rsidP="00873B1D">
      <w:pPr>
        <w:spacing w:before="123"/>
        <w:ind w:left="359"/>
        <w:rPr>
          <w:i/>
          <w:sz w:val="20"/>
          <w:szCs w:val="20"/>
        </w:rPr>
      </w:pPr>
      <w:r w:rsidRPr="0011508B">
        <w:rPr>
          <w:i/>
          <w:spacing w:val="-2"/>
          <w:sz w:val="20"/>
          <w:szCs w:val="20"/>
          <w:lang w:val="lt"/>
        </w:rPr>
        <w:t>Minimalūs techniniai ir saugos reikalavimai</w:t>
      </w:r>
    </w:p>
    <w:p w14:paraId="60ACB615" w14:textId="77777777" w:rsidR="00873B1D" w:rsidRPr="0011508B" w:rsidRDefault="00873B1D" w:rsidP="008E2E5F">
      <w:pPr>
        <w:pStyle w:val="ListParagraph"/>
        <w:numPr>
          <w:ilvl w:val="0"/>
          <w:numId w:val="20"/>
        </w:numPr>
        <w:tabs>
          <w:tab w:val="left" w:pos="1066"/>
          <w:tab w:val="left" w:pos="1068"/>
        </w:tabs>
        <w:spacing w:before="179" w:line="259" w:lineRule="auto"/>
        <w:ind w:right="353"/>
        <w:rPr>
          <w:sz w:val="20"/>
          <w:szCs w:val="20"/>
        </w:rPr>
      </w:pPr>
      <w:r w:rsidRPr="0011508B">
        <w:rPr>
          <w:sz w:val="20"/>
          <w:szCs w:val="20"/>
          <w:lang w:val="lt"/>
        </w:rPr>
        <w:t xml:space="preserve">Motorinės transporto priemonės ir jų priekabos turi būti aprūpintos padangomis, atitinkančiomis JT reglamentą </w:t>
      </w:r>
      <w:r w:rsidRPr="0011508B">
        <w:rPr>
          <w:sz w:val="18"/>
          <w:szCs w:val="20"/>
          <w:lang w:val="lt"/>
        </w:rPr>
        <w:t xml:space="preserve">Nr. </w:t>
      </w:r>
      <w:r w:rsidRPr="0011508B">
        <w:rPr>
          <w:sz w:val="20"/>
          <w:szCs w:val="20"/>
          <w:lang w:val="lt"/>
        </w:rPr>
        <w:t xml:space="preserve">54.00 su vėlesniais pakeitimais arba Direktyvą 92/23/EEB su Direktyvos 2005/11/EB pakeitimais arba vėlesniais pakeitimais, o atnaujintų padangų atveju – JT reglamentą </w:t>
      </w:r>
      <w:r w:rsidRPr="0011508B">
        <w:rPr>
          <w:sz w:val="18"/>
          <w:szCs w:val="20"/>
          <w:lang w:val="lt"/>
        </w:rPr>
        <w:t>Nr.</w:t>
      </w:r>
      <w:r w:rsidRPr="0011508B">
        <w:rPr>
          <w:sz w:val="20"/>
          <w:szCs w:val="20"/>
          <w:lang w:val="lt"/>
        </w:rPr>
        <w:t xml:space="preserve"> 109.00 su vėlesniais pakeitimais, kurių protektoriaus gylis yra ne mažesnis kaip 2 mm.</w:t>
      </w:r>
    </w:p>
    <w:p w14:paraId="2D3899EB" w14:textId="5FD28618" w:rsidR="000339F8" w:rsidRPr="0011508B" w:rsidRDefault="00873B1D" w:rsidP="008E2E5F">
      <w:pPr>
        <w:pStyle w:val="ListParagraph"/>
        <w:numPr>
          <w:ilvl w:val="0"/>
          <w:numId w:val="20"/>
        </w:numPr>
        <w:tabs>
          <w:tab w:val="left" w:pos="1066"/>
          <w:tab w:val="left" w:pos="1068"/>
        </w:tabs>
        <w:spacing w:before="160" w:line="259" w:lineRule="auto"/>
        <w:ind w:right="356"/>
        <w:rPr>
          <w:sz w:val="20"/>
          <w:szCs w:val="20"/>
        </w:rPr>
      </w:pPr>
      <w:r w:rsidRPr="0011508B">
        <w:rPr>
          <w:sz w:val="20"/>
          <w:szCs w:val="20"/>
          <w:lang w:val="lt"/>
        </w:rPr>
        <w:t xml:space="preserve">Motorinės transporto priemonės (išskyrus puspriekabių vilkikus) ir jų priekabos, kaip nurodyta minėtuose reglamentuose, turi būti įrengtos galine apsauga nuo įvažiavimo po transporto priemone pagal JT reglamentą </w:t>
      </w:r>
      <w:r w:rsidRPr="0011508B">
        <w:rPr>
          <w:sz w:val="18"/>
          <w:szCs w:val="20"/>
          <w:lang w:val="lt"/>
        </w:rPr>
        <w:t xml:space="preserve">Nr. </w:t>
      </w:r>
      <w:r w:rsidRPr="0011508B">
        <w:rPr>
          <w:sz w:val="20"/>
          <w:szCs w:val="20"/>
          <w:lang w:val="lt"/>
        </w:rPr>
        <w:t>58.01</w:t>
      </w:r>
      <w:r w:rsidR="0011508B" w:rsidRPr="0011508B">
        <w:rPr>
          <w:sz w:val="20"/>
          <w:szCs w:val="20"/>
          <w:lang w:val="lt"/>
        </w:rPr>
        <w:t xml:space="preserve"> su vėlesniais pakeitimais arba pagal Direktyvą 70/221/EEB su pakeitimais, padarytais Direktyva 2000/8/EB, arba su vėlesniais pakeitimais</w:t>
      </w:r>
      <w:r w:rsidR="0011508B">
        <w:rPr>
          <w:sz w:val="20"/>
          <w:szCs w:val="20"/>
          <w:lang w:val="lt"/>
        </w:rPr>
        <w:t>.</w:t>
      </w:r>
    </w:p>
    <w:p w14:paraId="6F758DEE" w14:textId="77777777" w:rsidR="000339F8" w:rsidRDefault="002227D8">
      <w:pPr>
        <w:pStyle w:val="P68B1DB1-BodyText1"/>
        <w:spacing w:before="68"/>
      </w:pPr>
      <w:r>
        <w:rPr>
          <w:noProof/>
          <w:lang w:eastAsia="en-US"/>
        </w:rPr>
        <mc:AlternateContent>
          <mc:Choice Requires="wps">
            <w:drawing>
              <wp:anchor distT="0" distB="0" distL="0" distR="0" simplePos="0" relativeHeight="487592448" behindDoc="1" locked="0" layoutInCell="1" allowOverlap="1" wp14:anchorId="328A5B5B" wp14:editId="00DF8EAD">
                <wp:simplePos x="0" y="0"/>
                <wp:positionH relativeFrom="page">
                  <wp:posOffset>914400</wp:posOffset>
                </wp:positionH>
                <wp:positionV relativeFrom="paragraph">
                  <wp:posOffset>204592</wp:posOffset>
                </wp:positionV>
                <wp:extent cx="1828800" cy="7620"/>
                <wp:effectExtent l="0" t="0" r="0" b="0"/>
                <wp:wrapTopAndBottom/>
                <wp:docPr id="12" name="Grafik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9D6E0" id="Grafikas 12" o:spid="_x0000_s1026" style="position:absolute;margin-left:1in;margin-top:16.1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" path="m1828800,l,,,7620r1828800,l1828800,xe" fillcolor="black" stroked="f">
                <v:path arrowok="t"/>
                <w10:wrap type="topAndBottom" anchorx="page"/>
              </v:shape>
            </w:pict>
          </mc:Fallback>
        </mc:AlternateContent>
      </w:r>
    </w:p>
    <w:p w14:paraId="777978D4" w14:textId="77777777" w:rsidR="006A47B3" w:rsidRDefault="006A47B3" w:rsidP="008E2E5F">
      <w:pPr>
        <w:pStyle w:val="ListParagraph"/>
        <w:numPr>
          <w:ilvl w:val="0"/>
          <w:numId w:val="19"/>
        </w:numPr>
        <w:tabs>
          <w:tab w:val="left" w:pos="587"/>
        </w:tabs>
        <w:spacing w:before="95"/>
        <w:rPr>
          <w:sz w:val="16"/>
        </w:rPr>
      </w:pPr>
      <w:bookmarkStart w:id="43" w:name="_bookmark31"/>
      <w:bookmarkEnd w:id="43"/>
      <w:r>
        <w:rPr>
          <w:sz w:val="16"/>
          <w:lang w:val="lt"/>
        </w:rPr>
        <w:t>Matavimo metodas A.</w:t>
      </w:r>
    </w:p>
    <w:p w14:paraId="0A1D50B5" w14:textId="77777777" w:rsidR="006A47B3" w:rsidRDefault="006A47B3" w:rsidP="008E2E5F">
      <w:pPr>
        <w:pStyle w:val="ListParagraph"/>
        <w:numPr>
          <w:ilvl w:val="0"/>
          <w:numId w:val="19"/>
        </w:numPr>
        <w:tabs>
          <w:tab w:val="left" w:pos="586"/>
        </w:tabs>
        <w:spacing w:before="1" w:line="183" w:lineRule="exact"/>
        <w:rPr>
          <w:sz w:val="16"/>
        </w:rPr>
      </w:pPr>
      <w:bookmarkStart w:id="44" w:name="_bookmark32"/>
      <w:bookmarkEnd w:id="44"/>
      <w:r>
        <w:rPr>
          <w:sz w:val="16"/>
          <w:lang w:val="lt"/>
        </w:rPr>
        <w:t>Patvirtinimo numerio simbolis C arba , I arba K.</w:t>
      </w:r>
    </w:p>
    <w:p w14:paraId="21ADF49D" w14:textId="77777777" w:rsidR="006A47B3" w:rsidRDefault="006A47B3" w:rsidP="008E2E5F">
      <w:pPr>
        <w:pStyle w:val="ListParagraph"/>
        <w:numPr>
          <w:ilvl w:val="0"/>
          <w:numId w:val="19"/>
        </w:numPr>
        <w:tabs>
          <w:tab w:val="left" w:pos="586"/>
        </w:tabs>
        <w:spacing w:before="0" w:line="183" w:lineRule="exact"/>
        <w:rPr>
          <w:sz w:val="16"/>
        </w:rPr>
      </w:pPr>
      <w:bookmarkStart w:id="45" w:name="_bookmark33"/>
      <w:bookmarkEnd w:id="45"/>
      <w:r>
        <w:rPr>
          <w:sz w:val="16"/>
          <w:lang w:val="lt"/>
        </w:rPr>
        <w:t>Tik gamtinėmis dujomis ir suskystintomis naftos dujomis varomiems varikliams.</w:t>
      </w:r>
    </w:p>
    <w:p w14:paraId="5FFCFB02" w14:textId="298E021B" w:rsidR="000339F8" w:rsidRDefault="006A47B3" w:rsidP="008E2E5F">
      <w:pPr>
        <w:pStyle w:val="P68B1DB1-ListParagraph7"/>
        <w:numPr>
          <w:ilvl w:val="0"/>
          <w:numId w:val="19"/>
        </w:numPr>
        <w:tabs>
          <w:tab w:val="left" w:pos="586"/>
        </w:tabs>
        <w:spacing w:before="1"/>
      </w:pPr>
      <w:bookmarkStart w:id="46" w:name="_bookmark34"/>
      <w:bookmarkEnd w:id="46"/>
      <w:r>
        <w:rPr>
          <w:lang w:val="lt"/>
        </w:rPr>
        <w:t>Netaikoma dujiniams varikliams</w:t>
      </w:r>
      <w:r w:rsidR="002227D8">
        <w:t>.</w:t>
      </w:r>
    </w:p>
    <w:p w14:paraId="07366FB8" w14:textId="77777777" w:rsidR="000339F8" w:rsidRDefault="000339F8">
      <w:pPr>
        <w:pStyle w:val="ListParagraph"/>
        <w:jc w:val="left"/>
        <w:rPr>
          <w:sz w:val="16"/>
        </w:rPr>
        <w:sectPr w:rsidR="000339F8">
          <w:pgSz w:w="12240" w:h="15840"/>
          <w:pgMar w:top="1380" w:right="1080" w:bottom="1200" w:left="1080" w:header="0" w:footer="1007" w:gutter="0"/>
          <w:cols w:space="720"/>
        </w:sectPr>
      </w:pPr>
    </w:p>
    <w:p w14:paraId="6483C5DC" w14:textId="77777777" w:rsidR="008D251B" w:rsidRPr="00172279" w:rsidRDefault="008D251B" w:rsidP="008E2E5F">
      <w:pPr>
        <w:pStyle w:val="ListParagraph"/>
        <w:numPr>
          <w:ilvl w:val="0"/>
          <w:numId w:val="38"/>
        </w:numPr>
        <w:tabs>
          <w:tab w:val="left" w:pos="1068"/>
        </w:tabs>
        <w:spacing w:line="259" w:lineRule="auto"/>
        <w:ind w:right="353" w:hanging="708"/>
        <w:jc w:val="both"/>
        <w:rPr>
          <w:sz w:val="20"/>
          <w:szCs w:val="20"/>
        </w:rPr>
      </w:pPr>
      <w:r w:rsidRPr="00172279">
        <w:rPr>
          <w:sz w:val="20"/>
          <w:szCs w:val="20"/>
          <w:lang w:val="lt"/>
        </w:rPr>
        <w:lastRenderedPageBreak/>
        <w:t>Motorinės transporto priemonės (išskyrus vilkikus su puspriekabėmis) ir jų priekabos, kaip nurodyta cituotose taisyklėse, turi turėti šonines apsaugas nuo palindimo po važiuojamąja dalimi pagal JT taisyklę Nr. 73.00 su vėlesniais pakeitimais arba Direktyvą 89/297/EEB su vėlesniais pakeitimais.</w:t>
      </w:r>
    </w:p>
    <w:p w14:paraId="2E4A7040" w14:textId="77777777" w:rsidR="008D251B" w:rsidRPr="00172279" w:rsidRDefault="008D251B" w:rsidP="008E2E5F">
      <w:pPr>
        <w:pStyle w:val="ListParagraph"/>
        <w:numPr>
          <w:ilvl w:val="0"/>
          <w:numId w:val="38"/>
        </w:numPr>
        <w:tabs>
          <w:tab w:val="left" w:pos="1067"/>
        </w:tabs>
        <w:spacing w:line="259" w:lineRule="auto"/>
        <w:ind w:left="1067" w:right="356" w:hanging="708"/>
        <w:jc w:val="both"/>
        <w:rPr>
          <w:sz w:val="20"/>
          <w:szCs w:val="20"/>
        </w:rPr>
      </w:pPr>
      <w:r w:rsidRPr="00172279">
        <w:rPr>
          <w:sz w:val="20"/>
          <w:szCs w:val="20"/>
          <w:lang w:val="lt"/>
        </w:rPr>
        <w:t>Motorinėse transporto priemonėse turi būti galinio vaizdo veidrodžiai, atitinkantys JT taisyklę Nr. 46.01 su vėlesniais pakeitimais arba Direktyvą 71/127/EEB su pakeitimais, padarytais Direktyva 88/321/EEB arba Direktyva 2003/97/EB su vėlesniais pakeitimais.</w:t>
      </w:r>
    </w:p>
    <w:p w14:paraId="78C10D3B" w14:textId="77777777" w:rsidR="008D251B" w:rsidRPr="00172279" w:rsidRDefault="008D251B" w:rsidP="008E2E5F">
      <w:pPr>
        <w:pStyle w:val="ListParagraph"/>
        <w:numPr>
          <w:ilvl w:val="0"/>
          <w:numId w:val="38"/>
        </w:numPr>
        <w:tabs>
          <w:tab w:val="left" w:pos="1066"/>
          <w:tab w:val="left" w:pos="1068"/>
        </w:tabs>
        <w:spacing w:before="160" w:line="259" w:lineRule="auto"/>
        <w:ind w:right="355"/>
        <w:jc w:val="both"/>
        <w:rPr>
          <w:sz w:val="20"/>
          <w:szCs w:val="20"/>
        </w:rPr>
      </w:pPr>
      <w:r w:rsidRPr="00172279">
        <w:rPr>
          <w:sz w:val="20"/>
          <w:szCs w:val="20"/>
          <w:lang w:val="lt"/>
        </w:rPr>
        <w:t>Transporto priemonėse</w:t>
      </w:r>
      <w:hyperlink w:anchor="_bookmark35" w:history="1">
        <w:r w:rsidRPr="00172279">
          <w:rPr>
            <w:sz w:val="20"/>
            <w:szCs w:val="20"/>
            <w:vertAlign w:val="superscript"/>
            <w:lang w:val="lt"/>
          </w:rPr>
          <w:t>5</w:t>
        </w:r>
      </w:hyperlink>
      <w:r w:rsidRPr="00172279">
        <w:rPr>
          <w:sz w:val="20"/>
          <w:szCs w:val="20"/>
          <w:lang w:val="lt"/>
        </w:rPr>
        <w:t xml:space="preserve"> turi būti įrengti apšvietimo ir šviesos signalizacijos įtaisai, atitinkantys JT taisyklę Nr. 48.02 su vėlesniais pakeitimais arba Direktyvą 76/756/EEB su pakeitimais, padarytais Direktyva 97/28/EB, su vėlesniais pakeitimais.</w:t>
      </w:r>
    </w:p>
    <w:p w14:paraId="2125834D" w14:textId="77777777" w:rsidR="008D251B" w:rsidRPr="00172279" w:rsidRDefault="008D251B" w:rsidP="008E2E5F">
      <w:pPr>
        <w:pStyle w:val="ListParagraph"/>
        <w:numPr>
          <w:ilvl w:val="0"/>
          <w:numId w:val="38"/>
        </w:numPr>
        <w:tabs>
          <w:tab w:val="left" w:pos="1066"/>
          <w:tab w:val="left" w:pos="1068"/>
        </w:tabs>
        <w:spacing w:before="160" w:line="259" w:lineRule="auto"/>
        <w:ind w:right="355"/>
        <w:jc w:val="both"/>
        <w:rPr>
          <w:sz w:val="20"/>
          <w:szCs w:val="20"/>
        </w:rPr>
      </w:pPr>
      <w:r w:rsidRPr="00172279">
        <w:rPr>
          <w:sz w:val="20"/>
          <w:szCs w:val="20"/>
          <w:lang w:val="lt"/>
        </w:rPr>
        <w:t>Transporto priemonėse turi būti naudojamas skaitmeninis tachografas, atitinkantis JT AETR susitarimą ar jo pakeitimus, arba Tarybos reglamentą (EEB) Nr. 3821/85, iš dalies pakeistą Reglamentu (EB) Nr. 2135/98 ar vėlesniais pakeitimais, taip pat Komisijos reglamentais (EB) Nr. 1266/2009 ar vėlesniais pakeitimais.</w:t>
      </w:r>
    </w:p>
    <w:p w14:paraId="372AE5FC" w14:textId="77777777" w:rsidR="008D251B" w:rsidRPr="00172279" w:rsidRDefault="008D251B" w:rsidP="008D251B">
      <w:pPr>
        <w:pStyle w:val="BodyText"/>
        <w:spacing w:before="159" w:line="259" w:lineRule="auto"/>
        <w:ind w:left="1068" w:right="354"/>
        <w:jc w:val="both"/>
        <w:rPr>
          <w:sz w:val="20"/>
          <w:szCs w:val="20"/>
        </w:rPr>
      </w:pPr>
      <w:r w:rsidRPr="00172279">
        <w:rPr>
          <w:sz w:val="20"/>
          <w:szCs w:val="20"/>
          <w:lang w:val="lt"/>
        </w:rPr>
        <w:t>Išmanusis tachografas pagal Reglamentą (ES) Nr. 165/2014, įgyvendintą Komisijos įgyvendinimo reglamentu (ES) 2016/799, iš dalies pakeistu Komisijos įgyvendinimo reglamentu (ES) 2018/502 arba vėlesniais pakeitimais.</w:t>
      </w:r>
    </w:p>
    <w:p w14:paraId="03C5B331" w14:textId="77777777" w:rsidR="008D251B" w:rsidRPr="00172279" w:rsidRDefault="008D251B" w:rsidP="008E2E5F">
      <w:pPr>
        <w:pStyle w:val="ListParagraph"/>
        <w:numPr>
          <w:ilvl w:val="0"/>
          <w:numId w:val="38"/>
        </w:numPr>
        <w:tabs>
          <w:tab w:val="left" w:pos="1066"/>
          <w:tab w:val="left" w:pos="1068"/>
        </w:tabs>
        <w:spacing w:before="160" w:line="259" w:lineRule="auto"/>
        <w:ind w:right="355"/>
        <w:jc w:val="both"/>
        <w:rPr>
          <w:sz w:val="20"/>
          <w:szCs w:val="20"/>
        </w:rPr>
      </w:pPr>
      <w:r w:rsidRPr="00172279">
        <w:rPr>
          <w:sz w:val="20"/>
          <w:szCs w:val="20"/>
          <w:lang w:val="lt"/>
        </w:rPr>
        <w:t>Motorinėse transporto priemonėse turi būti įrengti greičio ribotuvai pagal JT taisyklę Nr. 89.00 su vėlesniais pakeitimais arba pagal Direktyvą 92/24/EEB su pakeitimais, padarytais Direktyva 2004/11/EB, arba su vėlesniais pakeitimais.</w:t>
      </w:r>
    </w:p>
    <w:p w14:paraId="52780C95" w14:textId="77777777" w:rsidR="008D251B" w:rsidRPr="00172279" w:rsidRDefault="008D251B" w:rsidP="008E2E5F">
      <w:pPr>
        <w:pStyle w:val="ListParagraph"/>
        <w:numPr>
          <w:ilvl w:val="0"/>
          <w:numId w:val="38"/>
        </w:numPr>
        <w:tabs>
          <w:tab w:val="left" w:pos="1066"/>
          <w:tab w:val="left" w:pos="1068"/>
        </w:tabs>
        <w:spacing w:before="157" w:line="259" w:lineRule="auto"/>
        <w:ind w:right="354"/>
        <w:jc w:val="both"/>
        <w:rPr>
          <w:sz w:val="20"/>
          <w:szCs w:val="20"/>
        </w:rPr>
      </w:pPr>
      <w:r w:rsidRPr="00172279">
        <w:rPr>
          <w:sz w:val="20"/>
          <w:szCs w:val="20"/>
          <w:lang w:val="lt"/>
        </w:rPr>
        <w:t>Sunkiasvorės ir ilgosios transporto priemonės turi būti su šviesą atspindinčiomis galinėmis ženklinimo lentelėmis pagal JT taisyklę Nr. 70.01 arba su vėlesniais pakeitimais</w:t>
      </w:r>
      <w:hyperlink w:anchor="_bookmark36" w:history="1">
        <w:r w:rsidRPr="00172279">
          <w:rPr>
            <w:sz w:val="20"/>
            <w:szCs w:val="20"/>
            <w:vertAlign w:val="superscript"/>
            <w:lang w:val="lt"/>
          </w:rPr>
          <w:t>6</w:t>
        </w:r>
      </w:hyperlink>
      <w:r w:rsidRPr="00172279">
        <w:rPr>
          <w:sz w:val="20"/>
          <w:szCs w:val="20"/>
          <w:lang w:val="lt"/>
        </w:rPr>
        <w:t>.</w:t>
      </w:r>
    </w:p>
    <w:p w14:paraId="6287894B" w14:textId="77777777" w:rsidR="008D251B" w:rsidRPr="00172279" w:rsidRDefault="008D251B" w:rsidP="008E2E5F">
      <w:pPr>
        <w:pStyle w:val="ListParagraph"/>
        <w:numPr>
          <w:ilvl w:val="0"/>
          <w:numId w:val="38"/>
        </w:numPr>
        <w:tabs>
          <w:tab w:val="left" w:pos="1067"/>
        </w:tabs>
        <w:spacing w:before="162" w:line="259" w:lineRule="auto"/>
        <w:ind w:left="1067" w:right="355" w:hanging="708"/>
        <w:jc w:val="both"/>
        <w:rPr>
          <w:sz w:val="20"/>
          <w:szCs w:val="20"/>
        </w:rPr>
      </w:pPr>
      <w:r w:rsidRPr="00172279">
        <w:rPr>
          <w:sz w:val="20"/>
          <w:szCs w:val="20"/>
          <w:lang w:val="lt"/>
        </w:rPr>
        <w:t>Motorinėse transporto priemonėse ir jų priekabose turi būti stabdžių sistema, įskaitant stabdžių antiblokavimo sistemą (pagal JT taisyklę Nr. 13.09 su vėlesniais pakeitimais arba Direktyvą 71/320/EEB su pakeitimais, padarytais Direktyva 98/12/EB su vėlesniais pakeitimais).</w:t>
      </w:r>
    </w:p>
    <w:p w14:paraId="04AAE1EF" w14:textId="77777777" w:rsidR="008D251B" w:rsidRPr="00172279" w:rsidRDefault="008D251B" w:rsidP="008E2E5F">
      <w:pPr>
        <w:pStyle w:val="ListParagraph"/>
        <w:numPr>
          <w:ilvl w:val="0"/>
          <w:numId w:val="38"/>
        </w:numPr>
        <w:tabs>
          <w:tab w:val="left" w:pos="1067"/>
        </w:tabs>
        <w:spacing w:line="259" w:lineRule="auto"/>
        <w:ind w:left="1067" w:right="355"/>
        <w:jc w:val="both"/>
        <w:rPr>
          <w:sz w:val="20"/>
          <w:szCs w:val="20"/>
        </w:rPr>
      </w:pPr>
      <w:r w:rsidRPr="00172279">
        <w:rPr>
          <w:sz w:val="20"/>
          <w:szCs w:val="20"/>
          <w:lang w:val="lt"/>
        </w:rPr>
        <w:t>Motorinėse transporto priemonėse ir jų priekabose turi būti įrengta vairavimo įranga, atitinkanti JT taisyklę Nr. 79.01 su vėlesniais pakeitimais arba Direktyvą 70/311/EEB su pakeitimais, padarytais Direktyva 1999/7/EB, su vėlesniais pakeitimais.</w:t>
      </w:r>
    </w:p>
    <w:p w14:paraId="2AAA3F94" w14:textId="77777777" w:rsidR="008D251B" w:rsidRPr="00172279" w:rsidRDefault="008D251B" w:rsidP="008E2E5F">
      <w:pPr>
        <w:pStyle w:val="ListParagraph"/>
        <w:numPr>
          <w:ilvl w:val="0"/>
          <w:numId w:val="38"/>
        </w:numPr>
        <w:tabs>
          <w:tab w:val="left" w:pos="1067"/>
        </w:tabs>
        <w:spacing w:line="259" w:lineRule="auto"/>
        <w:ind w:left="1067" w:right="355"/>
        <w:jc w:val="both"/>
        <w:rPr>
          <w:sz w:val="20"/>
          <w:szCs w:val="20"/>
        </w:rPr>
      </w:pPr>
      <w:r w:rsidRPr="00172279">
        <w:rPr>
          <w:sz w:val="20"/>
          <w:szCs w:val="20"/>
          <w:lang w:val="lt"/>
        </w:rPr>
        <w:t>Motorinėse transporto priemonėse su gamtinėmis dujomis arba suskystintomis naftos dujomis varomais varikliais degalų sistema turi atitikti atitinkamai JT taisyklę Nr. 110.00 arba Nr. 67.01 su vėlesniais pakeitimais.</w:t>
      </w:r>
    </w:p>
    <w:p w14:paraId="6055DB9E" w14:textId="77777777" w:rsidR="008D251B" w:rsidRPr="00172279" w:rsidRDefault="008D251B" w:rsidP="008E2E5F">
      <w:pPr>
        <w:pStyle w:val="ListParagraph"/>
        <w:numPr>
          <w:ilvl w:val="0"/>
          <w:numId w:val="38"/>
        </w:numPr>
        <w:tabs>
          <w:tab w:val="left" w:pos="1068"/>
        </w:tabs>
        <w:spacing w:before="158" w:line="259" w:lineRule="auto"/>
        <w:ind w:right="354"/>
        <w:jc w:val="both"/>
        <w:rPr>
          <w:sz w:val="20"/>
          <w:szCs w:val="20"/>
        </w:rPr>
      </w:pPr>
      <w:r w:rsidRPr="00172279">
        <w:rPr>
          <w:sz w:val="20"/>
          <w:szCs w:val="20"/>
          <w:lang w:val="lt"/>
        </w:rPr>
        <w:t>Motorinės transporto priemonės ir jų priekabos turi atitikti techninės apžiūros reikalavimus, nustatytus Direktyvoje 2014/45/ES arba vėlesniuose jos pakeitimuose; arba nustatytus 1997 m. lapkričio 13 d. JT susitarime ir pakeisti dėl vienodų techninių reikalavimų ratinėms transporto priemonėms ir šių patikrinimų abipusio pripažinimo sąlygų priėmimo, baigto 2001 m. lapkričio 13 d.; arba nustatytus JT konsoliduotoje rezoliucijoje</w:t>
      </w:r>
    </w:p>
    <w:p w14:paraId="75288EFA" w14:textId="4744640C" w:rsidR="000339F8" w:rsidRPr="00172279" w:rsidRDefault="008D251B" w:rsidP="008D251B">
      <w:pPr>
        <w:pStyle w:val="BodyText"/>
        <w:spacing w:line="252" w:lineRule="exact"/>
        <w:ind w:left="1068"/>
        <w:jc w:val="both"/>
        <w:rPr>
          <w:sz w:val="20"/>
          <w:szCs w:val="20"/>
        </w:rPr>
      </w:pPr>
      <w:r w:rsidRPr="00172279">
        <w:rPr>
          <w:sz w:val="20"/>
          <w:szCs w:val="20"/>
          <w:lang w:val="lt"/>
        </w:rPr>
        <w:t>R.E.1 (TRANS/SC.1/294/Rev.5), su pakeitimais, padarytais 2001 m. (TRANS/WP.1/2001/25),</w:t>
      </w:r>
      <w:r w:rsidR="00F50C8B" w:rsidRPr="00172279">
        <w:rPr>
          <w:sz w:val="20"/>
          <w:szCs w:val="20"/>
          <w:lang w:val="lt"/>
        </w:rPr>
        <w:t xml:space="preserve"> arba vėlesniais pakeitimais.</w:t>
      </w:r>
      <w:hyperlink w:anchor="_bookmark37" w:history="1">
        <w:r w:rsidR="00F50C8B" w:rsidRPr="00172279">
          <w:rPr>
            <w:sz w:val="20"/>
            <w:szCs w:val="20"/>
            <w:vertAlign w:val="superscript"/>
            <w:lang w:val="lt"/>
          </w:rPr>
          <w:t>7</w:t>
        </w:r>
      </w:hyperlink>
      <w:r w:rsidR="00F50C8B" w:rsidRPr="00172279">
        <w:rPr>
          <w:sz w:val="20"/>
          <w:szCs w:val="20"/>
          <w:lang w:val="lt"/>
        </w:rPr>
        <w:t xml:space="preserve"> Pagal šiuos tekstus, techninė apžiūra turi būti atliekama kasmet, todėl sertifikatas negali būti senesnis nei 12 mėnesių.</w:t>
      </w:r>
      <w:r w:rsidR="00F50C8B" w:rsidRPr="00172279">
        <w:rPr>
          <w:sz w:val="20"/>
          <w:szCs w:val="20"/>
          <w:vertAlign w:val="superscript"/>
          <w:lang w:val="lt"/>
        </w:rPr>
        <w:t>8</w:t>
      </w:r>
    </w:p>
    <w:p w14:paraId="3001F51F" w14:textId="77777777" w:rsidR="000339F8" w:rsidRDefault="002227D8">
      <w:pPr>
        <w:pStyle w:val="P68B1DB1-BodyText1"/>
        <w:spacing w:before="116"/>
      </w:pPr>
      <w:r>
        <w:rPr>
          <w:noProof/>
          <w:lang w:eastAsia="en-US"/>
        </w:rPr>
        <mc:AlternateContent>
          <mc:Choice Requires="wps">
            <w:drawing>
              <wp:anchor distT="0" distB="0" distL="0" distR="0" simplePos="0" relativeHeight="487592960" behindDoc="1" locked="0" layoutInCell="1" allowOverlap="1" wp14:anchorId="1B713A72" wp14:editId="61DBF8B6">
                <wp:simplePos x="0" y="0"/>
                <wp:positionH relativeFrom="page">
                  <wp:posOffset>914400</wp:posOffset>
                </wp:positionH>
                <wp:positionV relativeFrom="paragraph">
                  <wp:posOffset>235240</wp:posOffset>
                </wp:positionV>
                <wp:extent cx="1828800" cy="7620"/>
                <wp:effectExtent l="0" t="0" r="0" b="0"/>
                <wp:wrapTopAndBottom/>
                <wp:docPr id="13" name="Grafik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F90A0" id="Grafikas 13" o:spid="_x0000_s1026" style="position:absolute;margin-left:1in;margin-top:18.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" path="m1828800,l,,,7619r1828800,l1828800,xe" fillcolor="black" stroked="f">
                <v:path arrowok="t"/>
                <w10:wrap type="topAndBottom" anchorx="page"/>
              </v:shape>
            </w:pict>
          </mc:Fallback>
        </mc:AlternateContent>
      </w:r>
    </w:p>
    <w:p w14:paraId="5CF92793" w14:textId="77777777" w:rsidR="00172279" w:rsidRDefault="00172279" w:rsidP="008E2E5F">
      <w:pPr>
        <w:pStyle w:val="ListParagraph"/>
        <w:numPr>
          <w:ilvl w:val="0"/>
          <w:numId w:val="19"/>
        </w:numPr>
        <w:tabs>
          <w:tab w:val="left" w:pos="587"/>
        </w:tabs>
        <w:spacing w:before="95"/>
        <w:rPr>
          <w:sz w:val="16"/>
        </w:rPr>
      </w:pPr>
      <w:bookmarkStart w:id="47" w:name="_bookmark35"/>
      <w:bookmarkEnd w:id="47"/>
      <w:r>
        <w:rPr>
          <w:sz w:val="16"/>
          <w:lang w:val="lt"/>
        </w:rPr>
        <w:t>Priekabos turi turėti apšvietimo ir šviesos signalinius įtaisus, atitinkančius JT reglamentą Nr. 48.02 arba jo vėlesnes pataisas.</w:t>
      </w:r>
    </w:p>
    <w:p w14:paraId="76CA4176" w14:textId="5D701801" w:rsidR="000339F8" w:rsidRDefault="00172279" w:rsidP="008E2E5F">
      <w:pPr>
        <w:pStyle w:val="P68B1DB1-ListParagraph7"/>
        <w:numPr>
          <w:ilvl w:val="0"/>
          <w:numId w:val="19"/>
        </w:numPr>
        <w:tabs>
          <w:tab w:val="left" w:pos="587"/>
        </w:tabs>
        <w:spacing w:before="1"/>
      </w:pPr>
      <w:bookmarkStart w:id="48" w:name="_bookmark36"/>
      <w:bookmarkEnd w:id="48"/>
      <w:r>
        <w:rPr>
          <w:lang w:val="lt"/>
        </w:rPr>
        <w:t>Arba matomumo žymėjimas pagal JT reglamentą Nr. 48.03 arba jo vėlesnius pakeitimus</w:t>
      </w:r>
      <w:r w:rsidR="002227D8">
        <w:t>.</w:t>
      </w:r>
    </w:p>
    <w:p w14:paraId="483E3C09" w14:textId="77777777" w:rsidR="000339F8" w:rsidRDefault="000339F8">
      <w:pPr>
        <w:pStyle w:val="ListParagraph"/>
        <w:jc w:val="left"/>
        <w:rPr>
          <w:sz w:val="16"/>
        </w:rPr>
        <w:sectPr w:rsidR="000339F8">
          <w:pgSz w:w="12240" w:h="15840"/>
          <w:pgMar w:top="1360" w:right="1080" w:bottom="1200" w:left="1080" w:header="0" w:footer="1007" w:gutter="0"/>
          <w:cols w:space="720"/>
        </w:sectPr>
      </w:pPr>
    </w:p>
    <w:p w14:paraId="797BEC46" w14:textId="3927916A" w:rsidR="000339F8" w:rsidRPr="00D63FB3" w:rsidRDefault="00573744">
      <w:pPr>
        <w:pStyle w:val="BodyText"/>
        <w:spacing w:before="159" w:line="259" w:lineRule="auto"/>
        <w:ind w:left="359" w:right="355"/>
        <w:jc w:val="both"/>
        <w:rPr>
          <w:sz w:val="20"/>
          <w:szCs w:val="20"/>
          <w:lang w:val="lt"/>
        </w:rPr>
      </w:pPr>
      <w:r w:rsidRPr="00172279">
        <w:rPr>
          <w:sz w:val="20"/>
          <w:szCs w:val="20"/>
          <w:lang w:val="lt"/>
        </w:rPr>
        <w:lastRenderedPageBreak/>
        <w:t>Siekiant palengvinti ir pagreitinti sienos kirtimą, labai rekomenduojama, kad „EEV saugūs“ sunkvežimiai priekyje turėtų „magnetinį“ ženklą arba lipduką, pagamintą pagal priede Nr. 8 pateiktą pavyzdį. Ženkliukas turi būti žalios spalvos (fonas) ir baltos spalvos (apvadas), ant jo turi būti baltos spalvos užrašas „EEV“.</w:t>
      </w:r>
    </w:p>
    <w:p w14:paraId="22242674" w14:textId="77777777" w:rsidR="000339F8" w:rsidRPr="00D63FB3" w:rsidRDefault="000339F8">
      <w:pPr>
        <w:pStyle w:val="BodyText"/>
        <w:rPr>
          <w:sz w:val="18"/>
          <w:szCs w:val="20"/>
          <w:lang w:val="lt"/>
        </w:rPr>
      </w:pPr>
    </w:p>
    <w:p w14:paraId="5FE3EEB4" w14:textId="77777777" w:rsidR="000339F8" w:rsidRPr="00D63FB3" w:rsidRDefault="000339F8">
      <w:pPr>
        <w:pStyle w:val="BodyText"/>
        <w:rPr>
          <w:sz w:val="20"/>
          <w:lang w:val="lt"/>
        </w:rPr>
      </w:pPr>
    </w:p>
    <w:p w14:paraId="464962EE" w14:textId="77777777" w:rsidR="000339F8" w:rsidRPr="00D63FB3" w:rsidRDefault="000339F8">
      <w:pPr>
        <w:pStyle w:val="BodyText"/>
        <w:rPr>
          <w:sz w:val="20"/>
          <w:lang w:val="lt"/>
        </w:rPr>
      </w:pPr>
    </w:p>
    <w:p w14:paraId="086521C0" w14:textId="77777777" w:rsidR="000339F8" w:rsidRPr="00D63FB3" w:rsidRDefault="000339F8">
      <w:pPr>
        <w:pStyle w:val="BodyText"/>
        <w:rPr>
          <w:sz w:val="20"/>
          <w:lang w:val="lt"/>
        </w:rPr>
      </w:pPr>
    </w:p>
    <w:p w14:paraId="2ACC7BB2" w14:textId="77777777" w:rsidR="000339F8" w:rsidRPr="00D63FB3" w:rsidRDefault="000339F8">
      <w:pPr>
        <w:pStyle w:val="BodyText"/>
        <w:rPr>
          <w:sz w:val="20"/>
          <w:lang w:val="lt"/>
        </w:rPr>
      </w:pPr>
    </w:p>
    <w:p w14:paraId="01B2374E" w14:textId="77777777" w:rsidR="000339F8" w:rsidRPr="00D63FB3" w:rsidRDefault="000339F8">
      <w:pPr>
        <w:pStyle w:val="BodyText"/>
        <w:rPr>
          <w:sz w:val="20"/>
          <w:lang w:val="lt"/>
        </w:rPr>
      </w:pPr>
    </w:p>
    <w:p w14:paraId="2D00646F" w14:textId="77777777" w:rsidR="000339F8" w:rsidRPr="00D63FB3" w:rsidRDefault="000339F8">
      <w:pPr>
        <w:pStyle w:val="BodyText"/>
        <w:rPr>
          <w:sz w:val="20"/>
          <w:lang w:val="lt"/>
        </w:rPr>
      </w:pPr>
    </w:p>
    <w:p w14:paraId="0319B98B" w14:textId="77777777" w:rsidR="000339F8" w:rsidRPr="00D63FB3" w:rsidRDefault="000339F8">
      <w:pPr>
        <w:pStyle w:val="BodyText"/>
        <w:rPr>
          <w:sz w:val="20"/>
          <w:lang w:val="lt"/>
        </w:rPr>
      </w:pPr>
    </w:p>
    <w:p w14:paraId="0CEFAAFE" w14:textId="77777777" w:rsidR="000339F8" w:rsidRPr="00D63FB3" w:rsidRDefault="000339F8">
      <w:pPr>
        <w:pStyle w:val="BodyText"/>
        <w:rPr>
          <w:sz w:val="20"/>
          <w:lang w:val="lt"/>
        </w:rPr>
      </w:pPr>
    </w:p>
    <w:p w14:paraId="617F8D2B" w14:textId="77777777" w:rsidR="000339F8" w:rsidRPr="00D63FB3" w:rsidRDefault="000339F8">
      <w:pPr>
        <w:pStyle w:val="BodyText"/>
        <w:rPr>
          <w:sz w:val="20"/>
          <w:lang w:val="lt"/>
        </w:rPr>
      </w:pPr>
    </w:p>
    <w:p w14:paraId="7557929C" w14:textId="77777777" w:rsidR="000339F8" w:rsidRPr="00D63FB3" w:rsidRDefault="000339F8">
      <w:pPr>
        <w:pStyle w:val="BodyText"/>
        <w:rPr>
          <w:sz w:val="20"/>
          <w:lang w:val="lt"/>
        </w:rPr>
      </w:pPr>
    </w:p>
    <w:p w14:paraId="3BA06016" w14:textId="77777777" w:rsidR="000339F8" w:rsidRPr="00D63FB3" w:rsidRDefault="000339F8">
      <w:pPr>
        <w:pStyle w:val="BodyText"/>
        <w:rPr>
          <w:sz w:val="20"/>
          <w:lang w:val="lt"/>
        </w:rPr>
      </w:pPr>
    </w:p>
    <w:p w14:paraId="1292F7BF" w14:textId="77777777" w:rsidR="000339F8" w:rsidRPr="00D63FB3" w:rsidRDefault="000339F8">
      <w:pPr>
        <w:pStyle w:val="BodyText"/>
        <w:rPr>
          <w:sz w:val="20"/>
          <w:lang w:val="lt"/>
        </w:rPr>
      </w:pPr>
    </w:p>
    <w:p w14:paraId="2B37265E" w14:textId="77777777" w:rsidR="000339F8" w:rsidRPr="00D63FB3" w:rsidRDefault="000339F8">
      <w:pPr>
        <w:pStyle w:val="BodyText"/>
        <w:rPr>
          <w:sz w:val="20"/>
          <w:lang w:val="lt"/>
        </w:rPr>
      </w:pPr>
    </w:p>
    <w:p w14:paraId="7DC79EAA" w14:textId="77777777" w:rsidR="000339F8" w:rsidRPr="00D63FB3" w:rsidRDefault="000339F8">
      <w:pPr>
        <w:pStyle w:val="BodyText"/>
        <w:rPr>
          <w:sz w:val="20"/>
          <w:lang w:val="lt"/>
        </w:rPr>
      </w:pPr>
    </w:p>
    <w:p w14:paraId="6E1EDAA3" w14:textId="77777777" w:rsidR="000339F8" w:rsidRPr="00D63FB3" w:rsidRDefault="000339F8">
      <w:pPr>
        <w:pStyle w:val="BodyText"/>
        <w:rPr>
          <w:sz w:val="20"/>
          <w:lang w:val="lt"/>
        </w:rPr>
      </w:pPr>
    </w:p>
    <w:p w14:paraId="30B69B39" w14:textId="77777777" w:rsidR="000339F8" w:rsidRPr="00D63FB3" w:rsidRDefault="000339F8">
      <w:pPr>
        <w:pStyle w:val="BodyText"/>
        <w:rPr>
          <w:sz w:val="20"/>
          <w:lang w:val="lt"/>
        </w:rPr>
      </w:pPr>
    </w:p>
    <w:p w14:paraId="686DA4DC" w14:textId="77777777" w:rsidR="000339F8" w:rsidRPr="00D63FB3" w:rsidRDefault="000339F8">
      <w:pPr>
        <w:pStyle w:val="BodyText"/>
        <w:rPr>
          <w:sz w:val="20"/>
          <w:lang w:val="lt"/>
        </w:rPr>
      </w:pPr>
    </w:p>
    <w:p w14:paraId="515A6CE1" w14:textId="77777777" w:rsidR="000339F8" w:rsidRPr="00D63FB3" w:rsidRDefault="000339F8">
      <w:pPr>
        <w:pStyle w:val="BodyText"/>
        <w:rPr>
          <w:sz w:val="20"/>
          <w:lang w:val="lt"/>
        </w:rPr>
      </w:pPr>
    </w:p>
    <w:p w14:paraId="150FCF3B" w14:textId="77777777" w:rsidR="000339F8" w:rsidRPr="00D63FB3" w:rsidRDefault="000339F8">
      <w:pPr>
        <w:pStyle w:val="BodyText"/>
        <w:rPr>
          <w:sz w:val="20"/>
          <w:lang w:val="lt"/>
        </w:rPr>
      </w:pPr>
    </w:p>
    <w:p w14:paraId="1A8DB598" w14:textId="77777777" w:rsidR="000339F8" w:rsidRPr="00D63FB3" w:rsidRDefault="000339F8">
      <w:pPr>
        <w:pStyle w:val="BodyText"/>
        <w:rPr>
          <w:sz w:val="20"/>
          <w:lang w:val="lt"/>
        </w:rPr>
      </w:pPr>
    </w:p>
    <w:p w14:paraId="497C53AC" w14:textId="77777777" w:rsidR="000339F8" w:rsidRPr="00D63FB3" w:rsidRDefault="000339F8">
      <w:pPr>
        <w:pStyle w:val="BodyText"/>
        <w:rPr>
          <w:sz w:val="20"/>
          <w:lang w:val="lt"/>
        </w:rPr>
      </w:pPr>
    </w:p>
    <w:p w14:paraId="41A2C3F4" w14:textId="77777777" w:rsidR="000339F8" w:rsidRPr="00D63FB3" w:rsidRDefault="000339F8">
      <w:pPr>
        <w:pStyle w:val="BodyText"/>
        <w:rPr>
          <w:sz w:val="20"/>
          <w:lang w:val="lt"/>
        </w:rPr>
      </w:pPr>
    </w:p>
    <w:p w14:paraId="1C4432A5" w14:textId="77777777" w:rsidR="000339F8" w:rsidRPr="00D63FB3" w:rsidRDefault="000339F8">
      <w:pPr>
        <w:pStyle w:val="BodyText"/>
        <w:rPr>
          <w:sz w:val="20"/>
          <w:lang w:val="lt"/>
        </w:rPr>
      </w:pPr>
    </w:p>
    <w:p w14:paraId="7F57B6F5" w14:textId="77777777" w:rsidR="000339F8" w:rsidRPr="00D63FB3" w:rsidRDefault="000339F8">
      <w:pPr>
        <w:pStyle w:val="BodyText"/>
        <w:rPr>
          <w:sz w:val="20"/>
          <w:lang w:val="lt"/>
        </w:rPr>
      </w:pPr>
    </w:p>
    <w:p w14:paraId="6312DF18" w14:textId="77777777" w:rsidR="000339F8" w:rsidRPr="00D63FB3" w:rsidRDefault="000339F8">
      <w:pPr>
        <w:pStyle w:val="BodyText"/>
        <w:rPr>
          <w:sz w:val="20"/>
          <w:lang w:val="lt"/>
        </w:rPr>
      </w:pPr>
    </w:p>
    <w:p w14:paraId="660592ED" w14:textId="77777777" w:rsidR="000339F8" w:rsidRPr="00D63FB3" w:rsidRDefault="000339F8">
      <w:pPr>
        <w:pStyle w:val="BodyText"/>
        <w:rPr>
          <w:sz w:val="20"/>
          <w:lang w:val="lt"/>
        </w:rPr>
      </w:pPr>
    </w:p>
    <w:p w14:paraId="7EE28DEC" w14:textId="77777777" w:rsidR="000339F8" w:rsidRPr="00D63FB3" w:rsidRDefault="000339F8">
      <w:pPr>
        <w:pStyle w:val="BodyText"/>
        <w:rPr>
          <w:sz w:val="20"/>
          <w:lang w:val="lt"/>
        </w:rPr>
      </w:pPr>
    </w:p>
    <w:p w14:paraId="546B924A" w14:textId="77777777" w:rsidR="000339F8" w:rsidRPr="00D63FB3" w:rsidRDefault="000339F8">
      <w:pPr>
        <w:pStyle w:val="BodyText"/>
        <w:rPr>
          <w:sz w:val="20"/>
          <w:lang w:val="lt"/>
        </w:rPr>
      </w:pPr>
    </w:p>
    <w:p w14:paraId="3DD80EF4" w14:textId="77777777" w:rsidR="000339F8" w:rsidRPr="00D63FB3" w:rsidRDefault="000339F8">
      <w:pPr>
        <w:pStyle w:val="BodyText"/>
        <w:rPr>
          <w:sz w:val="20"/>
          <w:lang w:val="lt"/>
        </w:rPr>
      </w:pPr>
    </w:p>
    <w:p w14:paraId="24C279F6" w14:textId="77777777" w:rsidR="000339F8" w:rsidRPr="00D63FB3" w:rsidRDefault="000339F8">
      <w:pPr>
        <w:pStyle w:val="BodyText"/>
        <w:rPr>
          <w:sz w:val="20"/>
          <w:lang w:val="lt"/>
        </w:rPr>
      </w:pPr>
    </w:p>
    <w:p w14:paraId="53CDAB9B" w14:textId="77777777" w:rsidR="000339F8" w:rsidRPr="00D63FB3" w:rsidRDefault="000339F8">
      <w:pPr>
        <w:pStyle w:val="BodyText"/>
        <w:rPr>
          <w:sz w:val="20"/>
          <w:lang w:val="lt"/>
        </w:rPr>
      </w:pPr>
    </w:p>
    <w:p w14:paraId="143D3FF7" w14:textId="77777777" w:rsidR="000339F8" w:rsidRPr="00D63FB3" w:rsidRDefault="000339F8">
      <w:pPr>
        <w:pStyle w:val="BodyText"/>
        <w:rPr>
          <w:sz w:val="20"/>
          <w:lang w:val="lt"/>
        </w:rPr>
      </w:pPr>
    </w:p>
    <w:p w14:paraId="0CCB945E" w14:textId="77777777" w:rsidR="000339F8" w:rsidRPr="00D63FB3" w:rsidRDefault="000339F8">
      <w:pPr>
        <w:pStyle w:val="BodyText"/>
        <w:rPr>
          <w:sz w:val="20"/>
          <w:lang w:val="lt"/>
        </w:rPr>
      </w:pPr>
    </w:p>
    <w:p w14:paraId="79077F03" w14:textId="77777777" w:rsidR="000339F8" w:rsidRPr="00D63FB3" w:rsidRDefault="000339F8">
      <w:pPr>
        <w:pStyle w:val="BodyText"/>
        <w:rPr>
          <w:sz w:val="20"/>
          <w:lang w:val="lt"/>
        </w:rPr>
      </w:pPr>
    </w:p>
    <w:p w14:paraId="2FA07E04" w14:textId="77777777" w:rsidR="000339F8" w:rsidRPr="00D63FB3" w:rsidRDefault="000339F8">
      <w:pPr>
        <w:pStyle w:val="BodyText"/>
        <w:rPr>
          <w:sz w:val="20"/>
          <w:lang w:val="lt"/>
        </w:rPr>
      </w:pPr>
    </w:p>
    <w:p w14:paraId="3B0F36E5" w14:textId="77777777" w:rsidR="000339F8" w:rsidRPr="00D63FB3" w:rsidRDefault="000339F8">
      <w:pPr>
        <w:pStyle w:val="BodyText"/>
        <w:rPr>
          <w:sz w:val="20"/>
          <w:lang w:val="lt"/>
        </w:rPr>
      </w:pPr>
    </w:p>
    <w:p w14:paraId="51B9C80E" w14:textId="77777777" w:rsidR="000339F8" w:rsidRPr="00D63FB3" w:rsidRDefault="000339F8">
      <w:pPr>
        <w:pStyle w:val="BodyText"/>
        <w:rPr>
          <w:sz w:val="20"/>
          <w:lang w:val="lt"/>
        </w:rPr>
      </w:pPr>
    </w:p>
    <w:p w14:paraId="5F3CAB42" w14:textId="77777777" w:rsidR="000339F8" w:rsidRPr="00D63FB3" w:rsidRDefault="000339F8">
      <w:pPr>
        <w:pStyle w:val="BodyText"/>
        <w:rPr>
          <w:sz w:val="20"/>
          <w:lang w:val="lt"/>
        </w:rPr>
      </w:pPr>
    </w:p>
    <w:p w14:paraId="3582EB94" w14:textId="77777777" w:rsidR="000339F8" w:rsidRPr="00D63FB3" w:rsidRDefault="000339F8">
      <w:pPr>
        <w:pStyle w:val="BodyText"/>
        <w:rPr>
          <w:sz w:val="20"/>
          <w:lang w:val="lt"/>
        </w:rPr>
      </w:pPr>
    </w:p>
    <w:p w14:paraId="7A94561E" w14:textId="77777777" w:rsidR="000339F8" w:rsidRPr="00D63FB3" w:rsidRDefault="000339F8">
      <w:pPr>
        <w:pStyle w:val="BodyText"/>
        <w:rPr>
          <w:sz w:val="20"/>
          <w:lang w:val="lt"/>
        </w:rPr>
      </w:pPr>
    </w:p>
    <w:p w14:paraId="27B8B66F" w14:textId="77777777" w:rsidR="000339F8" w:rsidRPr="00D63FB3" w:rsidRDefault="000339F8">
      <w:pPr>
        <w:pStyle w:val="BodyText"/>
        <w:rPr>
          <w:sz w:val="20"/>
          <w:lang w:val="lt"/>
        </w:rPr>
      </w:pPr>
    </w:p>
    <w:p w14:paraId="743B8BC6" w14:textId="77777777" w:rsidR="000339F8" w:rsidRPr="00D63FB3" w:rsidRDefault="000339F8">
      <w:pPr>
        <w:pStyle w:val="BodyText"/>
        <w:rPr>
          <w:sz w:val="20"/>
          <w:lang w:val="lt"/>
        </w:rPr>
      </w:pPr>
    </w:p>
    <w:p w14:paraId="2B6E27C3" w14:textId="77777777" w:rsidR="000339F8" w:rsidRPr="00D63FB3" w:rsidRDefault="000339F8">
      <w:pPr>
        <w:pStyle w:val="BodyText"/>
        <w:rPr>
          <w:sz w:val="20"/>
          <w:lang w:val="lt"/>
        </w:rPr>
      </w:pPr>
    </w:p>
    <w:p w14:paraId="3BF82EFE" w14:textId="77777777" w:rsidR="000339F8" w:rsidRPr="00D63FB3" w:rsidRDefault="000339F8">
      <w:pPr>
        <w:pStyle w:val="BodyText"/>
        <w:rPr>
          <w:sz w:val="20"/>
          <w:lang w:val="lt"/>
        </w:rPr>
      </w:pPr>
    </w:p>
    <w:p w14:paraId="3B2FA73B" w14:textId="77777777" w:rsidR="000339F8" w:rsidRPr="00D63FB3" w:rsidRDefault="000339F8">
      <w:pPr>
        <w:pStyle w:val="BodyText"/>
        <w:rPr>
          <w:sz w:val="20"/>
          <w:lang w:val="lt"/>
        </w:rPr>
      </w:pPr>
    </w:p>
    <w:p w14:paraId="2E2F5DEC" w14:textId="77777777" w:rsidR="000339F8" w:rsidRPr="00D63FB3" w:rsidRDefault="002227D8">
      <w:pPr>
        <w:pStyle w:val="P68B1DB1-BodyText1"/>
        <w:spacing w:before="125"/>
        <w:rPr>
          <w:lang w:val="lt"/>
        </w:rPr>
      </w:pPr>
      <w:r>
        <w:rPr>
          <w:noProof/>
          <w:lang w:eastAsia="en-US"/>
        </w:rPr>
        <mc:AlternateContent>
          <mc:Choice Requires="wps">
            <w:drawing>
              <wp:anchor distT="0" distB="0" distL="0" distR="0" simplePos="0" relativeHeight="487593472" behindDoc="1" locked="0" layoutInCell="1" allowOverlap="1" wp14:anchorId="4EE14687" wp14:editId="335B9A7C">
                <wp:simplePos x="0" y="0"/>
                <wp:positionH relativeFrom="page">
                  <wp:posOffset>914400</wp:posOffset>
                </wp:positionH>
                <wp:positionV relativeFrom="paragraph">
                  <wp:posOffset>241055</wp:posOffset>
                </wp:positionV>
                <wp:extent cx="1828800" cy="7620"/>
                <wp:effectExtent l="0" t="0" r="0" b="0"/>
                <wp:wrapTopAndBottom/>
                <wp:docPr id="14" name="Grafik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2CDB1" id="Grafikas 14" o:spid="_x0000_s1026" style="position:absolute;margin-left:1in;margin-top:19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" path="m1828800,l,,,7619r1828800,l1828800,xe" fillcolor="black" stroked="f">
                <v:path arrowok="t"/>
                <w10:wrap type="topAndBottom" anchorx="page"/>
              </v:shape>
            </w:pict>
          </mc:Fallback>
        </mc:AlternateContent>
      </w:r>
    </w:p>
    <w:p w14:paraId="501E959E" w14:textId="77777777" w:rsidR="004B63AF" w:rsidRPr="00D63FB3" w:rsidRDefault="004B63AF" w:rsidP="008E2E5F">
      <w:pPr>
        <w:pStyle w:val="ListParagraph"/>
        <w:numPr>
          <w:ilvl w:val="0"/>
          <w:numId w:val="19"/>
        </w:numPr>
        <w:tabs>
          <w:tab w:val="left" w:pos="587"/>
        </w:tabs>
        <w:spacing w:before="95"/>
        <w:rPr>
          <w:sz w:val="16"/>
          <w:lang w:val="lt"/>
        </w:rPr>
      </w:pPr>
      <w:bookmarkStart w:id="49" w:name="_bookmark37"/>
      <w:bookmarkEnd w:id="49"/>
      <w:r>
        <w:rPr>
          <w:sz w:val="16"/>
          <w:lang w:val="lt"/>
        </w:rPr>
        <w:t>Dūmų vertė techninės apžiūros metu neturi viršyti 0,5 m-1.</w:t>
      </w:r>
    </w:p>
    <w:p w14:paraId="406AC76E" w14:textId="405EB7E6" w:rsidR="000339F8" w:rsidRPr="00D63FB3" w:rsidRDefault="004B63AF" w:rsidP="008E2E5F">
      <w:pPr>
        <w:pStyle w:val="P68B1DB1-ListParagraph7"/>
        <w:numPr>
          <w:ilvl w:val="0"/>
          <w:numId w:val="19"/>
        </w:numPr>
        <w:tabs>
          <w:tab w:val="left" w:pos="587"/>
        </w:tabs>
        <w:spacing w:before="1"/>
        <w:rPr>
          <w:lang w:val="lt"/>
        </w:rPr>
      </w:pPr>
      <w:bookmarkStart w:id="50" w:name="_bookmark38"/>
      <w:bookmarkEnd w:id="50"/>
      <w:r>
        <w:rPr>
          <w:lang w:val="lt"/>
        </w:rPr>
        <w:t>Sertifikatas galioja 12 mėnesių ir iki to paties mėnesio pabaigos (žr. priedą Nr. 6).</w:t>
      </w:r>
    </w:p>
    <w:p w14:paraId="5B719D6D" w14:textId="77777777" w:rsidR="000339F8" w:rsidRPr="00D63FB3" w:rsidRDefault="000339F8">
      <w:pPr>
        <w:pStyle w:val="ListParagraph"/>
        <w:jc w:val="left"/>
        <w:rPr>
          <w:sz w:val="16"/>
          <w:lang w:val="lt"/>
        </w:rPr>
        <w:sectPr w:rsidR="000339F8" w:rsidRPr="00D63FB3">
          <w:pgSz w:w="12240" w:h="15840"/>
          <w:pgMar w:top="1360" w:right="1080" w:bottom="1200" w:left="1080" w:header="0" w:footer="1007" w:gutter="0"/>
          <w:cols w:space="720"/>
        </w:sectPr>
      </w:pPr>
    </w:p>
    <w:p w14:paraId="30B14FF7" w14:textId="05B5C623" w:rsidR="000339F8" w:rsidRDefault="008620A5" w:rsidP="008E2E5F">
      <w:pPr>
        <w:pStyle w:val="Heading1"/>
        <w:numPr>
          <w:ilvl w:val="0"/>
          <w:numId w:val="36"/>
        </w:numPr>
        <w:tabs>
          <w:tab w:val="left" w:pos="1209"/>
        </w:tabs>
        <w:ind w:left="1209" w:hanging="849"/>
      </w:pPr>
      <w:bookmarkStart w:id="51" w:name="10._The_“EURO_VI_safe”_lorry_scheme"/>
      <w:bookmarkStart w:id="52" w:name="_Toc256000012"/>
      <w:bookmarkEnd w:id="51"/>
      <w:r>
        <w:rPr>
          <w:lang w:val="lt"/>
        </w:rPr>
        <w:lastRenderedPageBreak/>
        <w:t xml:space="preserve">„EURO VI saugių“ sunkvežimių </w:t>
      </w:r>
      <w:r w:rsidR="00376906">
        <w:rPr>
          <w:lang w:val="lt"/>
        </w:rPr>
        <w:t>sche</w:t>
      </w:r>
      <w:r>
        <w:rPr>
          <w:lang w:val="lt"/>
        </w:rPr>
        <w:t>ma</w:t>
      </w:r>
      <w:bookmarkEnd w:id="52"/>
    </w:p>
    <w:p w14:paraId="4AF8E36C" w14:textId="77777777" w:rsidR="0024294D" w:rsidRPr="00B43BB8" w:rsidRDefault="0024294D" w:rsidP="0024294D">
      <w:pPr>
        <w:pStyle w:val="BodyText"/>
        <w:spacing w:before="240"/>
        <w:ind w:left="360"/>
        <w:rPr>
          <w:sz w:val="20"/>
          <w:szCs w:val="20"/>
        </w:rPr>
      </w:pPr>
      <w:r w:rsidRPr="00B43BB8">
        <w:rPr>
          <w:sz w:val="20"/>
          <w:szCs w:val="20"/>
          <w:lang w:val="lt"/>
        </w:rPr>
        <w:t>„EURO VI saugios” motorinės transporto priemonės reikalavimai yra tokie:</w:t>
      </w:r>
    </w:p>
    <w:p w14:paraId="49398A57" w14:textId="77777777" w:rsidR="0024294D" w:rsidRPr="00B43BB8" w:rsidRDefault="0024294D" w:rsidP="0024294D">
      <w:pPr>
        <w:spacing w:before="182"/>
        <w:ind w:left="359"/>
        <w:rPr>
          <w:i/>
          <w:sz w:val="20"/>
          <w:szCs w:val="20"/>
        </w:rPr>
      </w:pPr>
      <w:r w:rsidRPr="00B43BB8">
        <w:rPr>
          <w:i/>
          <w:spacing w:val="-2"/>
          <w:sz w:val="20"/>
          <w:szCs w:val="20"/>
          <w:lang w:val="lt"/>
        </w:rPr>
        <w:t>Transporto priemonės triukšmo emisija</w:t>
      </w:r>
    </w:p>
    <w:p w14:paraId="3F7CF8DB" w14:textId="77777777" w:rsidR="0024294D" w:rsidRPr="00B43BB8" w:rsidRDefault="0024294D" w:rsidP="0024294D">
      <w:pPr>
        <w:pStyle w:val="BodyText"/>
        <w:spacing w:before="179" w:line="259" w:lineRule="auto"/>
        <w:ind w:left="643" w:right="355" w:hanging="1"/>
        <w:jc w:val="both"/>
        <w:rPr>
          <w:sz w:val="20"/>
          <w:szCs w:val="20"/>
        </w:rPr>
      </w:pPr>
      <w:r w:rsidRPr="00B43BB8">
        <w:rPr>
          <w:sz w:val="20"/>
          <w:szCs w:val="20"/>
          <w:lang w:val="lt"/>
        </w:rPr>
        <w:t xml:space="preserve">(kaip nustatyta JT reglamente Nr. 51.02, </w:t>
      </w:r>
      <w:hyperlink w:anchor="_bookmark40" w:history="1">
        <w:r w:rsidRPr="00B43BB8">
          <w:rPr>
            <w:sz w:val="20"/>
            <w:szCs w:val="20"/>
            <w:vertAlign w:val="superscript"/>
            <w:lang w:val="lt"/>
          </w:rPr>
          <w:t>1</w:t>
        </w:r>
      </w:hyperlink>
      <w:r w:rsidRPr="00B43BB8">
        <w:rPr>
          <w:sz w:val="20"/>
          <w:szCs w:val="20"/>
          <w:lang w:val="lt"/>
        </w:rPr>
        <w:t xml:space="preserve"> arba vėlesniuose pakeitimuose arba Direktyvoje 70/157/EEB, iš dalies pakeistoje Direktyva 1999/101/EB, arba vėlesniuose pakeitimuose)</w:t>
      </w:r>
    </w:p>
    <w:p w14:paraId="3863CDD0" w14:textId="77777777" w:rsidR="0024294D" w:rsidRPr="00B43BB8" w:rsidRDefault="0024294D" w:rsidP="0024294D">
      <w:pPr>
        <w:pStyle w:val="BodyText"/>
        <w:spacing w:before="157"/>
        <w:ind w:left="1890"/>
        <w:rPr>
          <w:sz w:val="20"/>
          <w:szCs w:val="20"/>
        </w:rPr>
      </w:pPr>
      <w:r w:rsidRPr="00B43BB8">
        <w:rPr>
          <w:sz w:val="20"/>
          <w:szCs w:val="20"/>
          <w:lang w:val="lt"/>
        </w:rPr>
        <w:t xml:space="preserve">77 </w:t>
      </w:r>
      <w:proofErr w:type="spellStart"/>
      <w:r w:rsidRPr="00B43BB8">
        <w:rPr>
          <w:sz w:val="20"/>
          <w:szCs w:val="20"/>
          <w:lang w:val="lt"/>
        </w:rPr>
        <w:t>dB</w:t>
      </w:r>
      <w:proofErr w:type="spellEnd"/>
      <w:r w:rsidRPr="00B43BB8">
        <w:rPr>
          <w:sz w:val="20"/>
          <w:szCs w:val="20"/>
          <w:lang w:val="lt"/>
        </w:rPr>
        <w:t xml:space="preserve">(A) transporto priemonėms, kurių galia </w:t>
      </w:r>
      <w:r w:rsidRPr="00B43BB8">
        <w:rPr>
          <w:sz w:val="20"/>
          <w:szCs w:val="20"/>
          <w:lang w:val="lt"/>
        </w:rPr>
        <w:t></w:t>
      </w:r>
      <w:r w:rsidRPr="00B43BB8">
        <w:rPr>
          <w:sz w:val="20"/>
          <w:szCs w:val="20"/>
          <w:lang w:val="lt"/>
        </w:rPr>
        <w:t>75 kW</w:t>
      </w:r>
    </w:p>
    <w:p w14:paraId="67DB7FC0" w14:textId="77777777" w:rsidR="0024294D" w:rsidRPr="00B43BB8" w:rsidRDefault="0024294D" w:rsidP="0024294D">
      <w:pPr>
        <w:pStyle w:val="BodyText"/>
        <w:spacing w:before="1"/>
        <w:ind w:left="1890"/>
        <w:rPr>
          <w:sz w:val="20"/>
          <w:szCs w:val="20"/>
        </w:rPr>
      </w:pPr>
      <w:r w:rsidRPr="00B43BB8">
        <w:rPr>
          <w:sz w:val="20"/>
          <w:szCs w:val="20"/>
          <w:lang w:val="lt"/>
        </w:rPr>
        <w:t xml:space="preserve">78 </w:t>
      </w:r>
      <w:proofErr w:type="spellStart"/>
      <w:r w:rsidRPr="00B43BB8">
        <w:rPr>
          <w:sz w:val="20"/>
          <w:szCs w:val="20"/>
          <w:lang w:val="lt"/>
        </w:rPr>
        <w:t>dB</w:t>
      </w:r>
      <w:proofErr w:type="spellEnd"/>
      <w:r w:rsidRPr="00B43BB8">
        <w:rPr>
          <w:sz w:val="20"/>
          <w:szCs w:val="20"/>
          <w:lang w:val="lt"/>
        </w:rPr>
        <w:t xml:space="preserve">(A) transporto priemonėms, kurių galia ≥ 75 kW ir </w:t>
      </w:r>
      <w:r w:rsidRPr="00B43BB8">
        <w:rPr>
          <w:sz w:val="20"/>
          <w:szCs w:val="20"/>
          <w:lang w:val="lt"/>
        </w:rPr>
        <w:t> 150 kW</w:t>
      </w:r>
    </w:p>
    <w:p w14:paraId="6AC0C4C2" w14:textId="77777777" w:rsidR="0024294D" w:rsidRPr="00B43BB8" w:rsidRDefault="0024294D" w:rsidP="0024294D">
      <w:pPr>
        <w:pStyle w:val="BodyText"/>
        <w:spacing w:before="1"/>
        <w:ind w:left="1890"/>
        <w:rPr>
          <w:sz w:val="20"/>
          <w:szCs w:val="20"/>
        </w:rPr>
      </w:pPr>
      <w:r w:rsidRPr="00B43BB8">
        <w:rPr>
          <w:sz w:val="20"/>
          <w:szCs w:val="20"/>
          <w:lang w:val="lt"/>
        </w:rPr>
        <w:t xml:space="preserve">80 </w:t>
      </w:r>
      <w:proofErr w:type="spellStart"/>
      <w:r w:rsidRPr="00B43BB8">
        <w:rPr>
          <w:sz w:val="20"/>
          <w:szCs w:val="20"/>
          <w:lang w:val="lt"/>
        </w:rPr>
        <w:t>dB</w:t>
      </w:r>
      <w:proofErr w:type="spellEnd"/>
      <w:r w:rsidRPr="00B43BB8">
        <w:rPr>
          <w:sz w:val="20"/>
          <w:szCs w:val="20"/>
          <w:lang w:val="lt"/>
        </w:rPr>
        <w:t>(A) transporto priemonėms, kurių galia ≥ 150 kW</w:t>
      </w:r>
    </w:p>
    <w:p w14:paraId="004948C8" w14:textId="77777777" w:rsidR="0024294D" w:rsidRPr="00B43BB8" w:rsidRDefault="0024294D" w:rsidP="0024294D">
      <w:pPr>
        <w:pStyle w:val="BodyText"/>
        <w:spacing w:before="160" w:line="259" w:lineRule="auto"/>
        <w:ind w:left="359" w:right="157"/>
        <w:rPr>
          <w:sz w:val="20"/>
          <w:szCs w:val="20"/>
        </w:rPr>
      </w:pPr>
      <w:r w:rsidRPr="00B43BB8">
        <w:rPr>
          <w:i/>
          <w:sz w:val="20"/>
          <w:szCs w:val="20"/>
          <w:lang w:val="lt"/>
        </w:rPr>
        <w:t>Variklių tipo patvirtinimas pagal</w:t>
      </w:r>
      <w:r w:rsidRPr="00B43BB8">
        <w:rPr>
          <w:sz w:val="20"/>
          <w:szCs w:val="20"/>
          <w:lang w:val="lt"/>
        </w:rPr>
        <w:t xml:space="preserve"> JT reglamentą Nr. 49.06 arba reglamentą (EB) Nr. 595/2009, iš dalies pakeistą Komisijos reglamentu (ES) Nr. 582/2011 arba vėlesniais pakeitimais.</w:t>
      </w:r>
      <w:hyperlink w:anchor="_bookmark41" w:history="1">
        <w:r w:rsidRPr="00B43BB8">
          <w:rPr>
            <w:sz w:val="20"/>
            <w:szCs w:val="20"/>
            <w:vertAlign w:val="superscript"/>
            <w:lang w:val="lt"/>
          </w:rPr>
          <w:t>2</w:t>
        </w:r>
      </w:hyperlink>
    </w:p>
    <w:p w14:paraId="1679CF44" w14:textId="77777777" w:rsidR="0024294D" w:rsidRPr="00B43BB8" w:rsidRDefault="0024294D" w:rsidP="0024294D">
      <w:pPr>
        <w:spacing w:before="159"/>
        <w:ind w:left="359"/>
        <w:rPr>
          <w:i/>
          <w:sz w:val="20"/>
          <w:szCs w:val="20"/>
        </w:rPr>
      </w:pPr>
      <w:r w:rsidRPr="00B43BB8">
        <w:rPr>
          <w:i/>
          <w:spacing w:val="-2"/>
          <w:sz w:val="20"/>
          <w:szCs w:val="20"/>
          <w:lang w:val="lt"/>
        </w:rPr>
        <w:t xml:space="preserve">Išmetamųjų teršalų kiekis </w:t>
      </w:r>
      <w:proofErr w:type="spellStart"/>
      <w:r w:rsidRPr="00B43BB8">
        <w:rPr>
          <w:i/>
          <w:spacing w:val="-2"/>
          <w:sz w:val="20"/>
          <w:szCs w:val="20"/>
          <w:lang w:val="lt"/>
        </w:rPr>
        <w:t>kompresinio</w:t>
      </w:r>
      <w:proofErr w:type="spellEnd"/>
      <w:r w:rsidRPr="00B43BB8">
        <w:rPr>
          <w:i/>
          <w:spacing w:val="-2"/>
          <w:sz w:val="20"/>
          <w:szCs w:val="20"/>
          <w:lang w:val="lt"/>
        </w:rPr>
        <w:t xml:space="preserve"> uždegimo varikliuose</w:t>
      </w:r>
    </w:p>
    <w:p w14:paraId="5A11166E" w14:textId="77777777" w:rsidR="0024294D" w:rsidRPr="00B43BB8" w:rsidRDefault="0024294D" w:rsidP="0024294D">
      <w:pPr>
        <w:pStyle w:val="BodyText"/>
        <w:spacing w:before="182" w:line="259" w:lineRule="auto"/>
        <w:ind w:left="642" w:right="355"/>
        <w:jc w:val="both"/>
        <w:rPr>
          <w:sz w:val="20"/>
          <w:szCs w:val="20"/>
        </w:rPr>
      </w:pPr>
      <w:r w:rsidRPr="00B43BB8">
        <w:rPr>
          <w:sz w:val="20"/>
          <w:szCs w:val="20"/>
          <w:lang w:val="lt"/>
        </w:rPr>
        <w:t xml:space="preserve">(matuojama pagal WHSC bandymų ciklą, nustatytą JT reglamente Nr. 49.06 arba Reglamente (EB) Nr. 595/2009, iš dalies pakeistame Komisijos reglamentu (ES) Nr. 582/2011 ir Komisijos reglamentu (ES) Nr. 64/2012 arba vėliau pakeistame iš dalies.) </w:t>
      </w:r>
      <w:r w:rsidRPr="00B43BB8">
        <w:rPr>
          <w:sz w:val="20"/>
          <w:szCs w:val="20"/>
          <w:vertAlign w:val="superscript"/>
          <w:lang w:val="lt"/>
        </w:rPr>
        <w:t>2</w:t>
      </w:r>
    </w:p>
    <w:p w14:paraId="5C96610B" w14:textId="77777777" w:rsidR="0024294D" w:rsidRPr="00B43BB8" w:rsidRDefault="0024294D" w:rsidP="0024294D">
      <w:pPr>
        <w:pStyle w:val="BodyText"/>
        <w:spacing w:before="4" w:after="1"/>
        <w:rPr>
          <w:sz w:val="12"/>
          <w:szCs w:val="20"/>
        </w:rPr>
      </w:pPr>
    </w:p>
    <w:tbl>
      <w:tblPr>
        <w:tblStyle w:val="TableNormal1"/>
        <w:tblW w:w="0" w:type="auto"/>
        <w:tblInd w:w="1848" w:type="dxa"/>
        <w:tblLayout w:type="fixed"/>
        <w:tblLook w:val="01E0" w:firstRow="1" w:lastRow="1" w:firstColumn="1" w:lastColumn="1" w:noHBand="0" w:noVBand="0"/>
      </w:tblPr>
      <w:tblGrid>
        <w:gridCol w:w="1224"/>
        <w:gridCol w:w="1269"/>
        <w:gridCol w:w="1171"/>
      </w:tblGrid>
      <w:tr w:rsidR="0024294D" w:rsidRPr="00B43BB8" w14:paraId="3F45FA95" w14:textId="77777777" w:rsidTr="00374555">
        <w:trPr>
          <w:trHeight w:val="248"/>
        </w:trPr>
        <w:tc>
          <w:tcPr>
            <w:tcW w:w="1224" w:type="dxa"/>
          </w:tcPr>
          <w:p w14:paraId="1015C24F" w14:textId="77777777" w:rsidR="0024294D" w:rsidRPr="00B43BB8" w:rsidRDefault="0024294D" w:rsidP="00374555">
            <w:pPr>
              <w:pStyle w:val="TableParagraph"/>
              <w:spacing w:line="228" w:lineRule="exact"/>
              <w:rPr>
                <w:sz w:val="20"/>
                <w:szCs w:val="20"/>
              </w:rPr>
            </w:pPr>
            <w:r w:rsidRPr="00B43BB8">
              <w:rPr>
                <w:spacing w:val="-5"/>
                <w:sz w:val="20"/>
                <w:szCs w:val="20"/>
                <w:lang w:val="lt"/>
              </w:rPr>
              <w:t>CO</w:t>
            </w:r>
          </w:p>
        </w:tc>
        <w:tc>
          <w:tcPr>
            <w:tcW w:w="1269" w:type="dxa"/>
          </w:tcPr>
          <w:p w14:paraId="2DCC05FA" w14:textId="77777777" w:rsidR="0024294D" w:rsidRPr="00B43BB8" w:rsidRDefault="0024294D" w:rsidP="00374555">
            <w:pPr>
              <w:pStyle w:val="TableParagraph"/>
              <w:spacing w:line="228" w:lineRule="exact"/>
              <w:ind w:left="174"/>
              <w:rPr>
                <w:sz w:val="20"/>
                <w:szCs w:val="20"/>
              </w:rPr>
            </w:pPr>
            <w:r w:rsidRPr="00B43BB8">
              <w:rPr>
                <w:spacing w:val="-4"/>
                <w:sz w:val="20"/>
                <w:szCs w:val="20"/>
                <w:lang w:val="lt"/>
              </w:rPr>
              <w:t>1500</w:t>
            </w:r>
          </w:p>
        </w:tc>
        <w:tc>
          <w:tcPr>
            <w:tcW w:w="1171" w:type="dxa"/>
          </w:tcPr>
          <w:p w14:paraId="070E00EB" w14:textId="77777777" w:rsidR="0024294D" w:rsidRPr="00B43BB8" w:rsidRDefault="0024294D" w:rsidP="00374555">
            <w:pPr>
              <w:pStyle w:val="TableParagraph"/>
              <w:spacing w:line="228" w:lineRule="exact"/>
              <w:ind w:left="345"/>
              <w:rPr>
                <w:sz w:val="20"/>
                <w:szCs w:val="20"/>
              </w:rPr>
            </w:pPr>
            <w:r w:rsidRPr="00B43BB8">
              <w:rPr>
                <w:spacing w:val="-2"/>
                <w:sz w:val="20"/>
                <w:szCs w:val="20"/>
                <w:lang w:val="lt"/>
              </w:rPr>
              <w:t>mg/kWh</w:t>
            </w:r>
          </w:p>
        </w:tc>
      </w:tr>
      <w:tr w:rsidR="0024294D" w:rsidRPr="00B43BB8" w14:paraId="7979E437" w14:textId="77777777" w:rsidTr="00374555">
        <w:trPr>
          <w:trHeight w:val="251"/>
        </w:trPr>
        <w:tc>
          <w:tcPr>
            <w:tcW w:w="1224" w:type="dxa"/>
          </w:tcPr>
          <w:p w14:paraId="7AAAFD58" w14:textId="77777777" w:rsidR="0024294D" w:rsidRPr="00B43BB8" w:rsidRDefault="0024294D" w:rsidP="00374555">
            <w:pPr>
              <w:pStyle w:val="TableParagraph"/>
              <w:spacing w:line="232" w:lineRule="exact"/>
              <w:rPr>
                <w:sz w:val="20"/>
                <w:szCs w:val="20"/>
              </w:rPr>
            </w:pPr>
            <w:r w:rsidRPr="00B43BB8">
              <w:rPr>
                <w:spacing w:val="-5"/>
                <w:sz w:val="20"/>
                <w:szCs w:val="20"/>
                <w:lang w:val="lt"/>
              </w:rPr>
              <w:t>THC</w:t>
            </w:r>
          </w:p>
        </w:tc>
        <w:tc>
          <w:tcPr>
            <w:tcW w:w="1269" w:type="dxa"/>
          </w:tcPr>
          <w:p w14:paraId="0CC6034C" w14:textId="77777777" w:rsidR="0024294D" w:rsidRPr="00B43BB8" w:rsidRDefault="0024294D" w:rsidP="00374555">
            <w:pPr>
              <w:pStyle w:val="TableParagraph"/>
              <w:spacing w:line="232" w:lineRule="exact"/>
              <w:ind w:left="174"/>
              <w:rPr>
                <w:sz w:val="20"/>
                <w:szCs w:val="20"/>
              </w:rPr>
            </w:pPr>
            <w:r w:rsidRPr="00B43BB8">
              <w:rPr>
                <w:spacing w:val="-5"/>
                <w:sz w:val="20"/>
                <w:szCs w:val="20"/>
                <w:lang w:val="lt"/>
              </w:rPr>
              <w:t>130</w:t>
            </w:r>
          </w:p>
        </w:tc>
        <w:tc>
          <w:tcPr>
            <w:tcW w:w="1171" w:type="dxa"/>
          </w:tcPr>
          <w:p w14:paraId="2379247F" w14:textId="77777777" w:rsidR="0024294D" w:rsidRPr="00B43BB8" w:rsidRDefault="0024294D" w:rsidP="00374555">
            <w:pPr>
              <w:pStyle w:val="TableParagraph"/>
              <w:spacing w:line="232" w:lineRule="exact"/>
              <w:ind w:left="345"/>
              <w:rPr>
                <w:sz w:val="20"/>
                <w:szCs w:val="20"/>
              </w:rPr>
            </w:pPr>
            <w:r w:rsidRPr="00B43BB8">
              <w:rPr>
                <w:spacing w:val="-2"/>
                <w:sz w:val="20"/>
                <w:szCs w:val="20"/>
                <w:lang w:val="lt"/>
              </w:rPr>
              <w:t>mg/kWh</w:t>
            </w:r>
          </w:p>
        </w:tc>
      </w:tr>
      <w:tr w:rsidR="0024294D" w:rsidRPr="00B43BB8" w14:paraId="567CBD3D" w14:textId="77777777" w:rsidTr="00374555">
        <w:trPr>
          <w:trHeight w:val="253"/>
        </w:trPr>
        <w:tc>
          <w:tcPr>
            <w:tcW w:w="1224" w:type="dxa"/>
          </w:tcPr>
          <w:p w14:paraId="54350824" w14:textId="77777777" w:rsidR="0024294D" w:rsidRPr="00B43BB8" w:rsidRDefault="0024294D" w:rsidP="00374555">
            <w:pPr>
              <w:pStyle w:val="TableParagraph"/>
              <w:rPr>
                <w:sz w:val="20"/>
                <w:szCs w:val="20"/>
              </w:rPr>
            </w:pPr>
            <w:proofErr w:type="spellStart"/>
            <w:r w:rsidRPr="00B43BB8">
              <w:rPr>
                <w:spacing w:val="-5"/>
                <w:sz w:val="20"/>
                <w:szCs w:val="20"/>
                <w:lang w:val="lt"/>
              </w:rPr>
              <w:t>NOx</w:t>
            </w:r>
            <w:proofErr w:type="spellEnd"/>
          </w:p>
        </w:tc>
        <w:tc>
          <w:tcPr>
            <w:tcW w:w="1269" w:type="dxa"/>
          </w:tcPr>
          <w:p w14:paraId="11863827" w14:textId="77777777" w:rsidR="0024294D" w:rsidRPr="00B43BB8" w:rsidRDefault="0024294D" w:rsidP="00374555">
            <w:pPr>
              <w:pStyle w:val="TableParagraph"/>
              <w:ind w:left="174"/>
              <w:rPr>
                <w:sz w:val="20"/>
                <w:szCs w:val="20"/>
              </w:rPr>
            </w:pPr>
            <w:r w:rsidRPr="00B43BB8">
              <w:rPr>
                <w:spacing w:val="-5"/>
                <w:sz w:val="20"/>
                <w:szCs w:val="20"/>
                <w:lang w:val="lt"/>
              </w:rPr>
              <w:t>400</w:t>
            </w:r>
          </w:p>
        </w:tc>
        <w:tc>
          <w:tcPr>
            <w:tcW w:w="1171" w:type="dxa"/>
          </w:tcPr>
          <w:p w14:paraId="6524F94C" w14:textId="77777777" w:rsidR="0024294D" w:rsidRPr="00B43BB8" w:rsidRDefault="0024294D" w:rsidP="00374555">
            <w:pPr>
              <w:pStyle w:val="TableParagraph"/>
              <w:ind w:left="345"/>
              <w:rPr>
                <w:sz w:val="20"/>
                <w:szCs w:val="20"/>
              </w:rPr>
            </w:pPr>
            <w:r w:rsidRPr="00B43BB8">
              <w:rPr>
                <w:spacing w:val="-2"/>
                <w:sz w:val="20"/>
                <w:szCs w:val="20"/>
                <w:lang w:val="lt"/>
              </w:rPr>
              <w:t>mg/kWh</w:t>
            </w:r>
          </w:p>
        </w:tc>
      </w:tr>
      <w:tr w:rsidR="0024294D" w:rsidRPr="00B43BB8" w14:paraId="724768B8" w14:textId="77777777" w:rsidTr="00374555">
        <w:trPr>
          <w:trHeight w:val="254"/>
        </w:trPr>
        <w:tc>
          <w:tcPr>
            <w:tcW w:w="1224" w:type="dxa"/>
          </w:tcPr>
          <w:p w14:paraId="0A74A4D4" w14:textId="77777777" w:rsidR="0024294D" w:rsidRPr="00B43BB8" w:rsidRDefault="0024294D" w:rsidP="00374555">
            <w:pPr>
              <w:pStyle w:val="TableParagraph"/>
              <w:spacing w:line="234" w:lineRule="exact"/>
              <w:rPr>
                <w:sz w:val="12"/>
                <w:szCs w:val="20"/>
              </w:rPr>
            </w:pPr>
            <w:r w:rsidRPr="00B43BB8">
              <w:rPr>
                <w:spacing w:val="-5"/>
                <w:position w:val="2"/>
                <w:sz w:val="20"/>
                <w:szCs w:val="20"/>
                <w:lang w:val="lt"/>
              </w:rPr>
              <w:t>NH</w:t>
            </w:r>
            <w:r w:rsidRPr="00B43BB8">
              <w:rPr>
                <w:spacing w:val="-5"/>
                <w:sz w:val="12"/>
                <w:szCs w:val="20"/>
                <w:lang w:val="lt"/>
              </w:rPr>
              <w:t>3</w:t>
            </w:r>
          </w:p>
        </w:tc>
        <w:tc>
          <w:tcPr>
            <w:tcW w:w="1269" w:type="dxa"/>
          </w:tcPr>
          <w:p w14:paraId="37E4206C" w14:textId="77777777" w:rsidR="0024294D" w:rsidRPr="00B43BB8" w:rsidRDefault="0024294D" w:rsidP="00374555">
            <w:pPr>
              <w:pStyle w:val="TableParagraph"/>
              <w:spacing w:line="234" w:lineRule="exact"/>
              <w:ind w:left="175"/>
              <w:rPr>
                <w:sz w:val="20"/>
                <w:szCs w:val="20"/>
              </w:rPr>
            </w:pPr>
            <w:r w:rsidRPr="00B43BB8">
              <w:rPr>
                <w:spacing w:val="-5"/>
                <w:sz w:val="20"/>
                <w:szCs w:val="20"/>
                <w:lang w:val="lt"/>
              </w:rPr>
              <w:t>10</w:t>
            </w:r>
          </w:p>
        </w:tc>
        <w:tc>
          <w:tcPr>
            <w:tcW w:w="1171" w:type="dxa"/>
          </w:tcPr>
          <w:p w14:paraId="45BCAD0B" w14:textId="77777777" w:rsidR="0024294D" w:rsidRPr="00B43BB8" w:rsidRDefault="0024294D" w:rsidP="00374555">
            <w:pPr>
              <w:pStyle w:val="TableParagraph"/>
              <w:spacing w:line="234" w:lineRule="exact"/>
              <w:ind w:left="346"/>
              <w:rPr>
                <w:sz w:val="20"/>
                <w:szCs w:val="20"/>
              </w:rPr>
            </w:pPr>
            <w:proofErr w:type="spellStart"/>
            <w:r w:rsidRPr="00B43BB8">
              <w:rPr>
                <w:spacing w:val="-5"/>
                <w:sz w:val="20"/>
                <w:szCs w:val="20"/>
                <w:lang w:val="lt"/>
              </w:rPr>
              <w:t>ppm</w:t>
            </w:r>
            <w:proofErr w:type="spellEnd"/>
          </w:p>
        </w:tc>
      </w:tr>
      <w:tr w:rsidR="0024294D" w:rsidRPr="00B43BB8" w14:paraId="10D11D6C" w14:textId="77777777" w:rsidTr="00374555">
        <w:trPr>
          <w:trHeight w:val="250"/>
        </w:trPr>
        <w:tc>
          <w:tcPr>
            <w:tcW w:w="1224" w:type="dxa"/>
          </w:tcPr>
          <w:p w14:paraId="38893FFF" w14:textId="77777777" w:rsidR="0024294D" w:rsidRPr="00B43BB8" w:rsidRDefault="0024294D" w:rsidP="00374555">
            <w:pPr>
              <w:pStyle w:val="TableParagraph"/>
              <w:spacing w:line="230" w:lineRule="exact"/>
              <w:rPr>
                <w:sz w:val="20"/>
                <w:szCs w:val="20"/>
              </w:rPr>
            </w:pPr>
            <w:r w:rsidRPr="00B43BB8">
              <w:rPr>
                <w:spacing w:val="-2"/>
                <w:sz w:val="20"/>
                <w:szCs w:val="20"/>
                <w:lang w:val="lt"/>
              </w:rPr>
              <w:t>Dalelės</w:t>
            </w:r>
          </w:p>
        </w:tc>
        <w:tc>
          <w:tcPr>
            <w:tcW w:w="1269" w:type="dxa"/>
          </w:tcPr>
          <w:p w14:paraId="0468FBDF" w14:textId="77777777" w:rsidR="0024294D" w:rsidRPr="00B43BB8" w:rsidRDefault="0024294D" w:rsidP="00374555">
            <w:pPr>
              <w:pStyle w:val="TableParagraph"/>
              <w:spacing w:line="230" w:lineRule="exact"/>
              <w:ind w:left="175"/>
              <w:rPr>
                <w:sz w:val="20"/>
                <w:szCs w:val="20"/>
              </w:rPr>
            </w:pPr>
            <w:r w:rsidRPr="00B43BB8">
              <w:rPr>
                <w:spacing w:val="-5"/>
                <w:sz w:val="20"/>
                <w:szCs w:val="20"/>
                <w:lang w:val="lt"/>
              </w:rPr>
              <w:t>10</w:t>
            </w:r>
          </w:p>
        </w:tc>
        <w:tc>
          <w:tcPr>
            <w:tcW w:w="1171" w:type="dxa"/>
          </w:tcPr>
          <w:p w14:paraId="4A935282" w14:textId="77777777" w:rsidR="0024294D" w:rsidRPr="00B43BB8" w:rsidRDefault="0024294D" w:rsidP="00374555">
            <w:pPr>
              <w:pStyle w:val="TableParagraph"/>
              <w:spacing w:line="230" w:lineRule="exact"/>
              <w:ind w:left="346"/>
              <w:rPr>
                <w:sz w:val="20"/>
                <w:szCs w:val="20"/>
              </w:rPr>
            </w:pPr>
            <w:r w:rsidRPr="00B43BB8">
              <w:rPr>
                <w:spacing w:val="-2"/>
                <w:sz w:val="20"/>
                <w:szCs w:val="20"/>
                <w:lang w:val="lt"/>
              </w:rPr>
              <w:t>mg/kWh</w:t>
            </w:r>
          </w:p>
        </w:tc>
      </w:tr>
      <w:tr w:rsidR="0024294D" w:rsidRPr="00B43BB8" w14:paraId="6F5C009B" w14:textId="77777777" w:rsidTr="00374555">
        <w:trPr>
          <w:trHeight w:val="253"/>
        </w:trPr>
        <w:tc>
          <w:tcPr>
            <w:tcW w:w="1224" w:type="dxa"/>
          </w:tcPr>
          <w:p w14:paraId="416263B1" w14:textId="77777777" w:rsidR="0024294D" w:rsidRPr="00B43BB8" w:rsidRDefault="0024294D" w:rsidP="00374555">
            <w:pPr>
              <w:pStyle w:val="TableParagraph"/>
              <w:rPr>
                <w:sz w:val="20"/>
                <w:szCs w:val="20"/>
              </w:rPr>
            </w:pPr>
            <w:r w:rsidRPr="00B43BB8">
              <w:rPr>
                <w:sz w:val="20"/>
                <w:szCs w:val="20"/>
                <w:lang w:val="lt"/>
              </w:rPr>
              <w:t>Dalelių skaičius</w:t>
            </w:r>
          </w:p>
        </w:tc>
        <w:tc>
          <w:tcPr>
            <w:tcW w:w="1269" w:type="dxa"/>
          </w:tcPr>
          <w:p w14:paraId="769764A0" w14:textId="77777777" w:rsidR="0024294D" w:rsidRPr="00B43BB8" w:rsidRDefault="0024294D" w:rsidP="00374555">
            <w:pPr>
              <w:pStyle w:val="TableParagraph"/>
              <w:ind w:left="175"/>
              <w:rPr>
                <w:sz w:val="20"/>
                <w:szCs w:val="20"/>
              </w:rPr>
            </w:pPr>
            <w:r w:rsidRPr="00B43BB8">
              <w:rPr>
                <w:spacing w:val="-2"/>
                <w:sz w:val="20"/>
                <w:szCs w:val="20"/>
                <w:lang w:val="lt"/>
              </w:rPr>
              <w:t>8.0x10</w:t>
            </w:r>
            <w:r w:rsidRPr="00B43BB8">
              <w:rPr>
                <w:spacing w:val="-2"/>
                <w:sz w:val="20"/>
                <w:szCs w:val="20"/>
                <w:vertAlign w:val="superscript"/>
                <w:lang w:val="lt"/>
              </w:rPr>
              <w:t>11</w:t>
            </w:r>
          </w:p>
        </w:tc>
        <w:tc>
          <w:tcPr>
            <w:tcW w:w="1171" w:type="dxa"/>
          </w:tcPr>
          <w:p w14:paraId="28FC3A79" w14:textId="77777777" w:rsidR="0024294D" w:rsidRPr="00B43BB8" w:rsidRDefault="0024294D" w:rsidP="00374555">
            <w:pPr>
              <w:pStyle w:val="TableParagraph"/>
              <w:ind w:left="346"/>
              <w:rPr>
                <w:sz w:val="20"/>
                <w:szCs w:val="20"/>
              </w:rPr>
            </w:pPr>
            <w:r w:rsidRPr="00B43BB8">
              <w:rPr>
                <w:spacing w:val="-4"/>
                <w:sz w:val="20"/>
                <w:szCs w:val="20"/>
                <w:lang w:val="lt"/>
              </w:rPr>
              <w:t>#/kWh</w:t>
            </w:r>
          </w:p>
        </w:tc>
      </w:tr>
    </w:tbl>
    <w:p w14:paraId="3790338B" w14:textId="77777777" w:rsidR="0024294D" w:rsidRPr="00B43BB8" w:rsidRDefault="0024294D" w:rsidP="0024294D">
      <w:pPr>
        <w:spacing w:before="162"/>
        <w:ind w:left="359"/>
        <w:rPr>
          <w:i/>
          <w:sz w:val="20"/>
          <w:szCs w:val="20"/>
        </w:rPr>
      </w:pPr>
      <w:r w:rsidRPr="00B43BB8">
        <w:rPr>
          <w:i/>
          <w:spacing w:val="-2"/>
          <w:sz w:val="20"/>
          <w:szCs w:val="20"/>
          <w:lang w:val="lt"/>
        </w:rPr>
        <w:t>Išmetamųjų dujų kiekis kompresijos ir pozityvaus uždegimo varikliuose</w:t>
      </w:r>
    </w:p>
    <w:p w14:paraId="32163171" w14:textId="77777777" w:rsidR="0024294D" w:rsidRPr="00B43BB8" w:rsidRDefault="0024294D" w:rsidP="0024294D">
      <w:pPr>
        <w:pStyle w:val="BodyText"/>
        <w:spacing w:before="179" w:line="259" w:lineRule="auto"/>
        <w:ind w:left="642" w:right="355"/>
        <w:jc w:val="both"/>
        <w:rPr>
          <w:sz w:val="20"/>
          <w:szCs w:val="20"/>
        </w:rPr>
      </w:pPr>
      <w:r w:rsidRPr="00B43BB8">
        <w:rPr>
          <w:sz w:val="20"/>
          <w:szCs w:val="20"/>
          <w:lang w:val="lt"/>
        </w:rPr>
        <w:t xml:space="preserve">(matuojama pagal WHTC bandymų ciklą, nustatytą JT reglamente Nr. 49.06 arba Reglamente (EB) Nr. 595/2009, iš dalies pakeistame Komisijos reglamentu (ES) Nr. 582/2011 ir Komisijos reglamentu (ES) Nr. 64/2012 arba vėliau pakeistame iš dalies). </w:t>
      </w:r>
      <w:r w:rsidRPr="00B43BB8">
        <w:rPr>
          <w:sz w:val="20"/>
          <w:szCs w:val="20"/>
          <w:vertAlign w:val="superscript"/>
          <w:lang w:val="lt"/>
        </w:rPr>
        <w:t>2</w:t>
      </w:r>
    </w:p>
    <w:p w14:paraId="18737CA4" w14:textId="77777777" w:rsidR="0024294D" w:rsidRPr="00B43BB8" w:rsidRDefault="0024294D" w:rsidP="0024294D">
      <w:pPr>
        <w:pStyle w:val="BodyText"/>
        <w:spacing w:before="5"/>
        <w:rPr>
          <w:sz w:val="12"/>
          <w:szCs w:val="20"/>
        </w:rPr>
      </w:pPr>
    </w:p>
    <w:tbl>
      <w:tblPr>
        <w:tblStyle w:val="TableNormal1"/>
        <w:tblW w:w="0" w:type="auto"/>
        <w:tblInd w:w="1848" w:type="dxa"/>
        <w:tblLayout w:type="fixed"/>
        <w:tblLook w:val="01E0" w:firstRow="1" w:lastRow="1" w:firstColumn="1" w:lastColumn="1" w:noHBand="0" w:noVBand="0"/>
      </w:tblPr>
      <w:tblGrid>
        <w:gridCol w:w="1259"/>
        <w:gridCol w:w="1234"/>
        <w:gridCol w:w="1170"/>
      </w:tblGrid>
      <w:tr w:rsidR="0024294D" w:rsidRPr="00B43BB8" w14:paraId="6CC4E68F" w14:textId="77777777" w:rsidTr="00374555">
        <w:trPr>
          <w:trHeight w:val="244"/>
        </w:trPr>
        <w:tc>
          <w:tcPr>
            <w:tcW w:w="1259" w:type="dxa"/>
          </w:tcPr>
          <w:p w14:paraId="21816916" w14:textId="77777777" w:rsidR="0024294D" w:rsidRPr="00B43BB8" w:rsidRDefault="0024294D" w:rsidP="00374555">
            <w:pPr>
              <w:pStyle w:val="TableParagraph"/>
              <w:spacing w:line="225" w:lineRule="exact"/>
              <w:rPr>
                <w:sz w:val="20"/>
                <w:szCs w:val="20"/>
              </w:rPr>
            </w:pPr>
            <w:r w:rsidRPr="00B43BB8">
              <w:rPr>
                <w:spacing w:val="-5"/>
                <w:sz w:val="20"/>
                <w:szCs w:val="20"/>
                <w:lang w:val="lt"/>
              </w:rPr>
              <w:t>CO</w:t>
            </w:r>
          </w:p>
        </w:tc>
        <w:tc>
          <w:tcPr>
            <w:tcW w:w="1234" w:type="dxa"/>
          </w:tcPr>
          <w:p w14:paraId="7CA92BBC" w14:textId="77777777" w:rsidR="0024294D" w:rsidRPr="00B43BB8" w:rsidRDefault="0024294D" w:rsidP="00374555">
            <w:pPr>
              <w:pStyle w:val="TableParagraph"/>
              <w:spacing w:line="225" w:lineRule="exact"/>
              <w:ind w:left="139"/>
              <w:rPr>
                <w:sz w:val="20"/>
                <w:szCs w:val="20"/>
              </w:rPr>
            </w:pPr>
            <w:r w:rsidRPr="00B43BB8">
              <w:rPr>
                <w:spacing w:val="-4"/>
                <w:sz w:val="20"/>
                <w:szCs w:val="20"/>
                <w:lang w:val="lt"/>
              </w:rPr>
              <w:t>4000</w:t>
            </w:r>
          </w:p>
        </w:tc>
        <w:tc>
          <w:tcPr>
            <w:tcW w:w="1170" w:type="dxa"/>
          </w:tcPr>
          <w:p w14:paraId="00FFB4BA" w14:textId="77777777" w:rsidR="0024294D" w:rsidRPr="00B43BB8" w:rsidRDefault="0024294D" w:rsidP="00374555">
            <w:pPr>
              <w:pStyle w:val="TableParagraph"/>
              <w:spacing w:line="225" w:lineRule="exact"/>
              <w:ind w:left="345"/>
              <w:rPr>
                <w:sz w:val="20"/>
                <w:szCs w:val="20"/>
              </w:rPr>
            </w:pPr>
            <w:r w:rsidRPr="00B43BB8">
              <w:rPr>
                <w:spacing w:val="-2"/>
                <w:sz w:val="20"/>
                <w:szCs w:val="20"/>
                <w:lang w:val="lt"/>
              </w:rPr>
              <w:t>mg/kWh</w:t>
            </w:r>
          </w:p>
        </w:tc>
      </w:tr>
      <w:tr w:rsidR="0024294D" w:rsidRPr="00B43BB8" w14:paraId="582A71A0" w14:textId="77777777" w:rsidTr="00374555">
        <w:trPr>
          <w:trHeight w:val="253"/>
        </w:trPr>
        <w:tc>
          <w:tcPr>
            <w:tcW w:w="1259" w:type="dxa"/>
          </w:tcPr>
          <w:p w14:paraId="58CDF57C" w14:textId="77777777" w:rsidR="0024294D" w:rsidRPr="00B43BB8" w:rsidRDefault="0024294D" w:rsidP="00374555">
            <w:pPr>
              <w:pStyle w:val="TableParagraph"/>
              <w:rPr>
                <w:sz w:val="20"/>
                <w:szCs w:val="20"/>
              </w:rPr>
            </w:pPr>
            <w:r w:rsidRPr="00B43BB8">
              <w:rPr>
                <w:spacing w:val="-4"/>
                <w:sz w:val="20"/>
                <w:szCs w:val="20"/>
                <w:lang w:val="lt"/>
              </w:rPr>
              <w:t>THC</w:t>
            </w:r>
            <w:hyperlink w:anchor="_bookmark42" w:history="1">
              <w:r w:rsidRPr="00B43BB8">
                <w:rPr>
                  <w:spacing w:val="-4"/>
                  <w:sz w:val="20"/>
                  <w:szCs w:val="20"/>
                  <w:vertAlign w:val="superscript"/>
                  <w:lang w:val="lt"/>
                </w:rPr>
                <w:t>3</w:t>
              </w:r>
            </w:hyperlink>
          </w:p>
        </w:tc>
        <w:tc>
          <w:tcPr>
            <w:tcW w:w="1234" w:type="dxa"/>
          </w:tcPr>
          <w:p w14:paraId="704F6CE3" w14:textId="77777777" w:rsidR="0024294D" w:rsidRPr="00B43BB8" w:rsidRDefault="0024294D" w:rsidP="00374555">
            <w:pPr>
              <w:pStyle w:val="TableParagraph"/>
              <w:ind w:left="140"/>
              <w:rPr>
                <w:sz w:val="20"/>
                <w:szCs w:val="20"/>
              </w:rPr>
            </w:pPr>
            <w:r w:rsidRPr="00B43BB8">
              <w:rPr>
                <w:spacing w:val="-5"/>
                <w:sz w:val="20"/>
                <w:szCs w:val="20"/>
                <w:lang w:val="lt"/>
              </w:rPr>
              <w:t>160</w:t>
            </w:r>
          </w:p>
        </w:tc>
        <w:tc>
          <w:tcPr>
            <w:tcW w:w="1170" w:type="dxa"/>
          </w:tcPr>
          <w:p w14:paraId="32112E50" w14:textId="77777777" w:rsidR="0024294D" w:rsidRPr="00B43BB8" w:rsidRDefault="0024294D" w:rsidP="00374555">
            <w:pPr>
              <w:pStyle w:val="TableParagraph"/>
              <w:ind w:left="346"/>
              <w:rPr>
                <w:sz w:val="20"/>
                <w:szCs w:val="20"/>
              </w:rPr>
            </w:pPr>
            <w:r w:rsidRPr="00B43BB8">
              <w:rPr>
                <w:spacing w:val="-2"/>
                <w:sz w:val="20"/>
                <w:szCs w:val="20"/>
                <w:lang w:val="lt"/>
              </w:rPr>
              <w:t>mg/kWh</w:t>
            </w:r>
          </w:p>
        </w:tc>
      </w:tr>
      <w:tr w:rsidR="0024294D" w:rsidRPr="00B43BB8" w14:paraId="0572EDD9" w14:textId="77777777" w:rsidTr="00374555">
        <w:trPr>
          <w:trHeight w:val="253"/>
        </w:trPr>
        <w:tc>
          <w:tcPr>
            <w:tcW w:w="1259" w:type="dxa"/>
          </w:tcPr>
          <w:p w14:paraId="6F55FAA9" w14:textId="77777777" w:rsidR="0024294D" w:rsidRPr="00B43BB8" w:rsidRDefault="0024294D" w:rsidP="00374555">
            <w:pPr>
              <w:pStyle w:val="TableParagraph"/>
              <w:rPr>
                <w:sz w:val="20"/>
                <w:szCs w:val="20"/>
              </w:rPr>
            </w:pPr>
            <w:r w:rsidRPr="00B43BB8">
              <w:rPr>
                <w:spacing w:val="-2"/>
                <w:sz w:val="20"/>
                <w:szCs w:val="20"/>
                <w:lang w:val="lt"/>
              </w:rPr>
              <w:t>NMHC</w:t>
            </w:r>
            <w:r w:rsidRPr="00B43BB8">
              <w:rPr>
                <w:spacing w:val="-2"/>
                <w:sz w:val="20"/>
                <w:szCs w:val="20"/>
                <w:vertAlign w:val="superscript"/>
                <w:lang w:val="lt"/>
              </w:rPr>
              <w:t>4</w:t>
            </w:r>
          </w:p>
        </w:tc>
        <w:tc>
          <w:tcPr>
            <w:tcW w:w="1234" w:type="dxa"/>
          </w:tcPr>
          <w:p w14:paraId="507E290B" w14:textId="77777777" w:rsidR="0024294D" w:rsidRPr="00B43BB8" w:rsidRDefault="0024294D" w:rsidP="00374555">
            <w:pPr>
              <w:pStyle w:val="TableParagraph"/>
              <w:ind w:left="140"/>
              <w:rPr>
                <w:sz w:val="20"/>
                <w:szCs w:val="20"/>
              </w:rPr>
            </w:pPr>
            <w:r w:rsidRPr="00B43BB8">
              <w:rPr>
                <w:spacing w:val="-5"/>
                <w:sz w:val="20"/>
                <w:szCs w:val="20"/>
                <w:lang w:val="lt"/>
              </w:rPr>
              <w:t>160</w:t>
            </w:r>
          </w:p>
        </w:tc>
        <w:tc>
          <w:tcPr>
            <w:tcW w:w="1170" w:type="dxa"/>
          </w:tcPr>
          <w:p w14:paraId="12F96A62" w14:textId="77777777" w:rsidR="0024294D" w:rsidRPr="00B43BB8" w:rsidRDefault="0024294D" w:rsidP="00374555">
            <w:pPr>
              <w:pStyle w:val="TableParagraph"/>
              <w:ind w:left="346"/>
              <w:rPr>
                <w:sz w:val="20"/>
                <w:szCs w:val="20"/>
              </w:rPr>
            </w:pPr>
            <w:r w:rsidRPr="00B43BB8">
              <w:rPr>
                <w:spacing w:val="-2"/>
                <w:sz w:val="20"/>
                <w:szCs w:val="20"/>
                <w:lang w:val="lt"/>
              </w:rPr>
              <w:t>mg/kWh</w:t>
            </w:r>
          </w:p>
        </w:tc>
      </w:tr>
      <w:tr w:rsidR="0024294D" w:rsidRPr="00B43BB8" w14:paraId="614ECE32" w14:textId="77777777" w:rsidTr="00374555">
        <w:trPr>
          <w:trHeight w:val="257"/>
        </w:trPr>
        <w:tc>
          <w:tcPr>
            <w:tcW w:w="1259" w:type="dxa"/>
          </w:tcPr>
          <w:p w14:paraId="251B52CF" w14:textId="77777777" w:rsidR="0024294D" w:rsidRPr="00B43BB8" w:rsidRDefault="0024294D" w:rsidP="00374555">
            <w:pPr>
              <w:pStyle w:val="TableParagraph"/>
              <w:spacing w:line="237" w:lineRule="exact"/>
              <w:rPr>
                <w:position w:val="10"/>
                <w:sz w:val="12"/>
                <w:szCs w:val="20"/>
              </w:rPr>
            </w:pPr>
            <w:r w:rsidRPr="00B43BB8">
              <w:rPr>
                <w:spacing w:val="-4"/>
                <w:position w:val="2"/>
                <w:sz w:val="20"/>
                <w:szCs w:val="20"/>
                <w:lang w:val="lt"/>
              </w:rPr>
              <w:t>CH</w:t>
            </w:r>
            <w:r w:rsidRPr="00B43BB8">
              <w:rPr>
                <w:spacing w:val="-4"/>
                <w:sz w:val="12"/>
                <w:szCs w:val="20"/>
                <w:lang w:val="lt"/>
              </w:rPr>
              <w:t>4</w:t>
            </w:r>
            <w:hyperlink w:anchor="_bookmark43" w:history="1">
              <w:r w:rsidRPr="00B43BB8">
                <w:rPr>
                  <w:spacing w:val="-4"/>
                  <w:position w:val="10"/>
                  <w:sz w:val="12"/>
                  <w:szCs w:val="20"/>
                  <w:lang w:val="lt"/>
                </w:rPr>
                <w:t>4</w:t>
              </w:r>
            </w:hyperlink>
          </w:p>
        </w:tc>
        <w:tc>
          <w:tcPr>
            <w:tcW w:w="1234" w:type="dxa"/>
          </w:tcPr>
          <w:p w14:paraId="244492C9" w14:textId="77777777" w:rsidR="0024294D" w:rsidRPr="00B43BB8" w:rsidRDefault="0024294D" w:rsidP="00374555">
            <w:pPr>
              <w:pStyle w:val="TableParagraph"/>
              <w:spacing w:line="237" w:lineRule="exact"/>
              <w:ind w:left="140"/>
              <w:rPr>
                <w:sz w:val="20"/>
                <w:szCs w:val="20"/>
              </w:rPr>
            </w:pPr>
            <w:r w:rsidRPr="00B43BB8">
              <w:rPr>
                <w:spacing w:val="-5"/>
                <w:sz w:val="20"/>
                <w:szCs w:val="20"/>
                <w:lang w:val="lt"/>
              </w:rPr>
              <w:t>500</w:t>
            </w:r>
          </w:p>
        </w:tc>
        <w:tc>
          <w:tcPr>
            <w:tcW w:w="1170" w:type="dxa"/>
          </w:tcPr>
          <w:p w14:paraId="75BFFCB6" w14:textId="77777777" w:rsidR="0024294D" w:rsidRPr="00B43BB8" w:rsidRDefault="0024294D" w:rsidP="00374555">
            <w:pPr>
              <w:pStyle w:val="TableParagraph"/>
              <w:spacing w:line="237" w:lineRule="exact"/>
              <w:ind w:left="346"/>
              <w:rPr>
                <w:sz w:val="20"/>
                <w:szCs w:val="20"/>
              </w:rPr>
            </w:pPr>
            <w:r w:rsidRPr="00B43BB8">
              <w:rPr>
                <w:spacing w:val="-2"/>
                <w:sz w:val="20"/>
                <w:szCs w:val="20"/>
                <w:lang w:val="lt"/>
              </w:rPr>
              <w:t>mg/kWh</w:t>
            </w:r>
          </w:p>
        </w:tc>
      </w:tr>
      <w:tr w:rsidR="0024294D" w:rsidRPr="00B43BB8" w14:paraId="7EFEBC58" w14:textId="77777777" w:rsidTr="00374555">
        <w:trPr>
          <w:trHeight w:val="252"/>
        </w:trPr>
        <w:tc>
          <w:tcPr>
            <w:tcW w:w="1259" w:type="dxa"/>
          </w:tcPr>
          <w:p w14:paraId="27494C93" w14:textId="77777777" w:rsidR="0024294D" w:rsidRPr="00B43BB8" w:rsidRDefault="0024294D" w:rsidP="00374555">
            <w:pPr>
              <w:pStyle w:val="TableParagraph"/>
              <w:spacing w:line="232" w:lineRule="exact"/>
              <w:rPr>
                <w:sz w:val="20"/>
                <w:szCs w:val="20"/>
              </w:rPr>
            </w:pPr>
            <w:proofErr w:type="spellStart"/>
            <w:r w:rsidRPr="00B43BB8">
              <w:rPr>
                <w:spacing w:val="-5"/>
                <w:sz w:val="20"/>
                <w:szCs w:val="20"/>
                <w:lang w:val="lt"/>
              </w:rPr>
              <w:t>NOx</w:t>
            </w:r>
            <w:proofErr w:type="spellEnd"/>
          </w:p>
        </w:tc>
        <w:tc>
          <w:tcPr>
            <w:tcW w:w="1234" w:type="dxa"/>
          </w:tcPr>
          <w:p w14:paraId="420B7945" w14:textId="77777777" w:rsidR="0024294D" w:rsidRPr="00B43BB8" w:rsidRDefault="0024294D" w:rsidP="00374555">
            <w:pPr>
              <w:pStyle w:val="TableParagraph"/>
              <w:spacing w:line="232" w:lineRule="exact"/>
              <w:ind w:left="140"/>
              <w:rPr>
                <w:sz w:val="20"/>
                <w:szCs w:val="20"/>
              </w:rPr>
            </w:pPr>
            <w:r w:rsidRPr="00B43BB8">
              <w:rPr>
                <w:spacing w:val="-5"/>
                <w:sz w:val="20"/>
                <w:szCs w:val="20"/>
                <w:lang w:val="lt"/>
              </w:rPr>
              <w:t>460</w:t>
            </w:r>
          </w:p>
        </w:tc>
        <w:tc>
          <w:tcPr>
            <w:tcW w:w="1170" w:type="dxa"/>
          </w:tcPr>
          <w:p w14:paraId="4D382C0D" w14:textId="77777777" w:rsidR="0024294D" w:rsidRPr="00B43BB8" w:rsidRDefault="0024294D" w:rsidP="00374555">
            <w:pPr>
              <w:pStyle w:val="TableParagraph"/>
              <w:spacing w:line="232" w:lineRule="exact"/>
              <w:ind w:left="346"/>
              <w:rPr>
                <w:sz w:val="20"/>
                <w:szCs w:val="20"/>
              </w:rPr>
            </w:pPr>
            <w:r w:rsidRPr="00B43BB8">
              <w:rPr>
                <w:spacing w:val="-2"/>
                <w:sz w:val="20"/>
                <w:szCs w:val="20"/>
                <w:lang w:val="lt"/>
              </w:rPr>
              <w:t>mg/kWh</w:t>
            </w:r>
          </w:p>
        </w:tc>
      </w:tr>
      <w:tr w:rsidR="0024294D" w:rsidRPr="00B43BB8" w14:paraId="60E54501" w14:textId="77777777" w:rsidTr="00374555">
        <w:trPr>
          <w:trHeight w:val="249"/>
        </w:trPr>
        <w:tc>
          <w:tcPr>
            <w:tcW w:w="1259" w:type="dxa"/>
          </w:tcPr>
          <w:p w14:paraId="0D8C8311" w14:textId="77777777" w:rsidR="0024294D" w:rsidRPr="00B43BB8" w:rsidRDefault="0024294D" w:rsidP="00374555">
            <w:pPr>
              <w:pStyle w:val="TableParagraph"/>
              <w:spacing w:line="230" w:lineRule="exact"/>
              <w:rPr>
                <w:sz w:val="12"/>
                <w:szCs w:val="20"/>
              </w:rPr>
            </w:pPr>
            <w:r w:rsidRPr="00B43BB8">
              <w:rPr>
                <w:spacing w:val="-5"/>
                <w:position w:val="2"/>
                <w:sz w:val="20"/>
                <w:szCs w:val="20"/>
                <w:lang w:val="lt"/>
              </w:rPr>
              <w:t>NH</w:t>
            </w:r>
            <w:r w:rsidRPr="00B43BB8">
              <w:rPr>
                <w:spacing w:val="-5"/>
                <w:sz w:val="12"/>
                <w:szCs w:val="20"/>
                <w:lang w:val="lt"/>
              </w:rPr>
              <w:t>3</w:t>
            </w:r>
          </w:p>
        </w:tc>
        <w:tc>
          <w:tcPr>
            <w:tcW w:w="1234" w:type="dxa"/>
          </w:tcPr>
          <w:p w14:paraId="628CE9D5" w14:textId="77777777" w:rsidR="0024294D" w:rsidRPr="00B43BB8" w:rsidRDefault="0024294D" w:rsidP="00374555">
            <w:pPr>
              <w:pStyle w:val="TableParagraph"/>
              <w:spacing w:line="230" w:lineRule="exact"/>
              <w:ind w:left="140"/>
              <w:rPr>
                <w:sz w:val="20"/>
                <w:szCs w:val="20"/>
              </w:rPr>
            </w:pPr>
            <w:r w:rsidRPr="00B43BB8">
              <w:rPr>
                <w:spacing w:val="-5"/>
                <w:sz w:val="20"/>
                <w:szCs w:val="20"/>
                <w:lang w:val="lt"/>
              </w:rPr>
              <w:t>10</w:t>
            </w:r>
          </w:p>
        </w:tc>
        <w:tc>
          <w:tcPr>
            <w:tcW w:w="1170" w:type="dxa"/>
          </w:tcPr>
          <w:p w14:paraId="52F3753B" w14:textId="77777777" w:rsidR="0024294D" w:rsidRPr="00B43BB8" w:rsidRDefault="0024294D" w:rsidP="00374555">
            <w:pPr>
              <w:pStyle w:val="TableParagraph"/>
              <w:spacing w:line="230" w:lineRule="exact"/>
              <w:ind w:left="346"/>
              <w:rPr>
                <w:sz w:val="20"/>
                <w:szCs w:val="20"/>
              </w:rPr>
            </w:pPr>
            <w:proofErr w:type="spellStart"/>
            <w:r w:rsidRPr="00B43BB8">
              <w:rPr>
                <w:spacing w:val="-5"/>
                <w:sz w:val="20"/>
                <w:szCs w:val="20"/>
                <w:lang w:val="lt"/>
              </w:rPr>
              <w:t>ppm</w:t>
            </w:r>
            <w:proofErr w:type="spellEnd"/>
          </w:p>
        </w:tc>
      </w:tr>
      <w:tr w:rsidR="0024294D" w:rsidRPr="00B43BB8" w14:paraId="677ED618" w14:textId="77777777" w:rsidTr="00374555">
        <w:trPr>
          <w:trHeight w:val="253"/>
        </w:trPr>
        <w:tc>
          <w:tcPr>
            <w:tcW w:w="1259" w:type="dxa"/>
          </w:tcPr>
          <w:p w14:paraId="569518C5" w14:textId="77777777" w:rsidR="0024294D" w:rsidRPr="00B43BB8" w:rsidRDefault="0024294D" w:rsidP="00374555">
            <w:pPr>
              <w:pStyle w:val="TableParagraph"/>
              <w:spacing w:line="234" w:lineRule="exact"/>
              <w:rPr>
                <w:sz w:val="20"/>
                <w:szCs w:val="20"/>
              </w:rPr>
            </w:pPr>
            <w:r w:rsidRPr="00B43BB8">
              <w:rPr>
                <w:spacing w:val="-2"/>
                <w:sz w:val="20"/>
                <w:szCs w:val="20"/>
                <w:lang w:val="lt"/>
              </w:rPr>
              <w:t>Dalelės</w:t>
            </w:r>
            <w:r w:rsidRPr="00B43BB8">
              <w:rPr>
                <w:spacing w:val="-2"/>
                <w:sz w:val="20"/>
                <w:szCs w:val="20"/>
                <w:vertAlign w:val="superscript"/>
                <w:lang w:val="lt"/>
              </w:rPr>
              <w:t>3</w:t>
            </w:r>
          </w:p>
        </w:tc>
        <w:tc>
          <w:tcPr>
            <w:tcW w:w="1234" w:type="dxa"/>
          </w:tcPr>
          <w:p w14:paraId="30E41C80" w14:textId="77777777" w:rsidR="0024294D" w:rsidRPr="00B43BB8" w:rsidRDefault="0024294D" w:rsidP="00374555">
            <w:pPr>
              <w:pStyle w:val="TableParagraph"/>
              <w:spacing w:line="234" w:lineRule="exact"/>
              <w:ind w:left="140"/>
              <w:rPr>
                <w:sz w:val="20"/>
                <w:szCs w:val="20"/>
              </w:rPr>
            </w:pPr>
            <w:r w:rsidRPr="00B43BB8">
              <w:rPr>
                <w:spacing w:val="-5"/>
                <w:sz w:val="20"/>
                <w:szCs w:val="20"/>
                <w:lang w:val="lt"/>
              </w:rPr>
              <w:t>10</w:t>
            </w:r>
          </w:p>
        </w:tc>
        <w:tc>
          <w:tcPr>
            <w:tcW w:w="1170" w:type="dxa"/>
          </w:tcPr>
          <w:p w14:paraId="3A2639A9" w14:textId="77777777" w:rsidR="0024294D" w:rsidRPr="00B43BB8" w:rsidRDefault="0024294D" w:rsidP="00374555">
            <w:pPr>
              <w:pStyle w:val="TableParagraph"/>
              <w:spacing w:line="234" w:lineRule="exact"/>
              <w:ind w:left="346"/>
              <w:rPr>
                <w:sz w:val="20"/>
                <w:szCs w:val="20"/>
              </w:rPr>
            </w:pPr>
            <w:r w:rsidRPr="00B43BB8">
              <w:rPr>
                <w:spacing w:val="-2"/>
                <w:sz w:val="20"/>
                <w:szCs w:val="20"/>
                <w:lang w:val="lt"/>
              </w:rPr>
              <w:t>mg/kWh</w:t>
            </w:r>
          </w:p>
        </w:tc>
      </w:tr>
      <w:tr w:rsidR="0024294D" w:rsidRPr="00B43BB8" w14:paraId="7FA8DC0D" w14:textId="77777777" w:rsidTr="00374555">
        <w:trPr>
          <w:trHeight w:val="253"/>
        </w:trPr>
        <w:tc>
          <w:tcPr>
            <w:tcW w:w="1259" w:type="dxa"/>
          </w:tcPr>
          <w:p w14:paraId="07E83E6C" w14:textId="77777777" w:rsidR="0024294D" w:rsidRPr="00B43BB8" w:rsidRDefault="0024294D" w:rsidP="00374555">
            <w:pPr>
              <w:pStyle w:val="TableParagraph"/>
              <w:rPr>
                <w:sz w:val="20"/>
                <w:szCs w:val="20"/>
              </w:rPr>
            </w:pPr>
            <w:r w:rsidRPr="00B43BB8">
              <w:rPr>
                <w:sz w:val="20"/>
                <w:szCs w:val="20"/>
                <w:lang w:val="lt"/>
              </w:rPr>
              <w:t>Dalelių skaičius</w:t>
            </w:r>
            <w:r w:rsidRPr="00B43BB8">
              <w:rPr>
                <w:spacing w:val="-5"/>
                <w:sz w:val="20"/>
                <w:szCs w:val="20"/>
                <w:vertAlign w:val="superscript"/>
                <w:lang w:val="lt"/>
              </w:rPr>
              <w:t>3</w:t>
            </w:r>
          </w:p>
        </w:tc>
        <w:tc>
          <w:tcPr>
            <w:tcW w:w="1234" w:type="dxa"/>
          </w:tcPr>
          <w:p w14:paraId="73AF77B1" w14:textId="77777777" w:rsidR="0024294D" w:rsidRPr="00B43BB8" w:rsidRDefault="0024294D" w:rsidP="00374555">
            <w:pPr>
              <w:pStyle w:val="TableParagraph"/>
              <w:ind w:left="140"/>
              <w:rPr>
                <w:sz w:val="20"/>
                <w:szCs w:val="20"/>
              </w:rPr>
            </w:pPr>
            <w:r w:rsidRPr="00B43BB8">
              <w:rPr>
                <w:spacing w:val="-2"/>
                <w:sz w:val="20"/>
                <w:szCs w:val="20"/>
                <w:lang w:val="lt"/>
              </w:rPr>
              <w:t>6.0x10</w:t>
            </w:r>
            <w:r w:rsidRPr="00B43BB8">
              <w:rPr>
                <w:spacing w:val="-2"/>
                <w:sz w:val="20"/>
                <w:szCs w:val="20"/>
                <w:vertAlign w:val="superscript"/>
                <w:lang w:val="lt"/>
              </w:rPr>
              <w:t>11</w:t>
            </w:r>
          </w:p>
        </w:tc>
        <w:tc>
          <w:tcPr>
            <w:tcW w:w="1170" w:type="dxa"/>
          </w:tcPr>
          <w:p w14:paraId="2D8FC5ED" w14:textId="77777777" w:rsidR="0024294D" w:rsidRPr="00B43BB8" w:rsidRDefault="0024294D" w:rsidP="00374555">
            <w:pPr>
              <w:pStyle w:val="TableParagraph"/>
              <w:ind w:left="346"/>
              <w:rPr>
                <w:sz w:val="20"/>
                <w:szCs w:val="20"/>
              </w:rPr>
            </w:pPr>
            <w:r w:rsidRPr="00B43BB8">
              <w:rPr>
                <w:spacing w:val="-4"/>
                <w:sz w:val="20"/>
                <w:szCs w:val="20"/>
                <w:lang w:val="lt"/>
              </w:rPr>
              <w:t>#/kWh</w:t>
            </w:r>
          </w:p>
        </w:tc>
      </w:tr>
    </w:tbl>
    <w:p w14:paraId="0C0EDF74" w14:textId="77777777" w:rsidR="0024294D" w:rsidRPr="00B43BB8" w:rsidRDefault="0024294D" w:rsidP="0024294D">
      <w:pPr>
        <w:spacing w:before="163"/>
        <w:ind w:left="359"/>
        <w:rPr>
          <w:i/>
          <w:sz w:val="20"/>
          <w:szCs w:val="20"/>
        </w:rPr>
      </w:pPr>
      <w:r w:rsidRPr="00B43BB8">
        <w:rPr>
          <w:i/>
          <w:spacing w:val="-2"/>
          <w:sz w:val="20"/>
          <w:szCs w:val="20"/>
          <w:lang w:val="lt"/>
        </w:rPr>
        <w:t>Minimalūs techniniai ir saugos reikalavimai</w:t>
      </w:r>
    </w:p>
    <w:p w14:paraId="47A07597" w14:textId="5491D0A7" w:rsidR="00D11DC3" w:rsidRPr="00B43BB8" w:rsidRDefault="0024294D" w:rsidP="008E2E5F">
      <w:pPr>
        <w:pStyle w:val="ListParagraph"/>
        <w:numPr>
          <w:ilvl w:val="0"/>
          <w:numId w:val="18"/>
        </w:numPr>
        <w:tabs>
          <w:tab w:val="left" w:pos="1067"/>
        </w:tabs>
        <w:spacing w:before="180" w:line="259" w:lineRule="auto"/>
        <w:ind w:right="353"/>
        <w:rPr>
          <w:sz w:val="18"/>
          <w:szCs w:val="18"/>
        </w:rPr>
      </w:pPr>
      <w:r w:rsidRPr="00B43BB8">
        <w:rPr>
          <w:sz w:val="20"/>
          <w:szCs w:val="20"/>
          <w:lang w:val="lt"/>
        </w:rPr>
        <w:t>Motorinės transporto priemonės ir jų priekabos turi būti aprūpintos padangomis, atitinkančiomis JT reglamentą Nr. 54.00 su vėlesniais pakeitimais arba Direktyvą 92/23/EEB su</w:t>
      </w:r>
      <w:r w:rsidR="00B43BB8" w:rsidRPr="00B43BB8">
        <w:rPr>
          <w:sz w:val="20"/>
          <w:szCs w:val="20"/>
          <w:lang w:val="lt"/>
        </w:rPr>
        <w:t xml:space="preserve"> Direktyvos 2005/11/EB pakeitimais arba vėlesniais pakeitimais, o atnaujintų padangų atveju – JT reglamentą Nr. 109.00 su vėlesniais pakeitimais, kurių protektoriaus gylis yra ne mažesnis kaip 2 mm.</w:t>
      </w:r>
    </w:p>
    <w:p w14:paraId="3B77D6D5" w14:textId="77777777" w:rsidR="00D11DC3" w:rsidRPr="00A9222F" w:rsidRDefault="002227D8" w:rsidP="00A9222F">
      <w:pPr>
        <w:tabs>
          <w:tab w:val="left" w:pos="1067"/>
        </w:tabs>
        <w:spacing w:before="180" w:line="259" w:lineRule="auto"/>
        <w:ind w:right="353"/>
        <w:rPr>
          <w:sz w:val="20"/>
          <w:szCs w:val="20"/>
        </w:rPr>
      </w:pPr>
      <w:r w:rsidRPr="00D11DC3">
        <w:rPr>
          <w:noProof/>
          <w:lang w:eastAsia="en-US"/>
        </w:rPr>
        <mc:AlternateContent>
          <mc:Choice Requires="wps">
            <w:drawing>
              <wp:anchor distT="0" distB="0" distL="0" distR="0" simplePos="0" relativeHeight="487593984" behindDoc="1" locked="0" layoutInCell="1" allowOverlap="1" wp14:anchorId="5C426109" wp14:editId="799175E0">
                <wp:simplePos x="0" y="0"/>
                <wp:positionH relativeFrom="page">
                  <wp:posOffset>914400</wp:posOffset>
                </wp:positionH>
                <wp:positionV relativeFrom="paragraph">
                  <wp:posOffset>294061</wp:posOffset>
                </wp:positionV>
                <wp:extent cx="1828800" cy="7620"/>
                <wp:effectExtent l="0" t="0" r="0" b="0"/>
                <wp:wrapTopAndBottom/>
                <wp:docPr id="15" name="Grafik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02C6D" id="Grafikas 15" o:spid="_x0000_s1026" style="position:absolute;margin-left:1in;margin-top:23.15pt;width:2in;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" path="m1828800,l,,,7620r1828800,l1828800,xe" fillcolor="black" stroked="f">
                <v:path arrowok="t"/>
                <w10:wrap type="topAndBottom" anchorx="page"/>
              </v:shape>
            </w:pict>
          </mc:Fallback>
        </mc:AlternateContent>
      </w:r>
    </w:p>
    <w:p w14:paraId="581903C9" w14:textId="77777777" w:rsidR="00A9222F" w:rsidRDefault="00A9222F" w:rsidP="008E2E5F">
      <w:pPr>
        <w:pStyle w:val="ListParagraph"/>
        <w:numPr>
          <w:ilvl w:val="1"/>
          <w:numId w:val="18"/>
        </w:numPr>
        <w:tabs>
          <w:tab w:val="left" w:pos="587"/>
        </w:tabs>
        <w:spacing w:before="95"/>
        <w:rPr>
          <w:sz w:val="16"/>
        </w:rPr>
      </w:pPr>
      <w:r>
        <w:rPr>
          <w:sz w:val="16"/>
          <w:lang w:val="lt"/>
        </w:rPr>
        <w:t>Matavimo metodas A.</w:t>
      </w:r>
    </w:p>
    <w:p w14:paraId="52B32BBB" w14:textId="77777777" w:rsidR="00A9222F" w:rsidRDefault="00A9222F" w:rsidP="008E2E5F">
      <w:pPr>
        <w:pStyle w:val="ListParagraph"/>
        <w:numPr>
          <w:ilvl w:val="1"/>
          <w:numId w:val="18"/>
        </w:numPr>
        <w:tabs>
          <w:tab w:val="left" w:pos="587"/>
        </w:tabs>
        <w:spacing w:before="1" w:line="183" w:lineRule="exact"/>
        <w:rPr>
          <w:sz w:val="16"/>
        </w:rPr>
      </w:pPr>
      <w:bookmarkStart w:id="53" w:name="_bookmark41"/>
      <w:bookmarkEnd w:id="53"/>
      <w:r>
        <w:rPr>
          <w:sz w:val="16"/>
          <w:lang w:val="lt"/>
        </w:rPr>
        <w:t>Patvirtinimo numerio simboliai A, B, C, D arba E.</w:t>
      </w:r>
    </w:p>
    <w:p w14:paraId="3EA18C7C" w14:textId="77777777" w:rsidR="00A9222F" w:rsidRDefault="00A9222F" w:rsidP="008E2E5F">
      <w:pPr>
        <w:pStyle w:val="ListParagraph"/>
        <w:numPr>
          <w:ilvl w:val="1"/>
          <w:numId w:val="18"/>
        </w:numPr>
        <w:tabs>
          <w:tab w:val="left" w:pos="587"/>
        </w:tabs>
        <w:spacing w:before="0" w:line="183" w:lineRule="exact"/>
        <w:rPr>
          <w:sz w:val="16"/>
        </w:rPr>
      </w:pPr>
      <w:bookmarkStart w:id="54" w:name="_bookmark42"/>
      <w:bookmarkEnd w:id="54"/>
      <w:r>
        <w:rPr>
          <w:sz w:val="16"/>
          <w:lang w:val="lt"/>
        </w:rPr>
        <w:t xml:space="preserve">Tik </w:t>
      </w:r>
      <w:proofErr w:type="spellStart"/>
      <w:r>
        <w:rPr>
          <w:sz w:val="16"/>
          <w:lang w:val="lt"/>
        </w:rPr>
        <w:t>kompresinio</w:t>
      </w:r>
      <w:proofErr w:type="spellEnd"/>
      <w:r>
        <w:rPr>
          <w:sz w:val="16"/>
          <w:lang w:val="lt"/>
        </w:rPr>
        <w:t xml:space="preserve"> uždegimo varikliams.</w:t>
      </w:r>
    </w:p>
    <w:p w14:paraId="7E8DEA54" w14:textId="56974BEF" w:rsidR="000339F8" w:rsidRDefault="00A9222F" w:rsidP="008E2E5F">
      <w:pPr>
        <w:pStyle w:val="P68B1DB1-ListParagraph7"/>
        <w:numPr>
          <w:ilvl w:val="1"/>
          <w:numId w:val="18"/>
        </w:numPr>
        <w:tabs>
          <w:tab w:val="left" w:pos="587"/>
        </w:tabs>
        <w:spacing w:before="1"/>
      </w:pPr>
      <w:bookmarkStart w:id="55" w:name="_bookmark43"/>
      <w:bookmarkEnd w:id="55"/>
      <w:r>
        <w:rPr>
          <w:lang w:val="lt"/>
        </w:rPr>
        <w:t>Tik teigiamo uždegimo (maitinami gamtinėmis dujomis, suskystintomis dujomis, benzinu arba etanoliu) varikliams</w:t>
      </w:r>
      <w:r w:rsidR="002227D8">
        <w:t>.</w:t>
      </w:r>
    </w:p>
    <w:p w14:paraId="25638B28" w14:textId="77777777" w:rsidR="000339F8" w:rsidRDefault="000339F8">
      <w:pPr>
        <w:pStyle w:val="ListParagraph"/>
        <w:jc w:val="left"/>
        <w:rPr>
          <w:sz w:val="16"/>
        </w:rPr>
        <w:sectPr w:rsidR="000339F8">
          <w:pgSz w:w="12240" w:h="15840"/>
          <w:pgMar w:top="1380" w:right="1080" w:bottom="1200" w:left="1080" w:header="0" w:footer="1007" w:gutter="0"/>
          <w:cols w:space="720"/>
        </w:sectPr>
      </w:pPr>
    </w:p>
    <w:p w14:paraId="79034CAC" w14:textId="77777777" w:rsidR="00380445" w:rsidRPr="002923CE" w:rsidRDefault="00380445" w:rsidP="008E2E5F">
      <w:pPr>
        <w:pStyle w:val="ListParagraph"/>
        <w:numPr>
          <w:ilvl w:val="0"/>
          <w:numId w:val="18"/>
        </w:numPr>
        <w:tabs>
          <w:tab w:val="left" w:pos="1067"/>
        </w:tabs>
        <w:spacing w:line="259" w:lineRule="auto"/>
        <w:ind w:right="358"/>
        <w:rPr>
          <w:sz w:val="20"/>
          <w:szCs w:val="20"/>
        </w:rPr>
      </w:pPr>
      <w:r w:rsidRPr="002923CE">
        <w:rPr>
          <w:sz w:val="20"/>
          <w:szCs w:val="20"/>
          <w:lang w:val="lt"/>
        </w:rPr>
        <w:lastRenderedPageBreak/>
        <w:t>Motorinės transporto priemonės (išskyrus vilkikus su puspriekabėmis) ir jų priekabos, kaip nurodyta minėtuose reglamentuose, turi turėti galinį apsaugos nuo palindimo įtaisą pagal JT taisyklę Nr. 58.02 su vėlesniais pakeitimais arba pagal Direktyvą 70/221/EEB su pakeitimais, padarytais Direktyva 2006/20/EB su vėlesniais pakeitimais.</w:t>
      </w:r>
    </w:p>
    <w:p w14:paraId="0EA1568D" w14:textId="77777777" w:rsidR="00380445" w:rsidRPr="002923CE" w:rsidRDefault="00380445" w:rsidP="008E2E5F">
      <w:pPr>
        <w:pStyle w:val="ListParagraph"/>
        <w:numPr>
          <w:ilvl w:val="0"/>
          <w:numId w:val="18"/>
        </w:numPr>
        <w:tabs>
          <w:tab w:val="left" w:pos="1065"/>
          <w:tab w:val="left" w:pos="1067"/>
        </w:tabs>
        <w:spacing w:before="160" w:line="259" w:lineRule="auto"/>
        <w:ind w:right="358"/>
        <w:rPr>
          <w:sz w:val="20"/>
          <w:szCs w:val="20"/>
        </w:rPr>
      </w:pPr>
      <w:r w:rsidRPr="002923CE">
        <w:rPr>
          <w:sz w:val="20"/>
          <w:szCs w:val="20"/>
          <w:lang w:val="lt"/>
        </w:rPr>
        <w:t>Motorinės transporto priemonės (išskyrus vilkikus su puspriekabėmis) ir jų priekabos, kaip nurodyta cituotose taisyklėse, turi turėti šonines apsaugas nuo palindimo po važiuojamąja dalimi pagal JT taisyklę Nr. 73.00 su vėlesniais pakeitimais arba Direktyvą 89/297/EEB su vėlesniais pakeitimais.</w:t>
      </w:r>
    </w:p>
    <w:p w14:paraId="5E8220A2" w14:textId="77777777" w:rsidR="00380445" w:rsidRPr="002923CE" w:rsidRDefault="00380445" w:rsidP="008E2E5F">
      <w:pPr>
        <w:pStyle w:val="ListParagraph"/>
        <w:numPr>
          <w:ilvl w:val="0"/>
          <w:numId w:val="18"/>
        </w:numPr>
        <w:tabs>
          <w:tab w:val="left" w:pos="1065"/>
          <w:tab w:val="left" w:pos="1067"/>
        </w:tabs>
        <w:spacing w:line="259" w:lineRule="auto"/>
        <w:ind w:right="355"/>
        <w:rPr>
          <w:sz w:val="20"/>
          <w:szCs w:val="20"/>
        </w:rPr>
      </w:pPr>
      <w:r w:rsidRPr="002923CE">
        <w:rPr>
          <w:sz w:val="20"/>
          <w:szCs w:val="20"/>
          <w:lang w:val="lt"/>
        </w:rPr>
        <w:t>Motorinės transporto priemonės turi būti įrengti netiesioginio matymo įtaisai pagal JT reglamentą Nr. 46.03 arba jo vėlesnius pakeitimus; arba pagal Direktyvą 2003/97/EB arba jos vėlesnius pakeitimus.</w:t>
      </w:r>
    </w:p>
    <w:p w14:paraId="412AD6A5" w14:textId="77777777" w:rsidR="00380445" w:rsidRPr="002923CE" w:rsidRDefault="00380445" w:rsidP="008E2E5F">
      <w:pPr>
        <w:pStyle w:val="ListParagraph"/>
        <w:numPr>
          <w:ilvl w:val="0"/>
          <w:numId w:val="18"/>
        </w:numPr>
        <w:tabs>
          <w:tab w:val="left" w:pos="1066"/>
          <w:tab w:val="left" w:pos="1068"/>
        </w:tabs>
        <w:spacing w:before="160" w:line="259" w:lineRule="auto"/>
        <w:ind w:right="355"/>
        <w:rPr>
          <w:sz w:val="20"/>
          <w:szCs w:val="20"/>
        </w:rPr>
      </w:pPr>
      <w:r w:rsidRPr="002923CE">
        <w:rPr>
          <w:sz w:val="20"/>
          <w:szCs w:val="20"/>
          <w:lang w:val="lt"/>
        </w:rPr>
        <w:t>Transporto priemonėse</w:t>
      </w:r>
      <w:hyperlink w:anchor="_bookmark44" w:history="1">
        <w:r w:rsidRPr="002923CE">
          <w:rPr>
            <w:sz w:val="20"/>
            <w:szCs w:val="20"/>
            <w:vertAlign w:val="superscript"/>
            <w:lang w:val="lt"/>
          </w:rPr>
          <w:t>5</w:t>
        </w:r>
      </w:hyperlink>
      <w:r w:rsidRPr="002923CE">
        <w:rPr>
          <w:sz w:val="20"/>
          <w:szCs w:val="20"/>
          <w:lang w:val="lt"/>
        </w:rPr>
        <w:t xml:space="preserve"> turi būti įrengti apšvietimo ir šviesos signalizacijos įrenginiai, atitinkantys JT reglamentą Nr. 48.03 arba jo vėlesnius pakeitimus; arba Direktyvą 76/756/EEB, iš dalies pakeistą Direktyva 2007/35/EB arba jos vėlesniais pakeitimais.</w:t>
      </w:r>
    </w:p>
    <w:p w14:paraId="23795215" w14:textId="77777777" w:rsidR="00380445" w:rsidRPr="002923CE" w:rsidRDefault="00380445" w:rsidP="008E2E5F">
      <w:pPr>
        <w:pStyle w:val="ListParagraph"/>
        <w:numPr>
          <w:ilvl w:val="0"/>
          <w:numId w:val="18"/>
        </w:numPr>
        <w:tabs>
          <w:tab w:val="left" w:pos="1066"/>
          <w:tab w:val="left" w:pos="1068"/>
        </w:tabs>
        <w:spacing w:line="259" w:lineRule="auto"/>
        <w:ind w:right="355"/>
        <w:rPr>
          <w:sz w:val="20"/>
          <w:szCs w:val="20"/>
        </w:rPr>
      </w:pPr>
      <w:r w:rsidRPr="002923CE">
        <w:rPr>
          <w:sz w:val="20"/>
          <w:szCs w:val="20"/>
          <w:lang w:val="lt"/>
        </w:rPr>
        <w:t>Transporto priemonėse turi būti naudojamas skaitmeninis tachografas, atitinkantis JT AETR susitarimą ar jo pakeitimus, arba Tarybos reglamentą (EEB) Nr. 3821/85, iš dalies pakeistą Reglamentu (EB) Nr. 2135/98 ar vėlesniais pakeitimais, taip pat Komisijos reglamentą (EB) Nr. 1266/2009 ar vėlesniais pakeitimais, arba</w:t>
      </w:r>
    </w:p>
    <w:p w14:paraId="004EB6D1" w14:textId="77777777" w:rsidR="00380445" w:rsidRPr="002923CE" w:rsidRDefault="00380445" w:rsidP="00380445">
      <w:pPr>
        <w:pStyle w:val="BodyText"/>
        <w:spacing w:before="160" w:line="259" w:lineRule="auto"/>
        <w:ind w:left="1067" w:right="355"/>
        <w:jc w:val="both"/>
        <w:rPr>
          <w:sz w:val="20"/>
          <w:szCs w:val="20"/>
        </w:rPr>
      </w:pPr>
      <w:r w:rsidRPr="002923CE">
        <w:rPr>
          <w:sz w:val="20"/>
          <w:szCs w:val="20"/>
          <w:lang w:val="lt"/>
        </w:rPr>
        <w:t>Išmanusis tachografas pagal Reglamentą (ES) Nr. 165/2014, įgyvendintą Komisijos įgyvendinimo reglamentu (ES) 2016/799, iš dalies pakeistu Komisijos įgyvendinimo reglamentu (ES) 2018/502 arba vėlesniais pakeitimais.</w:t>
      </w:r>
    </w:p>
    <w:p w14:paraId="66C81277" w14:textId="77777777" w:rsidR="00380445" w:rsidRPr="002923CE" w:rsidRDefault="00380445" w:rsidP="008E2E5F">
      <w:pPr>
        <w:pStyle w:val="ListParagraph"/>
        <w:numPr>
          <w:ilvl w:val="0"/>
          <w:numId w:val="18"/>
        </w:numPr>
        <w:tabs>
          <w:tab w:val="left" w:pos="1067"/>
        </w:tabs>
        <w:spacing w:before="157" w:line="259" w:lineRule="auto"/>
        <w:ind w:right="356"/>
        <w:rPr>
          <w:sz w:val="20"/>
          <w:szCs w:val="20"/>
        </w:rPr>
      </w:pPr>
      <w:r w:rsidRPr="002923CE">
        <w:rPr>
          <w:sz w:val="20"/>
          <w:szCs w:val="20"/>
          <w:lang w:val="lt"/>
        </w:rPr>
        <w:t>Motorinėse transporto priemonėse turi būti įrengti greičio ribotuvai pagal JT taisyklę Nr. 89.00 su vėlesniais pakeitimais arba pagal Direktyvą 92/24/EEB su pakeitimais, padarytais Direktyva 2004/11/EB, arba su vėlesniais pakeitimais.</w:t>
      </w:r>
    </w:p>
    <w:p w14:paraId="24795552" w14:textId="77777777" w:rsidR="00380445" w:rsidRPr="002923CE" w:rsidRDefault="00380445" w:rsidP="008E2E5F">
      <w:pPr>
        <w:pStyle w:val="ListParagraph"/>
        <w:numPr>
          <w:ilvl w:val="0"/>
          <w:numId w:val="18"/>
        </w:numPr>
        <w:tabs>
          <w:tab w:val="left" w:pos="1065"/>
          <w:tab w:val="left" w:pos="1067"/>
        </w:tabs>
        <w:spacing w:line="259" w:lineRule="auto"/>
        <w:ind w:right="355"/>
        <w:rPr>
          <w:sz w:val="20"/>
          <w:szCs w:val="20"/>
        </w:rPr>
      </w:pPr>
      <w:r w:rsidRPr="002923CE">
        <w:rPr>
          <w:sz w:val="20"/>
          <w:szCs w:val="20"/>
          <w:lang w:val="lt"/>
        </w:rPr>
        <w:t>Sunkiasvorės ir ilgosios transporto priemonės turi būti su šviesą atspindinčiomis galinėmis ženklinimo lentelėmis pagal JT taisyklę Nr. 70.01 arba su vėlesniais pakeitimais</w:t>
      </w:r>
      <w:hyperlink w:anchor="_bookmark45" w:history="1">
        <w:r w:rsidRPr="002923CE">
          <w:rPr>
            <w:sz w:val="20"/>
            <w:szCs w:val="20"/>
            <w:vertAlign w:val="superscript"/>
            <w:lang w:val="lt"/>
          </w:rPr>
          <w:t>6</w:t>
        </w:r>
      </w:hyperlink>
      <w:r w:rsidRPr="002923CE">
        <w:rPr>
          <w:sz w:val="20"/>
          <w:szCs w:val="20"/>
          <w:lang w:val="lt"/>
        </w:rPr>
        <w:t>.</w:t>
      </w:r>
    </w:p>
    <w:p w14:paraId="5DCAF6D7" w14:textId="77777777" w:rsidR="00380445" w:rsidRPr="002923CE" w:rsidRDefault="00380445" w:rsidP="008E2E5F">
      <w:pPr>
        <w:pStyle w:val="ListParagraph"/>
        <w:numPr>
          <w:ilvl w:val="0"/>
          <w:numId w:val="18"/>
        </w:numPr>
        <w:tabs>
          <w:tab w:val="left" w:pos="1067"/>
        </w:tabs>
        <w:spacing w:before="162" w:line="259" w:lineRule="auto"/>
        <w:ind w:right="356"/>
        <w:rPr>
          <w:sz w:val="20"/>
          <w:szCs w:val="20"/>
        </w:rPr>
      </w:pPr>
      <w:r w:rsidRPr="002923CE">
        <w:rPr>
          <w:sz w:val="20"/>
          <w:szCs w:val="20"/>
          <w:lang w:val="lt"/>
        </w:rPr>
        <w:t>Motorinės transporto priemonės ir jų priekabos turi turėti stabdžių sistemą, įskaitant stabdžių antiblokavimo sistemą ir elektroninę stabilumo kontrolės funkciją (pagal JT reglamentą Nr. 13.11 arba jo vėlesnius pakeitimus).</w:t>
      </w:r>
    </w:p>
    <w:p w14:paraId="4E6C7DF5" w14:textId="77777777" w:rsidR="00380445" w:rsidRPr="002923CE" w:rsidRDefault="00380445" w:rsidP="008E2E5F">
      <w:pPr>
        <w:pStyle w:val="ListParagraph"/>
        <w:numPr>
          <w:ilvl w:val="0"/>
          <w:numId w:val="18"/>
        </w:numPr>
        <w:tabs>
          <w:tab w:val="left" w:pos="1068"/>
        </w:tabs>
        <w:spacing w:before="160" w:line="259" w:lineRule="auto"/>
        <w:ind w:right="355"/>
        <w:rPr>
          <w:sz w:val="20"/>
          <w:szCs w:val="20"/>
        </w:rPr>
      </w:pPr>
      <w:r w:rsidRPr="002923CE">
        <w:rPr>
          <w:sz w:val="20"/>
          <w:szCs w:val="20"/>
          <w:lang w:val="lt"/>
        </w:rPr>
        <w:t>Motorinėse transporto priemonėse ir jų priekabose turi būti įrengta vairavimo įranga, atitinkanti JT taisyklę Nr. 79.01 su vėlesniais pakeitimais arba Direktyvą 70/311/EEB su pakeitimais, padarytais Direktyva 1999/7/EB, su vėlesniais pakeitimais.</w:t>
      </w:r>
    </w:p>
    <w:p w14:paraId="3328F067" w14:textId="77777777" w:rsidR="00380445" w:rsidRPr="002923CE" w:rsidRDefault="00380445" w:rsidP="008E2E5F">
      <w:pPr>
        <w:pStyle w:val="ListParagraph"/>
        <w:numPr>
          <w:ilvl w:val="0"/>
          <w:numId w:val="18"/>
        </w:numPr>
        <w:tabs>
          <w:tab w:val="left" w:pos="1068"/>
        </w:tabs>
        <w:spacing w:before="157" w:line="259" w:lineRule="auto"/>
        <w:ind w:right="354"/>
        <w:rPr>
          <w:sz w:val="20"/>
          <w:szCs w:val="20"/>
        </w:rPr>
      </w:pPr>
      <w:r w:rsidRPr="002923CE">
        <w:rPr>
          <w:sz w:val="20"/>
          <w:szCs w:val="20"/>
          <w:lang w:val="lt"/>
        </w:rPr>
        <w:t>Motorinėse transporto priemonėse su gamtinėmis dujomis arba suskystintomis naftos dujomis varomais varikliais degalų sistema turi atitikti atitinkamai JT taisyklę Nr. 110.00 arba Nr. 67.01 su vėlesniais pakeitimais.</w:t>
      </w:r>
    </w:p>
    <w:p w14:paraId="52D41CAA" w14:textId="77777777" w:rsidR="002923CE" w:rsidRPr="002923CE" w:rsidRDefault="00380445" w:rsidP="002923CE">
      <w:pPr>
        <w:pStyle w:val="BodyText"/>
        <w:spacing w:before="81" w:line="259" w:lineRule="auto"/>
        <w:ind w:left="1068" w:right="353"/>
        <w:jc w:val="both"/>
        <w:rPr>
          <w:sz w:val="20"/>
          <w:szCs w:val="20"/>
        </w:rPr>
      </w:pPr>
      <w:r w:rsidRPr="002923CE">
        <w:rPr>
          <w:sz w:val="20"/>
          <w:szCs w:val="20"/>
          <w:lang w:val="lt"/>
        </w:rPr>
        <w:t>Motorinės transporto priemonės ir jų priekabos turi atitikti techninės apžiūros reikalavimus, nustatytus Direktyvoje 2014/45/ES arba vėlesniuose jos pakeitimuose; arba nustatytus 1997 m. lapkričio 13 d. JT susitarime ir pakeitimuose dėl vienodų techninių reikalavimų ratinėms</w:t>
      </w:r>
      <w:r w:rsidR="002923CE" w:rsidRPr="002923CE">
        <w:rPr>
          <w:sz w:val="20"/>
          <w:szCs w:val="20"/>
          <w:lang w:val="lt"/>
        </w:rPr>
        <w:t xml:space="preserve"> transporto priemonėms ir šių kontrolės priemonių abipusio pripažinimo sąlygų, baigtame 2001 m. lapkričio 13 d.; arba nustatyti Jungtinių Tautų konsoliduotoje rezoliucijoje</w:t>
      </w:r>
    </w:p>
    <w:p w14:paraId="06939109" w14:textId="2E5C79C1" w:rsidR="000339F8" w:rsidRPr="002923CE" w:rsidRDefault="002923CE" w:rsidP="008E2E5F">
      <w:pPr>
        <w:pStyle w:val="ListParagraph"/>
        <w:numPr>
          <w:ilvl w:val="0"/>
          <w:numId w:val="18"/>
        </w:numPr>
        <w:tabs>
          <w:tab w:val="left" w:pos="1068"/>
        </w:tabs>
        <w:spacing w:line="259" w:lineRule="auto"/>
        <w:ind w:right="355"/>
        <w:rPr>
          <w:sz w:val="20"/>
          <w:szCs w:val="20"/>
        </w:rPr>
      </w:pPr>
      <w:r w:rsidRPr="002923CE">
        <w:rPr>
          <w:sz w:val="20"/>
          <w:szCs w:val="20"/>
          <w:lang w:val="lt"/>
        </w:rPr>
        <w:t xml:space="preserve">R.E.1 (TRANS/SC.1/294/Rev.5), su pakeitimais, padarytais 2001 m. (TRANS/WP.1/2001/25) arba vėlesniais pakeitimais. </w:t>
      </w:r>
      <w:hyperlink w:anchor="_bookmark46" w:history="1">
        <w:r w:rsidRPr="002923CE">
          <w:rPr>
            <w:sz w:val="20"/>
            <w:szCs w:val="20"/>
            <w:vertAlign w:val="superscript"/>
            <w:lang w:val="lt"/>
          </w:rPr>
          <w:t>7</w:t>
        </w:r>
      </w:hyperlink>
      <w:r w:rsidRPr="002923CE">
        <w:rPr>
          <w:sz w:val="20"/>
          <w:szCs w:val="20"/>
          <w:lang w:val="lt"/>
        </w:rPr>
        <w:t xml:space="preserve"> Pagal šiuos tekstus, techninė apžiūra turi būti atliekama kasmet, todėl sertifikatas neturi būti senesnis nei 12 mėnesių. </w:t>
      </w:r>
      <w:hyperlink w:anchor="_bookmark47" w:history="1">
        <w:r w:rsidRPr="002923CE">
          <w:rPr>
            <w:sz w:val="20"/>
            <w:szCs w:val="20"/>
            <w:vertAlign w:val="superscript"/>
            <w:lang w:val="lt"/>
          </w:rPr>
          <w:t>8</w:t>
        </w:r>
      </w:hyperlink>
    </w:p>
    <w:p w14:paraId="662FADD4" w14:textId="77777777" w:rsidR="000339F8" w:rsidRDefault="002227D8">
      <w:pPr>
        <w:pStyle w:val="P68B1DB1-BodyText16"/>
        <w:spacing w:before="5"/>
      </w:pPr>
      <w:r>
        <w:rPr>
          <w:noProof/>
          <w:lang w:eastAsia="en-US"/>
        </w:rPr>
        <mc:AlternateContent>
          <mc:Choice Requires="wps">
            <w:drawing>
              <wp:anchor distT="0" distB="0" distL="0" distR="0" simplePos="0" relativeHeight="487594496" behindDoc="1" locked="0" layoutInCell="1" allowOverlap="1" wp14:anchorId="5C6409E2" wp14:editId="04DC1885">
                <wp:simplePos x="0" y="0"/>
                <wp:positionH relativeFrom="page">
                  <wp:posOffset>914400</wp:posOffset>
                </wp:positionH>
                <wp:positionV relativeFrom="paragraph">
                  <wp:posOffset>121006</wp:posOffset>
                </wp:positionV>
                <wp:extent cx="1828800" cy="7620"/>
                <wp:effectExtent l="0" t="0" r="0" b="0"/>
                <wp:wrapTopAndBottom/>
                <wp:docPr id="16" name="Grafik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B1F90" id="Grafikas 16" o:spid="_x0000_s1026" style="position:absolute;margin-left:1in;margin-top:9.55pt;width:2in;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" path="m1828800,l,,,7619r1828800,l1828800,xe" fillcolor="black" stroked="f">
                <v:path arrowok="t"/>
                <w10:wrap type="topAndBottom" anchorx="page"/>
              </v:shape>
            </w:pict>
          </mc:Fallback>
        </mc:AlternateContent>
      </w:r>
    </w:p>
    <w:p w14:paraId="4E2C9A9F" w14:textId="77777777" w:rsidR="000339F8" w:rsidRDefault="002227D8" w:rsidP="008E2E5F">
      <w:pPr>
        <w:pStyle w:val="P68B1DB1-ListParagraph7"/>
        <w:numPr>
          <w:ilvl w:val="0"/>
          <w:numId w:val="17"/>
        </w:numPr>
        <w:tabs>
          <w:tab w:val="left" w:pos="587"/>
        </w:tabs>
        <w:spacing w:before="95"/>
        <w:ind w:left="587" w:hanging="227"/>
      </w:pPr>
      <w:bookmarkStart w:id="56" w:name="_bookmark44"/>
      <w:bookmarkEnd w:id="56"/>
      <w:proofErr w:type="spellStart"/>
      <w:r>
        <w:t>Priekabos</w:t>
      </w:r>
      <w:proofErr w:type="spellEnd"/>
      <w:r>
        <w:t xml:space="preserve"> </w:t>
      </w:r>
      <w:proofErr w:type="spellStart"/>
      <w:r>
        <w:t>turi</w:t>
      </w:r>
      <w:proofErr w:type="spellEnd"/>
      <w:r>
        <w:t xml:space="preserve"> </w:t>
      </w:r>
      <w:proofErr w:type="spellStart"/>
      <w:r>
        <w:t>turėti</w:t>
      </w:r>
      <w:proofErr w:type="spellEnd"/>
      <w:r>
        <w:t xml:space="preserve"> </w:t>
      </w:r>
      <w:proofErr w:type="spellStart"/>
      <w:r>
        <w:t>apšvietimo</w:t>
      </w:r>
      <w:proofErr w:type="spellEnd"/>
      <w:r>
        <w:t xml:space="preserve"> </w:t>
      </w:r>
      <w:proofErr w:type="spellStart"/>
      <w:r>
        <w:t>ir</w:t>
      </w:r>
      <w:proofErr w:type="spellEnd"/>
      <w:r>
        <w:t xml:space="preserve"> </w:t>
      </w:r>
      <w:proofErr w:type="spellStart"/>
      <w:r>
        <w:t>šviesos</w:t>
      </w:r>
      <w:proofErr w:type="spellEnd"/>
      <w:r>
        <w:t xml:space="preserve"> </w:t>
      </w:r>
      <w:proofErr w:type="spellStart"/>
      <w:r>
        <w:t>signalizavimo</w:t>
      </w:r>
      <w:proofErr w:type="spellEnd"/>
      <w:r>
        <w:t xml:space="preserve"> </w:t>
      </w:r>
      <w:proofErr w:type="spellStart"/>
      <w:r>
        <w:t>įrenginius</w:t>
      </w:r>
      <w:proofErr w:type="spellEnd"/>
      <w:r>
        <w:t xml:space="preserve"> </w:t>
      </w:r>
      <w:proofErr w:type="spellStart"/>
      <w:r>
        <w:t>pagal</w:t>
      </w:r>
      <w:proofErr w:type="spellEnd"/>
      <w:r>
        <w:t xml:space="preserve"> JT </w:t>
      </w:r>
      <w:proofErr w:type="spellStart"/>
      <w:r>
        <w:t>reglamentą</w:t>
      </w:r>
      <w:proofErr w:type="spellEnd"/>
      <w:r>
        <w:t xml:space="preserve"> Nr. 48.02 </w:t>
      </w:r>
      <w:proofErr w:type="spellStart"/>
      <w:r>
        <w:t>arba</w:t>
      </w:r>
      <w:proofErr w:type="spellEnd"/>
      <w:r>
        <w:t xml:space="preserve"> su </w:t>
      </w:r>
      <w:proofErr w:type="spellStart"/>
      <w:r>
        <w:t>vėlesniais</w:t>
      </w:r>
      <w:proofErr w:type="spellEnd"/>
      <w:r>
        <w:t xml:space="preserve"> </w:t>
      </w:r>
      <w:proofErr w:type="spellStart"/>
      <w:r>
        <w:t>pakeitimais</w:t>
      </w:r>
      <w:proofErr w:type="spellEnd"/>
      <w:r>
        <w:t>.</w:t>
      </w:r>
    </w:p>
    <w:p w14:paraId="2034A23A" w14:textId="77777777" w:rsidR="000339F8" w:rsidRDefault="002227D8" w:rsidP="008E2E5F">
      <w:pPr>
        <w:pStyle w:val="P68B1DB1-ListParagraph7"/>
        <w:numPr>
          <w:ilvl w:val="0"/>
          <w:numId w:val="17"/>
        </w:numPr>
        <w:tabs>
          <w:tab w:val="left" w:pos="587"/>
        </w:tabs>
        <w:spacing w:before="1"/>
        <w:ind w:left="587" w:hanging="227"/>
      </w:pPr>
      <w:bookmarkStart w:id="57" w:name="_bookmark45"/>
      <w:bookmarkEnd w:id="57"/>
      <w:r>
        <w:t xml:space="preserve">Arba, </w:t>
      </w:r>
      <w:proofErr w:type="spellStart"/>
      <w:r>
        <w:t>matomumo</w:t>
      </w:r>
      <w:proofErr w:type="spellEnd"/>
      <w:r>
        <w:t xml:space="preserve"> </w:t>
      </w:r>
      <w:proofErr w:type="spellStart"/>
      <w:r>
        <w:t>žymėjimas</w:t>
      </w:r>
      <w:proofErr w:type="spellEnd"/>
      <w:r>
        <w:t xml:space="preserve"> </w:t>
      </w:r>
      <w:proofErr w:type="spellStart"/>
      <w:r>
        <w:t>pagal</w:t>
      </w:r>
      <w:proofErr w:type="spellEnd"/>
      <w:r>
        <w:t xml:space="preserve"> JT </w:t>
      </w:r>
      <w:proofErr w:type="spellStart"/>
      <w:r>
        <w:t>reglamentą</w:t>
      </w:r>
      <w:proofErr w:type="spellEnd"/>
      <w:r>
        <w:t xml:space="preserve"> Nr.48.03 </w:t>
      </w:r>
      <w:proofErr w:type="spellStart"/>
      <w:r>
        <w:t>arba</w:t>
      </w:r>
      <w:proofErr w:type="spellEnd"/>
      <w:r>
        <w:t xml:space="preserve"> su </w:t>
      </w:r>
      <w:proofErr w:type="spellStart"/>
      <w:r>
        <w:t>vėlesniais</w:t>
      </w:r>
      <w:proofErr w:type="spellEnd"/>
      <w:r>
        <w:t xml:space="preserve"> </w:t>
      </w:r>
      <w:proofErr w:type="spellStart"/>
      <w:r>
        <w:t>pakeitimais</w:t>
      </w:r>
      <w:proofErr w:type="spellEnd"/>
      <w:r>
        <w:t>.</w:t>
      </w:r>
    </w:p>
    <w:p w14:paraId="1E404418" w14:textId="77777777" w:rsidR="000339F8" w:rsidRDefault="000339F8">
      <w:pPr>
        <w:pStyle w:val="ListParagraph"/>
        <w:jc w:val="left"/>
        <w:rPr>
          <w:sz w:val="16"/>
        </w:rPr>
        <w:sectPr w:rsidR="000339F8">
          <w:pgSz w:w="12240" w:h="15840"/>
          <w:pgMar w:top="1360" w:right="1080" w:bottom="1200" w:left="1080" w:header="0" w:footer="1007" w:gutter="0"/>
          <w:cols w:space="720"/>
        </w:sectPr>
      </w:pPr>
    </w:p>
    <w:p w14:paraId="1F0888AD" w14:textId="6E0B0132" w:rsidR="00E401AD" w:rsidRPr="00D60AF0" w:rsidRDefault="00E401AD" w:rsidP="00E401AD">
      <w:pPr>
        <w:pStyle w:val="BodyText"/>
        <w:spacing w:before="158" w:line="259" w:lineRule="auto"/>
        <w:ind w:left="359" w:right="354"/>
        <w:jc w:val="both"/>
        <w:rPr>
          <w:sz w:val="20"/>
          <w:szCs w:val="20"/>
        </w:rPr>
      </w:pPr>
      <w:r w:rsidRPr="00D60AF0">
        <w:rPr>
          <w:sz w:val="20"/>
          <w:szCs w:val="20"/>
          <w:lang w:val="lt"/>
        </w:rPr>
        <w:lastRenderedPageBreak/>
        <w:t xml:space="preserve">Be to, ETMK </w:t>
      </w:r>
      <w:r w:rsidR="009612E8">
        <w:rPr>
          <w:sz w:val="20"/>
          <w:szCs w:val="20"/>
          <w:lang w:val="lt"/>
        </w:rPr>
        <w:t>leidimai</w:t>
      </w:r>
      <w:r w:rsidRPr="00D60AF0">
        <w:rPr>
          <w:sz w:val="20"/>
          <w:szCs w:val="20"/>
          <w:lang w:val="lt"/>
        </w:rPr>
        <w:t xml:space="preserve"> „EURO VI saugiam“ sunkvežimiui gali būti naudojam</w:t>
      </w:r>
      <w:r w:rsidR="009612E8">
        <w:rPr>
          <w:sz w:val="20"/>
          <w:szCs w:val="20"/>
          <w:lang w:val="lt"/>
        </w:rPr>
        <w:t>i</w:t>
      </w:r>
      <w:r w:rsidRPr="00D60AF0">
        <w:rPr>
          <w:sz w:val="20"/>
          <w:szCs w:val="20"/>
          <w:lang w:val="lt"/>
        </w:rPr>
        <w:t xml:space="preserve"> tik transporto priemonėms, kurios atitinka pirmiau nurodytas technines specifikacijas, ir </w:t>
      </w:r>
      <w:r w:rsidR="009612E8">
        <w:rPr>
          <w:sz w:val="20"/>
          <w:szCs w:val="20"/>
          <w:lang w:val="lt"/>
        </w:rPr>
        <w:t xml:space="preserve">jie </w:t>
      </w:r>
      <w:r w:rsidRPr="00D60AF0">
        <w:rPr>
          <w:sz w:val="20"/>
          <w:szCs w:val="20"/>
          <w:lang w:val="lt"/>
        </w:rPr>
        <w:t>galioja tik tuo atveju, jei prie jų pridėti visiškai užpildyti sertifikatai, patvirtinantys atitiktį šiems techniniams ir saugos standartams.</w:t>
      </w:r>
    </w:p>
    <w:p w14:paraId="257028D8" w14:textId="77777777" w:rsidR="00E401AD" w:rsidRPr="00D63FB3" w:rsidRDefault="00E401AD" w:rsidP="00E401AD">
      <w:pPr>
        <w:pStyle w:val="BodyText"/>
        <w:spacing w:before="159" w:line="259" w:lineRule="auto"/>
        <w:ind w:left="359" w:right="355"/>
        <w:jc w:val="both"/>
        <w:rPr>
          <w:sz w:val="20"/>
          <w:szCs w:val="20"/>
          <w:lang w:val="lt"/>
        </w:rPr>
      </w:pPr>
      <w:r w:rsidRPr="00D60AF0">
        <w:rPr>
          <w:sz w:val="20"/>
          <w:szCs w:val="20"/>
          <w:lang w:val="lt"/>
        </w:rPr>
        <w:t>Sertifikatai išduodami transporto priemonės registracijos šalies nacionaline kalba, anglų, prancūzų arba vokiečių kalbomis. Jie turi būti pateikiami kartu su vertimais į bent dvi kitas iš šių kalbų (žr. priedus Nr. 4, 5 ir 6).</w:t>
      </w:r>
    </w:p>
    <w:p w14:paraId="5ADBB1B2" w14:textId="77777777" w:rsidR="00E401AD" w:rsidRPr="00D63FB3" w:rsidRDefault="00E401AD" w:rsidP="00E401AD">
      <w:pPr>
        <w:pStyle w:val="BodyText"/>
        <w:spacing w:before="160" w:line="259" w:lineRule="auto"/>
        <w:ind w:left="359" w:right="355"/>
        <w:jc w:val="both"/>
        <w:rPr>
          <w:sz w:val="20"/>
          <w:szCs w:val="20"/>
          <w:lang w:val="lt"/>
        </w:rPr>
      </w:pPr>
      <w:r w:rsidRPr="00D60AF0">
        <w:rPr>
          <w:sz w:val="20"/>
          <w:szCs w:val="20"/>
          <w:lang w:val="lt"/>
        </w:rPr>
        <w:t>Sertifikatas, susijęs su techninėmis nuostatomis dėl išmetamųjų dujų ir triukšmo emisijų bei saugos reikalavimais „EURO VI saugioms“ motorinėms transporto priemonėms (žr. priedą Nr. 4), gali būti užpildytas:</w:t>
      </w:r>
    </w:p>
    <w:p w14:paraId="393CE197" w14:textId="77777777" w:rsidR="00E401AD" w:rsidRPr="00D63FB3" w:rsidRDefault="00E401AD" w:rsidP="008E2E5F">
      <w:pPr>
        <w:pStyle w:val="ListParagraph"/>
        <w:numPr>
          <w:ilvl w:val="0"/>
          <w:numId w:val="40"/>
        </w:numPr>
        <w:tabs>
          <w:tab w:val="left" w:pos="1353"/>
        </w:tabs>
        <w:spacing w:line="259" w:lineRule="auto"/>
        <w:ind w:right="355"/>
        <w:rPr>
          <w:sz w:val="20"/>
          <w:szCs w:val="20"/>
          <w:lang w:val="lt"/>
        </w:rPr>
      </w:pPr>
      <w:r w:rsidRPr="00D60AF0">
        <w:rPr>
          <w:sz w:val="20"/>
          <w:szCs w:val="20"/>
          <w:lang w:val="lt"/>
        </w:rPr>
        <w:t>kompetentingos registracijos šalies patvirtinimo tarnybos, jei ši šalis neįgalioja gamintojų atstovų,</w:t>
      </w:r>
    </w:p>
    <w:p w14:paraId="6FA73538" w14:textId="77777777" w:rsidR="00E401AD" w:rsidRPr="00D63FB3" w:rsidRDefault="00E401AD" w:rsidP="008E2E5F">
      <w:pPr>
        <w:pStyle w:val="ListParagraph"/>
        <w:numPr>
          <w:ilvl w:val="0"/>
          <w:numId w:val="40"/>
        </w:numPr>
        <w:tabs>
          <w:tab w:val="left" w:pos="1353"/>
        </w:tabs>
        <w:spacing w:before="162" w:line="256" w:lineRule="auto"/>
        <w:ind w:right="354"/>
        <w:rPr>
          <w:sz w:val="20"/>
          <w:szCs w:val="20"/>
          <w:lang w:val="lt"/>
        </w:rPr>
      </w:pPr>
      <w:r w:rsidRPr="00D60AF0">
        <w:rPr>
          <w:sz w:val="20"/>
          <w:szCs w:val="20"/>
          <w:lang w:val="lt"/>
        </w:rPr>
        <w:t>transporto priemonės gamintojo arba gamintojo įgalioto atstovo registracijos šalyje, arba</w:t>
      </w:r>
    </w:p>
    <w:p w14:paraId="7CB19D9A" w14:textId="77777777" w:rsidR="00E401AD" w:rsidRPr="00D63FB3" w:rsidRDefault="00E401AD" w:rsidP="008E2E5F">
      <w:pPr>
        <w:pStyle w:val="ListParagraph"/>
        <w:numPr>
          <w:ilvl w:val="0"/>
          <w:numId w:val="40"/>
        </w:numPr>
        <w:tabs>
          <w:tab w:val="left" w:pos="1353"/>
        </w:tabs>
        <w:spacing w:before="164" w:line="259" w:lineRule="auto"/>
        <w:ind w:right="354"/>
        <w:rPr>
          <w:sz w:val="20"/>
          <w:szCs w:val="20"/>
          <w:lang w:val="lt"/>
        </w:rPr>
      </w:pPr>
      <w:r w:rsidRPr="00D60AF0">
        <w:rPr>
          <w:sz w:val="20"/>
          <w:szCs w:val="20"/>
          <w:lang w:val="lt"/>
        </w:rPr>
        <w:t>kompetentingos registracijos šalies patvirtinimo tarnybos ir transporto priemonės gamintojo arba gamintojo įgalioto atstovo registracijos šalyje, jei visa įranga nėra sumontuota transporto priemonės gamintojo.</w:t>
      </w:r>
    </w:p>
    <w:p w14:paraId="44F80B51" w14:textId="77777777" w:rsidR="00E401AD" w:rsidRPr="00D63FB3" w:rsidRDefault="00E401AD" w:rsidP="00E401AD">
      <w:pPr>
        <w:pStyle w:val="BodyText"/>
        <w:spacing w:before="159" w:line="256" w:lineRule="auto"/>
        <w:ind w:left="360" w:right="355"/>
        <w:jc w:val="both"/>
        <w:rPr>
          <w:sz w:val="20"/>
          <w:szCs w:val="20"/>
          <w:lang w:val="lt"/>
        </w:rPr>
      </w:pPr>
      <w:r w:rsidRPr="00D60AF0">
        <w:rPr>
          <w:sz w:val="20"/>
          <w:szCs w:val="20"/>
          <w:lang w:val="lt"/>
        </w:rPr>
        <w:t>Jei tai yra „įgaliotas atstovas“, jis taip pat turi nurodyti gamintojo, kurio įgaliotas atstovas jis yra, pavadinimą.</w:t>
      </w:r>
    </w:p>
    <w:p w14:paraId="7AD6EB54" w14:textId="77777777" w:rsidR="00E401AD" w:rsidRPr="00D63FB3" w:rsidRDefault="00E401AD" w:rsidP="00E401AD">
      <w:pPr>
        <w:pStyle w:val="BodyText"/>
        <w:spacing w:before="164" w:line="259" w:lineRule="auto"/>
        <w:ind w:left="360" w:right="355"/>
        <w:jc w:val="both"/>
        <w:rPr>
          <w:sz w:val="20"/>
          <w:szCs w:val="20"/>
          <w:lang w:val="lt"/>
        </w:rPr>
      </w:pPr>
      <w:r w:rsidRPr="00D60AF0">
        <w:rPr>
          <w:sz w:val="20"/>
          <w:szCs w:val="20"/>
          <w:lang w:val="lt"/>
        </w:rPr>
        <w:t>Šis sertifikatas išduodamas vieną kartą transporto priemonei ir jo nereikia atnaujinti, išskyrus atvejus, kai jame nurodyti pagrindiniai duomenys apie bet kokias emisijas buvo pakeisti.</w:t>
      </w:r>
    </w:p>
    <w:p w14:paraId="220EEB9B" w14:textId="77777777" w:rsidR="00E401AD" w:rsidRPr="00D63FB3" w:rsidRDefault="00E401AD" w:rsidP="00E401AD">
      <w:pPr>
        <w:pStyle w:val="BodyText"/>
        <w:spacing w:before="159" w:line="259" w:lineRule="auto"/>
        <w:ind w:left="360" w:right="352"/>
        <w:jc w:val="both"/>
        <w:rPr>
          <w:sz w:val="20"/>
          <w:szCs w:val="20"/>
          <w:lang w:val="lt"/>
        </w:rPr>
      </w:pPr>
      <w:r w:rsidRPr="00D60AF0">
        <w:rPr>
          <w:sz w:val="20"/>
          <w:szCs w:val="20"/>
          <w:lang w:val="lt"/>
        </w:rPr>
        <w:t>Sertifikate nurodytos „EURO VI saugios“ motorinės transporto priemonės saugos reikalavimų specifikacijos turi būti tikrinamos bent kartą per metus, atliekant techninės apžiūros testą (žr. priedą Nr. 6).</w:t>
      </w:r>
    </w:p>
    <w:p w14:paraId="317156FA" w14:textId="77777777" w:rsidR="00E401AD" w:rsidRPr="00D63FB3" w:rsidRDefault="00E401AD" w:rsidP="00E401AD">
      <w:pPr>
        <w:pStyle w:val="BodyText"/>
        <w:spacing w:before="160" w:line="259" w:lineRule="auto"/>
        <w:ind w:left="360" w:right="355"/>
        <w:jc w:val="both"/>
        <w:rPr>
          <w:sz w:val="20"/>
          <w:szCs w:val="20"/>
          <w:lang w:val="lt"/>
        </w:rPr>
      </w:pPr>
      <w:r w:rsidRPr="00D60AF0">
        <w:rPr>
          <w:sz w:val="20"/>
          <w:szCs w:val="20"/>
          <w:lang w:val="lt"/>
        </w:rPr>
        <w:t xml:space="preserve">Be to, minimalūs saugos reikalavimai taikomi </w:t>
      </w:r>
      <w:r w:rsidRPr="00D60AF0">
        <w:rPr>
          <w:sz w:val="20"/>
          <w:szCs w:val="20"/>
          <w:u w:val="single"/>
          <w:lang w:val="lt"/>
        </w:rPr>
        <w:t>tiek pačiai motorinei transporto priemonei, tiek priekabai</w:t>
      </w:r>
      <w:r w:rsidRPr="00D60AF0">
        <w:rPr>
          <w:sz w:val="20"/>
          <w:szCs w:val="20"/>
          <w:lang w:val="lt"/>
        </w:rPr>
        <w:t>. Todėl registruojant priekabas ir tikrinant jų techninę būklę (žr. priedus Nr. 5 ir 6 priedus) turėtų būti pildomi specialūs sertifikatai:</w:t>
      </w:r>
    </w:p>
    <w:p w14:paraId="64227B1A" w14:textId="77777777" w:rsidR="00E401AD" w:rsidRPr="00D63FB3" w:rsidRDefault="00E401AD" w:rsidP="00E401AD">
      <w:pPr>
        <w:pStyle w:val="BodyText"/>
        <w:spacing w:before="159" w:line="259" w:lineRule="auto"/>
        <w:ind w:left="360" w:right="355"/>
        <w:jc w:val="both"/>
        <w:rPr>
          <w:sz w:val="20"/>
          <w:szCs w:val="20"/>
          <w:lang w:val="lt"/>
        </w:rPr>
      </w:pPr>
      <w:r w:rsidRPr="00D60AF0">
        <w:rPr>
          <w:sz w:val="20"/>
          <w:szCs w:val="20"/>
          <w:lang w:val="lt"/>
        </w:rPr>
        <w:t>Priekabos atitikties saugos reikalavimams sertifikatas (žr. priedą Nr. 5) naujai pagamintoms transporto priemonėms turi būti užpildytas pagal atitinkamame priede išdėstytas nuostatas:</w:t>
      </w:r>
    </w:p>
    <w:p w14:paraId="19D97CD3" w14:textId="77777777" w:rsidR="00E401AD" w:rsidRPr="00D60AF0" w:rsidRDefault="00E401AD" w:rsidP="008E2E5F">
      <w:pPr>
        <w:pStyle w:val="ListParagraph"/>
        <w:numPr>
          <w:ilvl w:val="0"/>
          <w:numId w:val="39"/>
        </w:numPr>
        <w:tabs>
          <w:tab w:val="left" w:pos="1353"/>
        </w:tabs>
        <w:spacing w:before="158"/>
        <w:ind w:hanging="285"/>
        <w:rPr>
          <w:sz w:val="20"/>
          <w:szCs w:val="20"/>
        </w:rPr>
      </w:pPr>
      <w:r w:rsidRPr="00D60AF0">
        <w:rPr>
          <w:sz w:val="20"/>
          <w:szCs w:val="20"/>
          <w:lang w:val="lt"/>
        </w:rPr>
        <w:t xml:space="preserve">kompetentingos registracijos šalies patvirtinimo tarnybos, </w:t>
      </w:r>
      <w:hyperlink w:anchor="_bookmark48" w:history="1">
        <w:r w:rsidRPr="00D60AF0">
          <w:rPr>
            <w:spacing w:val="-10"/>
            <w:sz w:val="20"/>
            <w:szCs w:val="20"/>
            <w:vertAlign w:val="superscript"/>
            <w:lang w:val="lt"/>
          </w:rPr>
          <w:t>9</w:t>
        </w:r>
      </w:hyperlink>
    </w:p>
    <w:p w14:paraId="798429A7" w14:textId="47965F1A" w:rsidR="000339F8" w:rsidRPr="00D60AF0" w:rsidRDefault="00E401AD" w:rsidP="00E401AD">
      <w:pPr>
        <w:pStyle w:val="ListParagraph"/>
        <w:numPr>
          <w:ilvl w:val="0"/>
          <w:numId w:val="16"/>
        </w:numPr>
        <w:tabs>
          <w:tab w:val="left" w:pos="1353"/>
        </w:tabs>
        <w:spacing w:before="179" w:line="259" w:lineRule="auto"/>
        <w:ind w:right="355"/>
        <w:jc w:val="left"/>
        <w:rPr>
          <w:sz w:val="20"/>
          <w:szCs w:val="20"/>
        </w:rPr>
      </w:pPr>
      <w:r w:rsidRPr="00D60AF0">
        <w:rPr>
          <w:sz w:val="20"/>
          <w:szCs w:val="20"/>
          <w:lang w:val="lt"/>
        </w:rPr>
        <w:t>transporto priemonės gamintojo arba gamintojo įgalioto atstovo registracijos šalyje, arba</w:t>
      </w:r>
    </w:p>
    <w:p w14:paraId="5E3EF78F" w14:textId="77777777" w:rsidR="000339F8" w:rsidRDefault="000339F8">
      <w:pPr>
        <w:pStyle w:val="BodyText"/>
        <w:rPr>
          <w:sz w:val="20"/>
        </w:rPr>
      </w:pPr>
    </w:p>
    <w:p w14:paraId="30AC0796" w14:textId="77777777" w:rsidR="000339F8" w:rsidRDefault="000339F8">
      <w:pPr>
        <w:pStyle w:val="BodyText"/>
        <w:rPr>
          <w:sz w:val="20"/>
        </w:rPr>
      </w:pPr>
    </w:p>
    <w:p w14:paraId="52ABC8C7" w14:textId="77777777" w:rsidR="000339F8" w:rsidRDefault="002227D8">
      <w:pPr>
        <w:pStyle w:val="P68B1DB1-BodyText1"/>
        <w:spacing w:before="194"/>
      </w:pPr>
      <w:r>
        <w:rPr>
          <w:noProof/>
          <w:lang w:eastAsia="en-US"/>
        </w:rPr>
        <mc:AlternateContent>
          <mc:Choice Requires="wps">
            <w:drawing>
              <wp:anchor distT="0" distB="0" distL="0" distR="0" simplePos="0" relativeHeight="487595008" behindDoc="1" locked="0" layoutInCell="1" allowOverlap="1" wp14:anchorId="0AA54BA2" wp14:editId="02534ADD">
                <wp:simplePos x="0" y="0"/>
                <wp:positionH relativeFrom="page">
                  <wp:posOffset>914400</wp:posOffset>
                </wp:positionH>
                <wp:positionV relativeFrom="paragraph">
                  <wp:posOffset>284502</wp:posOffset>
                </wp:positionV>
                <wp:extent cx="1828800" cy="7620"/>
                <wp:effectExtent l="0" t="0" r="0" b="0"/>
                <wp:wrapTopAndBottom/>
                <wp:docPr id="17" name="Grafik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45EB2" id="Grafikas 17" o:spid="_x0000_s1026" style="position:absolute;margin-left:1in;margin-top:22.4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" path="m1828800,l,,,7607r1828800,l1828800,xe" fillcolor="black" stroked="f">
                <v:path arrowok="t"/>
                <w10:wrap type="topAndBottom" anchorx="page"/>
              </v:shape>
            </w:pict>
          </mc:Fallback>
        </mc:AlternateContent>
      </w:r>
    </w:p>
    <w:p w14:paraId="4A57F447" w14:textId="77777777" w:rsidR="008E2E5F" w:rsidRDefault="008E2E5F" w:rsidP="008E2E5F">
      <w:pPr>
        <w:pStyle w:val="ListParagraph"/>
        <w:numPr>
          <w:ilvl w:val="0"/>
          <w:numId w:val="17"/>
        </w:numPr>
        <w:tabs>
          <w:tab w:val="left" w:pos="587"/>
        </w:tabs>
        <w:spacing w:before="95" w:line="183" w:lineRule="exact"/>
        <w:rPr>
          <w:sz w:val="16"/>
        </w:rPr>
      </w:pPr>
      <w:bookmarkStart w:id="58" w:name="_bookmark46"/>
      <w:bookmarkEnd w:id="58"/>
      <w:r>
        <w:rPr>
          <w:sz w:val="16"/>
          <w:lang w:val="lt"/>
        </w:rPr>
        <w:t>Dūmų vertė techninės apžiūros metu neturi viršyti 0,5 m-1.</w:t>
      </w:r>
    </w:p>
    <w:p w14:paraId="2B432BC0" w14:textId="77777777" w:rsidR="008E2E5F" w:rsidRDefault="008E2E5F" w:rsidP="008E2E5F">
      <w:pPr>
        <w:pStyle w:val="ListParagraph"/>
        <w:numPr>
          <w:ilvl w:val="0"/>
          <w:numId w:val="17"/>
        </w:numPr>
        <w:tabs>
          <w:tab w:val="left" w:pos="587"/>
        </w:tabs>
        <w:spacing w:before="0" w:line="183" w:lineRule="exact"/>
        <w:rPr>
          <w:sz w:val="16"/>
        </w:rPr>
      </w:pPr>
      <w:bookmarkStart w:id="59" w:name="_bookmark47"/>
      <w:bookmarkEnd w:id="59"/>
      <w:r>
        <w:rPr>
          <w:sz w:val="16"/>
          <w:lang w:val="lt"/>
        </w:rPr>
        <w:t>Sertifikatas galioja 12 mėnesių ir iki to paties mėnesio pabaigos (žr. priedą Nr. 6).</w:t>
      </w:r>
    </w:p>
    <w:p w14:paraId="6857B33A" w14:textId="4AF22410" w:rsidR="000339F8" w:rsidRDefault="008E2E5F" w:rsidP="008E2E5F">
      <w:pPr>
        <w:pStyle w:val="P68B1DB1-ListParagraph7"/>
        <w:numPr>
          <w:ilvl w:val="0"/>
          <w:numId w:val="17"/>
        </w:numPr>
        <w:tabs>
          <w:tab w:val="left" w:pos="586"/>
        </w:tabs>
        <w:spacing w:before="1"/>
      </w:pPr>
      <w:bookmarkStart w:id="60" w:name="_bookmark48"/>
      <w:bookmarkEnd w:id="60"/>
      <w:r>
        <w:rPr>
          <w:lang w:val="lt"/>
        </w:rPr>
        <w:t>Valstybėms, kuriose gamintojų atstovai nėra įgalioti</w:t>
      </w:r>
      <w:r w:rsidR="002227D8">
        <w:t>.</w:t>
      </w:r>
    </w:p>
    <w:p w14:paraId="07839C07" w14:textId="77777777" w:rsidR="000339F8" w:rsidRDefault="000339F8">
      <w:pPr>
        <w:pStyle w:val="ListParagraph"/>
        <w:jc w:val="left"/>
        <w:rPr>
          <w:sz w:val="16"/>
        </w:rPr>
        <w:sectPr w:rsidR="000339F8">
          <w:pgSz w:w="12240" w:h="15840"/>
          <w:pgMar w:top="1360" w:right="1080" w:bottom="1200" w:left="1080" w:header="0" w:footer="1007" w:gutter="0"/>
          <w:cols w:space="720"/>
        </w:sectPr>
      </w:pPr>
    </w:p>
    <w:p w14:paraId="1230721D" w14:textId="77777777" w:rsidR="00D60AF0" w:rsidRPr="00D60AF0" w:rsidRDefault="00D60AF0" w:rsidP="00D60AF0">
      <w:pPr>
        <w:pStyle w:val="ListParagraph"/>
        <w:numPr>
          <w:ilvl w:val="1"/>
          <w:numId w:val="41"/>
        </w:numPr>
        <w:tabs>
          <w:tab w:val="left" w:pos="1353"/>
        </w:tabs>
        <w:spacing w:before="79" w:line="259" w:lineRule="auto"/>
        <w:ind w:right="355"/>
        <w:rPr>
          <w:sz w:val="20"/>
          <w:szCs w:val="20"/>
        </w:rPr>
      </w:pPr>
      <w:r w:rsidRPr="00D60AF0">
        <w:rPr>
          <w:sz w:val="20"/>
          <w:szCs w:val="20"/>
          <w:lang w:val="lt"/>
        </w:rPr>
        <w:lastRenderedPageBreak/>
        <w:t>registracijos šalies kompetentingos patvirtinimo tarnybos ir transporto priemonės gamintojo arba gamintojo įgalioto atstovo registracijos šalyje, jei visą įrangą sumontavo ne transporto priemonės gamintojas;</w:t>
      </w:r>
    </w:p>
    <w:p w14:paraId="67967110" w14:textId="77777777" w:rsidR="00D60AF0" w:rsidRPr="00D60AF0" w:rsidRDefault="00D60AF0" w:rsidP="00D60AF0">
      <w:pPr>
        <w:pStyle w:val="BodyText"/>
        <w:spacing w:before="160" w:line="256" w:lineRule="auto"/>
        <w:ind w:left="359" w:right="355"/>
        <w:jc w:val="both"/>
        <w:rPr>
          <w:sz w:val="20"/>
          <w:szCs w:val="20"/>
        </w:rPr>
      </w:pPr>
      <w:r w:rsidRPr="00D60AF0">
        <w:rPr>
          <w:sz w:val="20"/>
          <w:szCs w:val="20"/>
          <w:lang w:val="lt"/>
        </w:rPr>
        <w:t>Priekabos ir motorinės transporto priemonės techninės apžiūros sertifikatas (žr. (žr. priedą Nr. 6) pagal atitinkamame priede išdėstytas nuostatas turi užpildyti</w:t>
      </w:r>
    </w:p>
    <w:p w14:paraId="117C6B4D" w14:textId="77777777" w:rsidR="00D60AF0" w:rsidRPr="00D60AF0" w:rsidRDefault="00D60AF0" w:rsidP="00D60AF0">
      <w:pPr>
        <w:pStyle w:val="ListParagraph"/>
        <w:numPr>
          <w:ilvl w:val="1"/>
          <w:numId w:val="41"/>
        </w:numPr>
        <w:tabs>
          <w:tab w:val="left" w:pos="1353"/>
        </w:tabs>
        <w:spacing w:before="163" w:line="259" w:lineRule="auto"/>
        <w:ind w:right="354"/>
        <w:rPr>
          <w:sz w:val="20"/>
          <w:szCs w:val="20"/>
        </w:rPr>
      </w:pPr>
      <w:r w:rsidRPr="00D60AF0">
        <w:rPr>
          <w:sz w:val="20"/>
          <w:szCs w:val="20"/>
          <w:lang w:val="lt"/>
        </w:rPr>
        <w:t>institucija arba įstaiga, paskirta ir tiesiogiai prižiūrima registracijos valstybės pagal Direktyvą 2014/45/ES, 1997 m. JT susitarimą arba Konsoliduotą rezoliuciją R.E.1.</w:t>
      </w:r>
    </w:p>
    <w:p w14:paraId="6D2D1F71" w14:textId="77777777" w:rsidR="00D60AF0" w:rsidRPr="00D63FB3" w:rsidRDefault="00D60AF0" w:rsidP="00D60AF0">
      <w:pPr>
        <w:pStyle w:val="BodyText"/>
        <w:spacing w:before="158" w:line="259" w:lineRule="auto"/>
        <w:ind w:left="359" w:right="353"/>
        <w:jc w:val="both"/>
        <w:rPr>
          <w:sz w:val="20"/>
          <w:szCs w:val="20"/>
          <w:lang w:val="lt"/>
        </w:rPr>
      </w:pPr>
      <w:r w:rsidRPr="00D60AF0">
        <w:rPr>
          <w:sz w:val="20"/>
          <w:szCs w:val="20"/>
          <w:lang w:val="lt"/>
        </w:rPr>
        <w:t>Bet kuriuo atveju, jei atlikus patikrą vietoje paaiškėja, kad sertifikate nurodytų išmetamųjų teršalų verčių ir saugos reikalavimų nesilaikoma, laikoma, kad techninių specifikacijų nesilaikoma. Tokiu atveju sertifikatas laikomas negaliojančiu.</w:t>
      </w:r>
    </w:p>
    <w:p w14:paraId="749F4DF3" w14:textId="771C3446" w:rsidR="000339F8" w:rsidRPr="00D63FB3" w:rsidRDefault="00D60AF0" w:rsidP="00D60AF0">
      <w:pPr>
        <w:pStyle w:val="BodyText"/>
        <w:spacing w:before="159" w:line="259" w:lineRule="auto"/>
        <w:ind w:left="359" w:right="353"/>
        <w:jc w:val="both"/>
        <w:rPr>
          <w:sz w:val="20"/>
          <w:szCs w:val="20"/>
          <w:lang w:val="lt"/>
        </w:rPr>
      </w:pPr>
      <w:r w:rsidRPr="00D60AF0">
        <w:rPr>
          <w:sz w:val="20"/>
          <w:szCs w:val="20"/>
          <w:lang w:val="lt"/>
        </w:rPr>
        <w:t>Siekiant palengvinti ir pagreitinti sienos kirtimą, primygtinai rekomenduojama, kad „EURO VI saugūs“ sunkvežimiai transporto priemonės priekyje būtų paženklinti „magnetiniu“ ženkleliu arba lipduku, kurio pavyzdys pateiktas priede Nr. 8. Ženklas turi būti žalios spalvos (fonas) ir baltos spalvos (apvadas), ant jo turi būti baltas užrašas „VI“.</w:t>
      </w:r>
    </w:p>
    <w:p w14:paraId="1E7E56BF" w14:textId="77777777" w:rsidR="000339F8" w:rsidRPr="00D63FB3" w:rsidRDefault="000339F8">
      <w:pPr>
        <w:pStyle w:val="BodyText"/>
        <w:spacing w:line="259" w:lineRule="auto"/>
        <w:jc w:val="both"/>
        <w:rPr>
          <w:lang w:val="lt"/>
        </w:rPr>
        <w:sectPr w:rsidR="000339F8" w:rsidRPr="00D63FB3">
          <w:pgSz w:w="12240" w:h="15840"/>
          <w:pgMar w:top="1360" w:right="1080" w:bottom="1200" w:left="1080" w:header="0" w:footer="1007" w:gutter="0"/>
          <w:cols w:space="720"/>
        </w:sectPr>
      </w:pPr>
    </w:p>
    <w:p w14:paraId="7B8805E7" w14:textId="552199D1" w:rsidR="000339F8" w:rsidRPr="00D63FB3" w:rsidRDefault="00D85954" w:rsidP="00D85954">
      <w:pPr>
        <w:pStyle w:val="Heading1"/>
        <w:rPr>
          <w:lang w:val="lt"/>
        </w:rPr>
      </w:pPr>
      <w:bookmarkStart w:id="61" w:name="Annex_1._Model_of_an_annual_and_short-te"/>
      <w:bookmarkStart w:id="62" w:name="_Toc214026197"/>
      <w:bookmarkEnd w:id="61"/>
      <w:r w:rsidRPr="00D63FB3">
        <w:rPr>
          <w:lang w:val="lt"/>
        </w:rPr>
        <w:lastRenderedPageBreak/>
        <w:t>P</w:t>
      </w:r>
      <w:r w:rsidR="002227D8" w:rsidRPr="00D63FB3">
        <w:rPr>
          <w:lang w:val="lt"/>
        </w:rPr>
        <w:t>riedas</w:t>
      </w:r>
      <w:r w:rsidRPr="00D63FB3">
        <w:rPr>
          <w:lang w:val="lt"/>
        </w:rPr>
        <w:t xml:space="preserve"> Nr. 1</w:t>
      </w:r>
      <w:r w:rsidR="002227D8" w:rsidRPr="00D63FB3">
        <w:rPr>
          <w:lang w:val="lt"/>
        </w:rPr>
        <w:t xml:space="preserve">. </w:t>
      </w:r>
      <w:bookmarkEnd w:id="62"/>
      <w:r w:rsidRPr="00D63FB3">
        <w:rPr>
          <w:lang w:val="lt"/>
        </w:rPr>
        <w:t>Metinės ir trumpalaik</w:t>
      </w:r>
      <w:r w:rsidR="001831FE">
        <w:rPr>
          <w:lang w:val="lt"/>
        </w:rPr>
        <w:t>iai</w:t>
      </w:r>
      <w:r w:rsidRPr="00D63FB3">
        <w:rPr>
          <w:lang w:val="lt"/>
        </w:rPr>
        <w:t xml:space="preserve"> ETMK </w:t>
      </w:r>
      <w:r w:rsidR="001831FE">
        <w:rPr>
          <w:lang w:val="lt"/>
        </w:rPr>
        <w:t xml:space="preserve">leidimai </w:t>
      </w:r>
      <w:r w:rsidRPr="00D63FB3">
        <w:rPr>
          <w:lang w:val="lt"/>
        </w:rPr>
        <w:t>informacinio dokumento pavyzdys</w:t>
      </w:r>
    </w:p>
    <w:p w14:paraId="2C576C6D" w14:textId="77777777" w:rsidR="000339F8" w:rsidRPr="00D63FB3" w:rsidRDefault="000339F8">
      <w:pPr>
        <w:pStyle w:val="Heading1"/>
        <w:ind w:left="0"/>
        <w:rPr>
          <w:lang w:val="lt"/>
        </w:rPr>
      </w:pPr>
    </w:p>
    <w:p w14:paraId="30E74EAA" w14:textId="5C5AC389" w:rsidR="000339F8" w:rsidRDefault="002227D8">
      <w:pPr>
        <w:pStyle w:val="P68B1DB1-Heading117"/>
      </w:pPr>
      <w:bookmarkStart w:id="63" w:name="_Toc214026199"/>
      <w:r>
        <w:t>/</w:t>
      </w:r>
      <w:proofErr w:type="spellStart"/>
      <w:r w:rsidRPr="0041140A">
        <w:rPr>
          <w:i/>
          <w:iCs/>
        </w:rPr>
        <w:t>logotipas</w:t>
      </w:r>
      <w:proofErr w:type="spellEnd"/>
      <w:r>
        <w:t>:</w:t>
      </w:r>
      <w:r w:rsidR="0041140A">
        <w:t xml:space="preserve"> ETMK</w:t>
      </w:r>
      <w:r>
        <w:t>/ 0000000000000</w:t>
      </w:r>
      <w:r w:rsidR="0041140A">
        <w:t xml:space="preserve"> </w:t>
      </w:r>
      <w:r>
        <w:t>/</w:t>
      </w:r>
      <w:proofErr w:type="spellStart"/>
      <w:r w:rsidRPr="0041140A">
        <w:rPr>
          <w:i/>
          <w:iCs/>
        </w:rPr>
        <w:t>logotipas</w:t>
      </w:r>
      <w:proofErr w:type="spellEnd"/>
      <w:r>
        <w:t xml:space="preserve">: </w:t>
      </w:r>
      <w:proofErr w:type="spellStart"/>
      <w:r>
        <w:t>Tarptautinis</w:t>
      </w:r>
      <w:proofErr w:type="spellEnd"/>
      <w:r>
        <w:t xml:space="preserve"> </w:t>
      </w:r>
      <w:proofErr w:type="spellStart"/>
      <w:r>
        <w:t>transporto</w:t>
      </w:r>
      <w:proofErr w:type="spellEnd"/>
      <w:r>
        <w:t xml:space="preserve"> </w:t>
      </w:r>
      <w:proofErr w:type="spellStart"/>
      <w:r>
        <w:t>forumas</w:t>
      </w:r>
      <w:proofErr w:type="spellEnd"/>
      <w:r>
        <w:t>/</w:t>
      </w:r>
      <w:bookmarkEnd w:id="63"/>
    </w:p>
    <w:p w14:paraId="34C1AB05" w14:textId="0D1B8BF3" w:rsidR="000339F8" w:rsidRPr="00D63FB3" w:rsidRDefault="00A50382">
      <w:pPr>
        <w:pStyle w:val="P68B1DB1-Heading117"/>
        <w:ind w:left="1080" w:firstLine="360"/>
        <w:rPr>
          <w:lang w:val="de-DE"/>
        </w:rPr>
      </w:pPr>
      <w:bookmarkStart w:id="64" w:name="_Toc214026200"/>
      <w:r w:rsidRPr="00D63FB3">
        <w:rPr>
          <w:lang w:val="de-DE"/>
        </w:rPr>
        <w:t xml:space="preserve">2024 m. </w:t>
      </w:r>
      <w:proofErr w:type="spellStart"/>
      <w:r w:rsidR="001831FE">
        <w:rPr>
          <w:lang w:val="de-DE"/>
        </w:rPr>
        <w:t>leidimo</w:t>
      </w:r>
      <w:proofErr w:type="spellEnd"/>
      <w:r w:rsidR="002227D8" w:rsidRPr="00D63FB3">
        <w:rPr>
          <w:lang w:val="de-DE"/>
        </w:rPr>
        <w:t xml:space="preserve"> </w:t>
      </w:r>
      <w:proofErr w:type="spellStart"/>
      <w:r w:rsidR="00BB38B1" w:rsidRPr="00D63FB3">
        <w:rPr>
          <w:lang w:val="de-DE"/>
        </w:rPr>
        <w:t>informacinis</w:t>
      </w:r>
      <w:proofErr w:type="spellEnd"/>
      <w:r w:rsidR="002227D8" w:rsidRPr="00D63FB3">
        <w:rPr>
          <w:lang w:val="de-DE"/>
        </w:rPr>
        <w:t xml:space="preserve"> </w:t>
      </w:r>
      <w:proofErr w:type="spellStart"/>
      <w:r w:rsidR="002227D8" w:rsidRPr="00D63FB3">
        <w:rPr>
          <w:lang w:val="de-DE"/>
        </w:rPr>
        <w:t>dokumentas</w:t>
      </w:r>
      <w:bookmarkEnd w:id="64"/>
      <w:proofErr w:type="spellEnd"/>
    </w:p>
    <w:p w14:paraId="04CAC1CD" w14:textId="77777777" w:rsidR="000339F8" w:rsidRPr="00D63FB3" w:rsidRDefault="000339F8">
      <w:pPr>
        <w:pStyle w:val="Heading1"/>
        <w:rPr>
          <w:lang w:val="de-DE"/>
        </w:rPr>
      </w:pPr>
    </w:p>
    <w:p w14:paraId="717986EC" w14:textId="77777777" w:rsidR="000339F8" w:rsidRPr="00D63FB3" w:rsidRDefault="002227D8">
      <w:pPr>
        <w:pStyle w:val="Heading1"/>
        <w:rPr>
          <w:lang w:val="de-DE"/>
        </w:rPr>
      </w:pPr>
      <w:bookmarkStart w:id="65" w:name="_Toc214026201"/>
      <w:r w:rsidRPr="00D63FB3">
        <w:rPr>
          <w:lang w:val="de-DE"/>
        </w:rPr>
        <w:t>[Šalies kodas] 00000</w:t>
      </w:r>
      <w:bookmarkEnd w:id="65"/>
    </w:p>
    <w:p w14:paraId="5E3A0771" w14:textId="77777777" w:rsidR="000339F8" w:rsidRPr="00D63FB3" w:rsidRDefault="002227D8">
      <w:pPr>
        <w:pStyle w:val="P68B1DB1-Heading117"/>
        <w:rPr>
          <w:lang w:val="de-DE"/>
        </w:rPr>
      </w:pPr>
      <w:bookmarkStart w:id="66" w:name="_Toc214026202"/>
      <w:r w:rsidRPr="00D63FB3">
        <w:rPr>
          <w:lang w:val="de-DE"/>
        </w:rPr>
        <w:t>Metinė</w:t>
      </w:r>
      <w:bookmarkEnd w:id="66"/>
    </w:p>
    <w:p w14:paraId="733C4FB1" w14:textId="248C1985" w:rsidR="000339F8" w:rsidRPr="00D63FB3" w:rsidRDefault="002227D8">
      <w:pPr>
        <w:pStyle w:val="P68B1DB1-Heading117"/>
        <w:rPr>
          <w:lang w:val="de-DE"/>
        </w:rPr>
      </w:pPr>
      <w:bookmarkStart w:id="67" w:name="_Toc214026203"/>
      <w:r w:rsidRPr="00D63FB3">
        <w:rPr>
          <w:lang w:val="de-DE"/>
        </w:rPr>
        <w:t>Galioja nuo:</w:t>
      </w:r>
      <w:r w:rsidR="00BB38B1" w:rsidRPr="00D63FB3">
        <w:rPr>
          <w:lang w:val="de-DE"/>
        </w:rPr>
        <w:t xml:space="preserve"> </w:t>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Pr="00D63FB3">
        <w:rPr>
          <w:lang w:val="de-DE"/>
        </w:rPr>
        <w:t>/</w:t>
      </w:r>
      <w:r w:rsidRPr="00D63FB3">
        <w:rPr>
          <w:i/>
          <w:iCs/>
          <w:lang w:val="de-DE"/>
        </w:rPr>
        <w:t>QR kodas</w:t>
      </w:r>
      <w:r w:rsidRPr="00D63FB3">
        <w:rPr>
          <w:lang w:val="de-DE"/>
        </w:rPr>
        <w:t>/</w:t>
      </w:r>
      <w:bookmarkEnd w:id="67"/>
    </w:p>
    <w:p w14:paraId="6BCA2ABD" w14:textId="5D0E1C9A" w:rsidR="000339F8" w:rsidRPr="00D63FB3" w:rsidRDefault="002227D8">
      <w:pPr>
        <w:pStyle w:val="P68B1DB1-Heading117"/>
        <w:rPr>
          <w:lang w:val="de-DE"/>
        </w:rPr>
      </w:pPr>
      <w:bookmarkStart w:id="68" w:name="_Toc214026204"/>
      <w:r w:rsidRPr="00D63FB3">
        <w:rPr>
          <w:lang w:val="de-DE"/>
        </w:rPr>
        <w:t>Galioja iki:</w:t>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r>
      <w:r w:rsidR="003F657E" w:rsidRPr="00D63FB3">
        <w:rPr>
          <w:lang w:val="de-DE"/>
        </w:rPr>
        <w:tab/>
        <w:t xml:space="preserve">2024 m. gegužės 7 d. </w:t>
      </w:r>
      <w:r w:rsidRPr="00D63FB3">
        <w:rPr>
          <w:lang w:val="de-DE"/>
        </w:rPr>
        <w:t>12:28:07</w:t>
      </w:r>
      <w:bookmarkEnd w:id="68"/>
    </w:p>
    <w:p w14:paraId="45D6952A" w14:textId="77777777" w:rsidR="000339F8" w:rsidRPr="00D63FB3" w:rsidRDefault="002227D8">
      <w:pPr>
        <w:pStyle w:val="P68B1DB1-Heading117"/>
        <w:rPr>
          <w:lang w:val="pl-PL"/>
        </w:rPr>
      </w:pPr>
      <w:bookmarkStart w:id="69" w:name="_Toc214026205"/>
      <w:r w:rsidRPr="00D63FB3">
        <w:rPr>
          <w:lang w:val="pl-PL"/>
        </w:rPr>
        <w:t>Išduota:</w:t>
      </w:r>
      <w:bookmarkEnd w:id="69"/>
    </w:p>
    <w:p w14:paraId="54253384" w14:textId="77777777" w:rsidR="000339F8" w:rsidRPr="00D63FB3" w:rsidRDefault="002227D8">
      <w:pPr>
        <w:pStyle w:val="P68B1DB1-Heading117"/>
        <w:rPr>
          <w:lang w:val="pl-PL"/>
        </w:rPr>
      </w:pPr>
      <w:bookmarkStart w:id="70" w:name="_Toc214026206"/>
      <w:r w:rsidRPr="00D63FB3">
        <w:rPr>
          <w:lang w:val="pl-PL"/>
        </w:rPr>
        <w:t>Transporto priemonės kategorija:</w:t>
      </w:r>
      <w:bookmarkEnd w:id="70"/>
    </w:p>
    <w:p w14:paraId="32361ED4" w14:textId="77777777" w:rsidR="000339F8" w:rsidRPr="00D63FB3" w:rsidRDefault="002227D8">
      <w:pPr>
        <w:pStyle w:val="P68B1DB1-Heading117"/>
        <w:rPr>
          <w:lang w:val="pl-PL"/>
        </w:rPr>
      </w:pPr>
      <w:bookmarkStart w:id="71" w:name="_Toc214026207"/>
      <w:r w:rsidRPr="00D63FB3">
        <w:rPr>
          <w:lang w:val="pl-PL"/>
        </w:rPr>
        <w:t>Apribojimai:</w:t>
      </w:r>
      <w:bookmarkEnd w:id="71"/>
    </w:p>
    <w:p w14:paraId="6149769E" w14:textId="77777777" w:rsidR="000339F8" w:rsidRPr="00D63FB3" w:rsidRDefault="002227D8">
      <w:pPr>
        <w:pStyle w:val="P68B1DB1-Heading117"/>
        <w:rPr>
          <w:lang w:val="pl-PL"/>
        </w:rPr>
      </w:pPr>
      <w:bookmarkStart w:id="72" w:name="_Toc214026208"/>
      <w:r w:rsidRPr="00D63FB3">
        <w:rPr>
          <w:lang w:val="pl-PL"/>
        </w:rPr>
        <w:t>Išdavė:</w:t>
      </w:r>
      <w:bookmarkEnd w:id="72"/>
    </w:p>
    <w:p w14:paraId="5A586FCD" w14:textId="3F99170D" w:rsidR="000339F8" w:rsidRPr="00D63FB3" w:rsidRDefault="002227D8">
      <w:pPr>
        <w:pStyle w:val="P68B1DB1-Heading117"/>
        <w:rPr>
          <w:lang w:val="pl-PL"/>
        </w:rPr>
      </w:pPr>
      <w:bookmarkStart w:id="73" w:name="_Toc214026209"/>
      <w:r w:rsidRPr="00D63FB3">
        <w:rPr>
          <w:lang w:val="pl-PL"/>
        </w:rPr>
        <w:t>Išduota</w:t>
      </w:r>
      <w:r w:rsidR="00430013" w:rsidRPr="00D63FB3">
        <w:rPr>
          <w:lang w:val="pl-PL"/>
        </w:rPr>
        <w:t xml:space="preserve"> (kam)</w:t>
      </w:r>
      <w:r w:rsidRPr="00D63FB3">
        <w:rPr>
          <w:lang w:val="pl-PL"/>
        </w:rPr>
        <w:t>:</w:t>
      </w:r>
      <w:bookmarkEnd w:id="73"/>
    </w:p>
    <w:p w14:paraId="0DC5F49A" w14:textId="77777777" w:rsidR="000339F8" w:rsidRPr="00D63FB3" w:rsidRDefault="000339F8">
      <w:pPr>
        <w:pStyle w:val="Heading1"/>
        <w:rPr>
          <w:lang w:val="pl-PL"/>
        </w:rPr>
      </w:pPr>
    </w:p>
    <w:p w14:paraId="7E456559" w14:textId="77777777" w:rsidR="000339F8" w:rsidRPr="00D63FB3" w:rsidRDefault="002227D8">
      <w:pPr>
        <w:pStyle w:val="P68B1DB1-Heading117"/>
        <w:rPr>
          <w:lang w:val="pl-PL"/>
        </w:rPr>
      </w:pPr>
      <w:bookmarkStart w:id="74" w:name="_Toc214026210"/>
      <w:r w:rsidRPr="00D63FB3">
        <w:rPr>
          <w:lang w:val="pl-PL"/>
        </w:rPr>
        <w:t>TRANSPORTO ĮMONĖS PAVADINIMAS</w:t>
      </w:r>
      <w:bookmarkEnd w:id="74"/>
    </w:p>
    <w:p w14:paraId="474E0A62" w14:textId="77777777" w:rsidR="000339F8" w:rsidRPr="00D63FB3" w:rsidRDefault="002227D8">
      <w:pPr>
        <w:pStyle w:val="P68B1DB1-Heading117"/>
        <w:rPr>
          <w:lang w:val="pl-PL"/>
        </w:rPr>
      </w:pPr>
      <w:bookmarkStart w:id="75" w:name="_Toc214026211"/>
      <w:r w:rsidRPr="00D63FB3">
        <w:rPr>
          <w:lang w:val="pl-PL"/>
        </w:rPr>
        <w:t>PILNAS ADRESAS</w:t>
      </w:r>
      <w:bookmarkEnd w:id="75"/>
    </w:p>
    <w:p w14:paraId="17F11F9B" w14:textId="77777777" w:rsidR="000339F8" w:rsidRPr="00D63FB3" w:rsidRDefault="000339F8">
      <w:pPr>
        <w:pStyle w:val="Heading1"/>
        <w:rPr>
          <w:lang w:val="pl-PL"/>
        </w:rPr>
      </w:pPr>
    </w:p>
    <w:p w14:paraId="18563429" w14:textId="77777777" w:rsidR="000339F8" w:rsidRPr="00D63FB3" w:rsidRDefault="000339F8">
      <w:pPr>
        <w:pStyle w:val="Heading1"/>
        <w:rPr>
          <w:lang w:val="pl-PL"/>
        </w:rPr>
      </w:pPr>
    </w:p>
    <w:p w14:paraId="3E1BBADF" w14:textId="77777777" w:rsidR="000339F8" w:rsidRPr="00D63FB3" w:rsidRDefault="000339F8">
      <w:pPr>
        <w:pStyle w:val="Heading1"/>
        <w:rPr>
          <w:lang w:val="pl-PL"/>
        </w:rPr>
      </w:pPr>
    </w:p>
    <w:p w14:paraId="48DCDCC5" w14:textId="77777777" w:rsidR="000339F8" w:rsidRPr="00D63FB3" w:rsidRDefault="000339F8">
      <w:pPr>
        <w:pStyle w:val="Heading1"/>
        <w:rPr>
          <w:lang w:val="pl-PL"/>
        </w:rPr>
      </w:pPr>
    </w:p>
    <w:bookmarkStart w:id="76" w:name="_Toc214026212"/>
    <w:p w14:paraId="3DB3EB1C" w14:textId="6AD740D6" w:rsidR="00430013" w:rsidRPr="00D63FB3" w:rsidRDefault="00430013" w:rsidP="00430013">
      <w:pPr>
        <w:pStyle w:val="Heading1"/>
        <w:ind w:left="2520" w:firstLine="360"/>
        <w:rPr>
          <w:b w:val="0"/>
          <w:bCs w:val="0"/>
          <w:lang w:val="pl-PL"/>
        </w:rPr>
      </w:pPr>
      <w:r w:rsidRPr="00430013">
        <w:rPr>
          <w:b w:val="0"/>
          <w:bCs w:val="0"/>
        </w:rPr>
        <w:fldChar w:fldCharType="begin"/>
      </w:r>
      <w:r w:rsidRPr="00D63FB3">
        <w:rPr>
          <w:b w:val="0"/>
          <w:bCs w:val="0"/>
          <w:lang w:val="pl-PL"/>
        </w:rPr>
        <w:instrText xml:space="preserve"> HYPERLINK "https://edi-test.itf-oecd.org/#LB/5780002312024" </w:instrText>
      </w:r>
      <w:r w:rsidRPr="00430013">
        <w:rPr>
          <w:b w:val="0"/>
          <w:bCs w:val="0"/>
        </w:rPr>
      </w:r>
      <w:r w:rsidRPr="00430013">
        <w:rPr>
          <w:b w:val="0"/>
          <w:bCs w:val="0"/>
        </w:rPr>
        <w:fldChar w:fldCharType="separate"/>
      </w:r>
      <w:r w:rsidRPr="00D63FB3">
        <w:rPr>
          <w:rStyle w:val="Hyperlink"/>
          <w:b w:val="0"/>
          <w:bCs w:val="0"/>
          <w:lang w:val="pl-PL"/>
        </w:rPr>
        <w:t>https://edi-test.itf-oecd.org/#LB/5780002312024</w:t>
      </w:r>
      <w:r w:rsidRPr="00430013">
        <w:rPr>
          <w:b w:val="0"/>
          <w:bCs w:val="0"/>
        </w:rPr>
        <w:fldChar w:fldCharType="end"/>
      </w:r>
      <w:r w:rsidR="002227D8" w:rsidRPr="00D63FB3">
        <w:rPr>
          <w:b w:val="0"/>
          <w:bCs w:val="0"/>
          <w:lang w:val="pl-PL"/>
        </w:rPr>
        <w:t xml:space="preserve"> </w:t>
      </w:r>
    </w:p>
    <w:p w14:paraId="5C0E50A6" w14:textId="6F16186C" w:rsidR="000339F8" w:rsidRPr="00D63FB3" w:rsidRDefault="002227D8" w:rsidP="00430013">
      <w:pPr>
        <w:pStyle w:val="Heading1"/>
        <w:ind w:left="6840" w:firstLine="360"/>
        <w:rPr>
          <w:b w:val="0"/>
          <w:bCs w:val="0"/>
          <w:lang w:val="pl-PL"/>
        </w:rPr>
      </w:pPr>
      <w:r w:rsidRPr="00D63FB3">
        <w:rPr>
          <w:b w:val="0"/>
          <w:bCs w:val="0"/>
          <w:lang w:val="pl-PL"/>
        </w:rPr>
        <w:t>/</w:t>
      </w:r>
      <w:r w:rsidRPr="00D63FB3">
        <w:rPr>
          <w:b w:val="0"/>
          <w:bCs w:val="0"/>
          <w:i/>
          <w:iCs/>
          <w:lang w:val="pl-PL"/>
        </w:rPr>
        <w:t>QR kodas</w:t>
      </w:r>
      <w:r w:rsidRPr="00D63FB3">
        <w:rPr>
          <w:b w:val="0"/>
          <w:bCs w:val="0"/>
          <w:lang w:val="pl-PL"/>
        </w:rPr>
        <w:t>/</w:t>
      </w:r>
      <w:bookmarkEnd w:id="76"/>
    </w:p>
    <w:p w14:paraId="2C38DD67" w14:textId="77777777" w:rsidR="000339F8" w:rsidRPr="00D63FB3" w:rsidRDefault="000339F8">
      <w:pPr>
        <w:pStyle w:val="Heading1"/>
        <w:rPr>
          <w:lang w:val="pl-PL"/>
        </w:rPr>
      </w:pPr>
    </w:p>
    <w:p w14:paraId="1C927DE1" w14:textId="77777777" w:rsidR="000339F8" w:rsidRPr="00D63FB3" w:rsidRDefault="000339F8">
      <w:pPr>
        <w:pStyle w:val="Heading1"/>
        <w:rPr>
          <w:lang w:val="pl-PL"/>
        </w:rPr>
      </w:pPr>
    </w:p>
    <w:p w14:paraId="3AF3E2D3" w14:textId="77777777" w:rsidR="000339F8" w:rsidRPr="00D63FB3" w:rsidRDefault="000339F8">
      <w:pPr>
        <w:pStyle w:val="Heading1"/>
        <w:rPr>
          <w:lang w:val="pl-PL"/>
        </w:rPr>
      </w:pPr>
    </w:p>
    <w:p w14:paraId="39519A6F" w14:textId="77777777" w:rsidR="000339F8" w:rsidRPr="00D63FB3" w:rsidRDefault="000339F8">
      <w:pPr>
        <w:pStyle w:val="Heading1"/>
        <w:rPr>
          <w:lang w:val="pl-PL"/>
        </w:rPr>
      </w:pPr>
    </w:p>
    <w:p w14:paraId="0A9E6FBE" w14:textId="77777777" w:rsidR="000339F8" w:rsidRPr="00D63FB3" w:rsidRDefault="000339F8">
      <w:pPr>
        <w:pStyle w:val="Heading1"/>
        <w:rPr>
          <w:lang w:val="pl-PL"/>
        </w:rPr>
      </w:pPr>
    </w:p>
    <w:p w14:paraId="7B317036" w14:textId="77777777" w:rsidR="000339F8" w:rsidRPr="00D63FB3" w:rsidRDefault="000339F8">
      <w:pPr>
        <w:pStyle w:val="Heading1"/>
        <w:rPr>
          <w:lang w:val="pl-PL"/>
        </w:rPr>
      </w:pPr>
    </w:p>
    <w:p w14:paraId="32AABD8E" w14:textId="25B9687F" w:rsidR="000339F8" w:rsidRPr="00D63FB3" w:rsidRDefault="002227D8">
      <w:pPr>
        <w:pStyle w:val="Heading1"/>
        <w:rPr>
          <w:b w:val="0"/>
          <w:bCs w:val="0"/>
          <w:i/>
          <w:iCs/>
          <w:sz w:val="24"/>
          <w:szCs w:val="24"/>
          <w:lang w:val="pl-PL"/>
        </w:rPr>
      </w:pP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bookmarkStart w:id="77" w:name="_Toc214026213"/>
      <w:r w:rsidRPr="00D63FB3">
        <w:rPr>
          <w:b w:val="0"/>
          <w:bCs w:val="0"/>
          <w:lang w:val="pl-PL"/>
        </w:rPr>
        <w:t xml:space="preserve">1 </w:t>
      </w:r>
      <w:r w:rsidR="00430013" w:rsidRPr="00D63FB3">
        <w:rPr>
          <w:b w:val="0"/>
          <w:bCs w:val="0"/>
          <w:lang w:val="pl-PL"/>
        </w:rPr>
        <w:t xml:space="preserve">psl. </w:t>
      </w:r>
      <w:r w:rsidRPr="00D63FB3">
        <w:rPr>
          <w:b w:val="0"/>
          <w:bCs w:val="0"/>
          <w:lang w:val="pl-PL"/>
        </w:rPr>
        <w:t>iš 2</w:t>
      </w:r>
      <w:bookmarkEnd w:id="77"/>
    </w:p>
    <w:p w14:paraId="5B36C6D4" w14:textId="77777777" w:rsidR="000339F8" w:rsidRPr="00D63FB3" w:rsidRDefault="000339F8">
      <w:pPr>
        <w:pStyle w:val="Heading1"/>
        <w:rPr>
          <w:lang w:val="pl-PL"/>
        </w:rPr>
      </w:pPr>
    </w:p>
    <w:p w14:paraId="5F768F7A" w14:textId="77777777" w:rsidR="000339F8" w:rsidRPr="00D63FB3" w:rsidRDefault="000339F8">
      <w:pPr>
        <w:pStyle w:val="Heading1"/>
        <w:rPr>
          <w:lang w:val="pl-PL"/>
        </w:rPr>
      </w:pPr>
    </w:p>
    <w:p w14:paraId="626B1AB4" w14:textId="77777777" w:rsidR="000339F8" w:rsidRPr="00D63FB3" w:rsidRDefault="000339F8">
      <w:pPr>
        <w:pStyle w:val="Heading1"/>
        <w:rPr>
          <w:lang w:val="pl-PL"/>
        </w:rPr>
      </w:pPr>
    </w:p>
    <w:p w14:paraId="41EC4DFF" w14:textId="77777777" w:rsidR="000339F8" w:rsidRPr="00D63FB3" w:rsidRDefault="000339F8">
      <w:pPr>
        <w:pStyle w:val="BodyText"/>
        <w:spacing w:before="107"/>
        <w:rPr>
          <w:b/>
          <w:sz w:val="20"/>
          <w:lang w:val="pl-PL"/>
        </w:rPr>
      </w:pPr>
    </w:p>
    <w:p w14:paraId="21790AFA" w14:textId="77777777" w:rsidR="000339F8" w:rsidRPr="00D63FB3" w:rsidRDefault="000339F8">
      <w:pPr>
        <w:pStyle w:val="BodyText"/>
        <w:rPr>
          <w:b/>
          <w:sz w:val="20"/>
          <w:lang w:val="pl-PL"/>
        </w:rPr>
        <w:sectPr w:rsidR="000339F8" w:rsidRPr="00D63FB3">
          <w:pgSz w:w="12240" w:h="15840"/>
          <w:pgMar w:top="1380" w:right="1080" w:bottom="1200" w:left="1080" w:header="0" w:footer="1007" w:gutter="0"/>
          <w:cols w:space="720"/>
        </w:sectPr>
      </w:pPr>
    </w:p>
    <w:p w14:paraId="3BA6DC68" w14:textId="7C289101" w:rsidR="000339F8" w:rsidRPr="00D63FB3" w:rsidRDefault="00A6393A">
      <w:pPr>
        <w:pStyle w:val="P68B1DB1-BodyText1"/>
        <w:ind w:left="1536"/>
        <w:jc w:val="center"/>
        <w:rPr>
          <w:lang w:val="pl-PL"/>
        </w:rPr>
      </w:pPr>
      <w:r>
        <w:rPr>
          <w:lang w:val="pl-PL"/>
        </w:rPr>
        <w:lastRenderedPageBreak/>
        <w:t>ETMK</w:t>
      </w:r>
      <w:r w:rsidR="002227D8" w:rsidRPr="00D63FB3">
        <w:rPr>
          <w:lang w:val="pl-PL"/>
        </w:rPr>
        <w:t xml:space="preserve"> </w:t>
      </w:r>
      <w:r w:rsidR="001831FE">
        <w:rPr>
          <w:lang w:val="pl-PL"/>
        </w:rPr>
        <w:t>LEIDIMAS</w:t>
      </w:r>
    </w:p>
    <w:p w14:paraId="0B62557B" w14:textId="77777777" w:rsidR="000339F8" w:rsidRPr="00D63FB3" w:rsidRDefault="000339F8">
      <w:pPr>
        <w:pStyle w:val="BodyText"/>
        <w:ind w:left="1536"/>
        <w:jc w:val="center"/>
        <w:rPr>
          <w:sz w:val="20"/>
          <w:lang w:val="pl-PL"/>
        </w:rPr>
      </w:pPr>
    </w:p>
    <w:p w14:paraId="5675FF0A" w14:textId="77777777" w:rsidR="000339F8" w:rsidRPr="00D63FB3" w:rsidRDefault="002227D8">
      <w:pPr>
        <w:pStyle w:val="P68B1DB1-BodyText1"/>
        <w:ind w:left="1536"/>
        <w:jc w:val="center"/>
        <w:rPr>
          <w:lang w:val="pl-PL"/>
        </w:rPr>
      </w:pPr>
      <w:r w:rsidRPr="00D63FB3">
        <w:rPr>
          <w:lang w:val="pl-PL"/>
        </w:rPr>
        <w:t>KROVINIŲ VEŽIMUI KELIAIS TARP EUROPOS</w:t>
      </w:r>
    </w:p>
    <w:p w14:paraId="07C5F4AF" w14:textId="77777777" w:rsidR="000339F8" w:rsidRPr="00D63FB3" w:rsidRDefault="002227D8">
      <w:pPr>
        <w:pStyle w:val="P68B1DB1-BodyText1"/>
        <w:ind w:left="1536"/>
        <w:jc w:val="center"/>
        <w:rPr>
          <w:lang w:val="pl-PL"/>
        </w:rPr>
      </w:pPr>
      <w:r w:rsidRPr="00D63FB3">
        <w:rPr>
          <w:lang w:val="pl-PL"/>
        </w:rPr>
        <w:t>TRANSPORTO MINISTRŲ KONFERENCIJOS NARIŲ ŠALIŲ.</w:t>
      </w:r>
    </w:p>
    <w:p w14:paraId="50488D14" w14:textId="77777777" w:rsidR="000339F8" w:rsidRPr="00D63FB3" w:rsidRDefault="000339F8">
      <w:pPr>
        <w:pStyle w:val="BodyText"/>
        <w:ind w:left="1536"/>
        <w:rPr>
          <w:sz w:val="20"/>
          <w:lang w:val="pl-PL"/>
        </w:rPr>
      </w:pPr>
    </w:p>
    <w:p w14:paraId="0A591841" w14:textId="0D7C9F3C" w:rsidR="000339F8" w:rsidRPr="00D63FB3" w:rsidRDefault="002227D8">
      <w:pPr>
        <w:pStyle w:val="P68B1DB1-BodyText1"/>
        <w:ind w:left="1536"/>
        <w:rPr>
          <w:lang w:val="pl-PL"/>
        </w:rPr>
      </w:pPr>
      <w:proofErr w:type="spellStart"/>
      <w:r w:rsidRPr="00D63FB3">
        <w:rPr>
          <w:lang w:val="pl-PL"/>
        </w:rPr>
        <w:t>Ši</w:t>
      </w:r>
      <w:r w:rsidR="001831FE">
        <w:rPr>
          <w:lang w:val="pl-PL"/>
        </w:rPr>
        <w:t>s</w:t>
      </w:r>
      <w:proofErr w:type="spellEnd"/>
      <w:r w:rsidR="001831FE">
        <w:rPr>
          <w:lang w:val="pl-PL"/>
        </w:rPr>
        <w:t xml:space="preserve"> </w:t>
      </w:r>
      <w:proofErr w:type="spellStart"/>
      <w:r w:rsidR="001831FE">
        <w:rPr>
          <w:lang w:val="pl-PL"/>
        </w:rPr>
        <w:t>leidimas</w:t>
      </w:r>
      <w:proofErr w:type="spellEnd"/>
      <w:r w:rsidR="001831FE">
        <w:rPr>
          <w:lang w:val="pl-PL"/>
        </w:rPr>
        <w:t xml:space="preserve"> </w:t>
      </w:r>
      <w:proofErr w:type="spellStart"/>
      <w:r w:rsidRPr="00D63FB3">
        <w:rPr>
          <w:lang w:val="pl-PL"/>
        </w:rPr>
        <w:t>suteikia</w:t>
      </w:r>
      <w:proofErr w:type="spellEnd"/>
      <w:r w:rsidRPr="00D63FB3">
        <w:rPr>
          <w:lang w:val="pl-PL"/>
        </w:rPr>
        <w:t xml:space="preserve"> </w:t>
      </w:r>
      <w:proofErr w:type="spellStart"/>
      <w:r w:rsidRPr="00D63FB3">
        <w:rPr>
          <w:lang w:val="pl-PL"/>
        </w:rPr>
        <w:t>teisę</w:t>
      </w:r>
      <w:proofErr w:type="spellEnd"/>
      <w:r w:rsidRPr="00D63FB3">
        <w:rPr>
          <w:lang w:val="pl-PL"/>
        </w:rPr>
        <w:t>:</w:t>
      </w:r>
    </w:p>
    <w:p w14:paraId="17041CE1" w14:textId="74D9F0B4" w:rsidR="000339F8" w:rsidRPr="00D63FB3" w:rsidRDefault="002227D8">
      <w:pPr>
        <w:pStyle w:val="P68B1DB1-BodyText1"/>
        <w:ind w:left="1536"/>
        <w:rPr>
          <w:lang w:val="pl-PL"/>
        </w:rPr>
      </w:pPr>
      <w:r w:rsidRPr="00D63FB3">
        <w:rPr>
          <w:lang w:val="pl-PL"/>
        </w:rPr>
        <w:t>- </w:t>
      </w:r>
      <w:r w:rsidR="00DD12D5" w:rsidRPr="00D63FB3">
        <w:rPr>
          <w:lang w:val="pl-PL"/>
        </w:rPr>
        <w:t>v</w:t>
      </w:r>
      <w:r w:rsidRPr="00D63FB3">
        <w:rPr>
          <w:lang w:val="pl-PL"/>
        </w:rPr>
        <w:t xml:space="preserve">ežti krovinius keliais už atlygį tarp dviejų skirtingų Europos </w:t>
      </w:r>
      <w:r w:rsidR="00DD12D5" w:rsidRPr="00D63FB3">
        <w:rPr>
          <w:lang w:val="pl-PL"/>
        </w:rPr>
        <w:t>t</w:t>
      </w:r>
      <w:r w:rsidRPr="00D63FB3">
        <w:rPr>
          <w:lang w:val="pl-PL"/>
        </w:rPr>
        <w:t xml:space="preserve">ransporto </w:t>
      </w:r>
      <w:r w:rsidR="00DD12D5" w:rsidRPr="00D63FB3">
        <w:rPr>
          <w:lang w:val="pl-PL"/>
        </w:rPr>
        <w:t>m</w:t>
      </w:r>
      <w:r w:rsidRPr="00D63FB3">
        <w:rPr>
          <w:lang w:val="pl-PL"/>
        </w:rPr>
        <w:t xml:space="preserve">inistrų </w:t>
      </w:r>
      <w:r w:rsidR="00DD12D5" w:rsidRPr="00D63FB3">
        <w:rPr>
          <w:lang w:val="pl-PL"/>
        </w:rPr>
        <w:t>k</w:t>
      </w:r>
      <w:r w:rsidRPr="00D63FB3">
        <w:rPr>
          <w:lang w:val="pl-PL"/>
        </w:rPr>
        <w:t xml:space="preserve">onferencijos narių </w:t>
      </w:r>
      <w:r w:rsidR="00DD12D5" w:rsidRPr="00D63FB3">
        <w:rPr>
          <w:lang w:val="pl-PL"/>
        </w:rPr>
        <w:t xml:space="preserve">valstybių </w:t>
      </w:r>
      <w:r w:rsidRPr="00D63FB3">
        <w:rPr>
          <w:lang w:val="pl-PL"/>
        </w:rPr>
        <w:t>pakrovimo ir iškrovimo vietų, vienoje transporto priemonėje arba transporto priemonių junginyje;</w:t>
      </w:r>
    </w:p>
    <w:p w14:paraId="13D49E1C" w14:textId="77777777" w:rsidR="000339F8" w:rsidRPr="00D63FB3" w:rsidRDefault="000339F8">
      <w:pPr>
        <w:pStyle w:val="BodyText"/>
        <w:ind w:left="1536"/>
        <w:rPr>
          <w:sz w:val="20"/>
          <w:lang w:val="pl-PL"/>
        </w:rPr>
      </w:pPr>
    </w:p>
    <w:p w14:paraId="5EC25EC1" w14:textId="28970FF6" w:rsidR="000339F8" w:rsidRPr="00D63FB3" w:rsidRDefault="002227D8">
      <w:pPr>
        <w:pStyle w:val="P68B1DB1-BodyText1"/>
        <w:ind w:left="1536"/>
        <w:rPr>
          <w:lang w:val="pl-PL"/>
        </w:rPr>
      </w:pPr>
      <w:r w:rsidRPr="00D63FB3">
        <w:rPr>
          <w:lang w:val="pl-PL"/>
        </w:rPr>
        <w:t>- </w:t>
      </w:r>
      <w:r w:rsidR="00DD12D5" w:rsidRPr="00D63FB3">
        <w:rPr>
          <w:lang w:val="pl-PL"/>
        </w:rPr>
        <w:t>i</w:t>
      </w:r>
      <w:r w:rsidRPr="00D63FB3">
        <w:rPr>
          <w:lang w:val="pl-PL"/>
        </w:rPr>
        <w:t xml:space="preserve">r eksploatuoti šią ar šias transporto priemones be krovinio </w:t>
      </w:r>
      <w:r w:rsidR="00ED7818" w:rsidRPr="00D63FB3">
        <w:rPr>
          <w:lang w:val="pl-PL"/>
        </w:rPr>
        <w:t xml:space="preserve">valstybių </w:t>
      </w:r>
      <w:r w:rsidRPr="00D63FB3">
        <w:rPr>
          <w:lang w:val="pl-PL"/>
        </w:rPr>
        <w:t>narių teritorijo</w:t>
      </w:r>
      <w:r w:rsidR="00ED7818" w:rsidRPr="00D63FB3">
        <w:rPr>
          <w:lang w:val="pl-PL"/>
        </w:rPr>
        <w:t>je</w:t>
      </w:r>
      <w:r w:rsidRPr="00D63FB3">
        <w:rPr>
          <w:lang w:val="pl-PL"/>
        </w:rPr>
        <w:t>: Albanija (AL), Armėnija (ARM), Austrija (A), Azerbaidžanas (AZ), Baltarusija (BY), Belgija (B), Bosnija ir Hercegovina (BIH), Bulgarija (BG), Kroatija (HR), Čekija (CZ), Danija (DK), Estija (EST), Suomija (FIN), Prancūzija (F), Gruzija (GE), Vokietija (D), Graikija (GR), Vengrija (H), Airija (IRL), Italija (I), Latvija (LV), Lichtenšteinas (FL), Lietuva (LT), Liuksemburgas (L), Malta (M), Moldova (MD), Juodkalnija (MNE), Nyderlandai (NL), Šiaurės Makedonija (NMK), Norvegija (N), Lenkija (PL), Portugalija (P), Rumunija (RO), Rusijos Federacija (RUS), Serbija (SRB), Slovakija (SK), Slovėnija (SLO), Ispanija (E), Švedija (S), Šveicarija (CH), Türkiye (TR), Ukraina (UA) ir Jungtinė Karalystė (UK).</w:t>
      </w:r>
    </w:p>
    <w:p w14:paraId="61B9EFFF" w14:textId="77777777" w:rsidR="000339F8" w:rsidRPr="00D63FB3" w:rsidRDefault="000339F8">
      <w:pPr>
        <w:pStyle w:val="BodyText"/>
        <w:ind w:left="1536"/>
        <w:rPr>
          <w:sz w:val="20"/>
          <w:lang w:val="pl-PL"/>
        </w:rPr>
      </w:pPr>
    </w:p>
    <w:p w14:paraId="3538FA54" w14:textId="77777777" w:rsidR="000339F8" w:rsidRPr="00D63FB3" w:rsidRDefault="000339F8">
      <w:pPr>
        <w:pStyle w:val="BodyText"/>
        <w:ind w:left="1536"/>
        <w:rPr>
          <w:sz w:val="20"/>
          <w:lang w:val="pl-PL"/>
        </w:rPr>
      </w:pPr>
    </w:p>
    <w:p w14:paraId="65E8498C" w14:textId="77777777" w:rsidR="000339F8" w:rsidRPr="00D63FB3" w:rsidRDefault="000339F8">
      <w:pPr>
        <w:pStyle w:val="BodyText"/>
        <w:ind w:left="1536"/>
        <w:rPr>
          <w:sz w:val="20"/>
          <w:lang w:val="pl-PL"/>
        </w:rPr>
      </w:pPr>
    </w:p>
    <w:p w14:paraId="1B5A6251" w14:textId="77777777" w:rsidR="000339F8" w:rsidRPr="00D63FB3" w:rsidRDefault="000339F8">
      <w:pPr>
        <w:pStyle w:val="BodyText"/>
        <w:ind w:left="1536"/>
        <w:rPr>
          <w:sz w:val="20"/>
          <w:lang w:val="pl-PL"/>
        </w:rPr>
      </w:pPr>
    </w:p>
    <w:p w14:paraId="757A8AD3" w14:textId="77777777" w:rsidR="000339F8" w:rsidRPr="00D63FB3" w:rsidRDefault="002227D8">
      <w:pPr>
        <w:pStyle w:val="P68B1DB1-BodyText1"/>
        <w:ind w:left="1536"/>
        <w:jc w:val="center"/>
        <w:rPr>
          <w:lang w:val="pl-PL"/>
        </w:rPr>
      </w:pPr>
      <w:r w:rsidRPr="00D63FB3">
        <w:rPr>
          <w:lang w:val="pl-PL"/>
        </w:rPr>
        <w:t>BENDROSIOS NUOSTATOS</w:t>
      </w:r>
    </w:p>
    <w:p w14:paraId="792CB2D7" w14:textId="77777777" w:rsidR="000339F8" w:rsidRPr="00D63FB3" w:rsidRDefault="000339F8">
      <w:pPr>
        <w:pStyle w:val="BodyText"/>
        <w:ind w:left="1536"/>
        <w:rPr>
          <w:sz w:val="20"/>
          <w:lang w:val="pl-PL"/>
        </w:rPr>
      </w:pPr>
    </w:p>
    <w:p w14:paraId="42D5DB6A" w14:textId="608F73D8" w:rsidR="000339F8" w:rsidRPr="00D63FB3" w:rsidRDefault="002227D8">
      <w:pPr>
        <w:pStyle w:val="P68B1DB1-BodyText1"/>
        <w:ind w:left="1536"/>
        <w:rPr>
          <w:lang w:val="pl-PL"/>
        </w:rPr>
      </w:pPr>
      <w:proofErr w:type="spellStart"/>
      <w:r w:rsidRPr="00D63FB3">
        <w:rPr>
          <w:lang w:val="pl-PL"/>
        </w:rPr>
        <w:t>Ši</w:t>
      </w:r>
      <w:r w:rsidR="001831FE">
        <w:rPr>
          <w:lang w:val="pl-PL"/>
        </w:rPr>
        <w:t>s</w:t>
      </w:r>
      <w:proofErr w:type="spellEnd"/>
      <w:r w:rsidR="001831FE">
        <w:rPr>
          <w:lang w:val="pl-PL"/>
        </w:rPr>
        <w:t xml:space="preserve"> </w:t>
      </w:r>
      <w:proofErr w:type="spellStart"/>
      <w:r w:rsidR="001831FE">
        <w:rPr>
          <w:lang w:val="pl-PL"/>
        </w:rPr>
        <w:t>leidimas</w:t>
      </w:r>
      <w:proofErr w:type="spellEnd"/>
      <w:r w:rsidR="001831FE">
        <w:rPr>
          <w:lang w:val="pl-PL"/>
        </w:rPr>
        <w:t xml:space="preserve"> </w:t>
      </w:r>
      <w:proofErr w:type="spellStart"/>
      <w:r w:rsidRPr="00D63FB3">
        <w:rPr>
          <w:lang w:val="pl-PL"/>
        </w:rPr>
        <w:t>apima</w:t>
      </w:r>
      <w:proofErr w:type="spellEnd"/>
      <w:r w:rsidRPr="00D63FB3">
        <w:rPr>
          <w:lang w:val="pl-PL"/>
        </w:rPr>
        <w:t xml:space="preserve"> </w:t>
      </w:r>
      <w:proofErr w:type="spellStart"/>
      <w:r w:rsidRPr="00D63FB3">
        <w:rPr>
          <w:lang w:val="pl-PL"/>
        </w:rPr>
        <w:t>krovinių</w:t>
      </w:r>
      <w:proofErr w:type="spellEnd"/>
      <w:r w:rsidRPr="00D63FB3">
        <w:rPr>
          <w:lang w:val="pl-PL"/>
        </w:rPr>
        <w:t xml:space="preserve"> </w:t>
      </w:r>
      <w:proofErr w:type="spellStart"/>
      <w:r w:rsidRPr="00D63FB3">
        <w:rPr>
          <w:lang w:val="pl-PL"/>
        </w:rPr>
        <w:t>vežimą</w:t>
      </w:r>
      <w:proofErr w:type="spellEnd"/>
      <w:r w:rsidRPr="00D63FB3">
        <w:rPr>
          <w:lang w:val="pl-PL"/>
        </w:rPr>
        <w:t xml:space="preserve"> </w:t>
      </w:r>
      <w:proofErr w:type="spellStart"/>
      <w:r w:rsidRPr="00D63FB3">
        <w:rPr>
          <w:lang w:val="pl-PL"/>
        </w:rPr>
        <w:t>keliais</w:t>
      </w:r>
      <w:proofErr w:type="spellEnd"/>
      <w:r w:rsidRPr="00D63FB3">
        <w:rPr>
          <w:lang w:val="pl-PL"/>
        </w:rPr>
        <w:t xml:space="preserve"> </w:t>
      </w:r>
      <w:proofErr w:type="spellStart"/>
      <w:r w:rsidRPr="00D63FB3">
        <w:rPr>
          <w:lang w:val="pl-PL"/>
        </w:rPr>
        <w:t>už</w:t>
      </w:r>
      <w:proofErr w:type="spellEnd"/>
      <w:r w:rsidRPr="00D63FB3">
        <w:rPr>
          <w:lang w:val="pl-PL"/>
        </w:rPr>
        <w:t xml:space="preserve"> </w:t>
      </w:r>
      <w:proofErr w:type="spellStart"/>
      <w:r w:rsidRPr="00D63FB3">
        <w:rPr>
          <w:lang w:val="pl-PL"/>
        </w:rPr>
        <w:t>atlygį</w:t>
      </w:r>
      <w:proofErr w:type="spellEnd"/>
      <w:r w:rsidRPr="00D63FB3">
        <w:rPr>
          <w:lang w:val="pl-PL"/>
        </w:rPr>
        <w:t xml:space="preserve"> </w:t>
      </w:r>
      <w:proofErr w:type="spellStart"/>
      <w:r w:rsidRPr="00D63FB3">
        <w:rPr>
          <w:lang w:val="pl-PL"/>
        </w:rPr>
        <w:t>tarp</w:t>
      </w:r>
      <w:proofErr w:type="spellEnd"/>
      <w:r w:rsidRPr="00D63FB3">
        <w:rPr>
          <w:lang w:val="pl-PL"/>
        </w:rPr>
        <w:t xml:space="preserve"> </w:t>
      </w:r>
      <w:proofErr w:type="spellStart"/>
      <w:r w:rsidRPr="00D63FB3">
        <w:rPr>
          <w:lang w:val="pl-PL"/>
        </w:rPr>
        <w:t>pakrovimo</w:t>
      </w:r>
      <w:proofErr w:type="spellEnd"/>
      <w:r w:rsidRPr="00D63FB3">
        <w:rPr>
          <w:lang w:val="pl-PL"/>
        </w:rPr>
        <w:t xml:space="preserve"> </w:t>
      </w:r>
      <w:proofErr w:type="spellStart"/>
      <w:r w:rsidRPr="00D63FB3">
        <w:rPr>
          <w:lang w:val="pl-PL"/>
        </w:rPr>
        <w:t>ir</w:t>
      </w:r>
      <w:proofErr w:type="spellEnd"/>
      <w:r w:rsidRPr="00D63FB3">
        <w:rPr>
          <w:lang w:val="pl-PL"/>
        </w:rPr>
        <w:t xml:space="preserve"> </w:t>
      </w:r>
      <w:proofErr w:type="spellStart"/>
      <w:r w:rsidRPr="00D63FB3">
        <w:rPr>
          <w:lang w:val="pl-PL"/>
        </w:rPr>
        <w:t>iškrovimo</w:t>
      </w:r>
      <w:proofErr w:type="spellEnd"/>
      <w:r w:rsidRPr="00D63FB3">
        <w:rPr>
          <w:lang w:val="pl-PL"/>
        </w:rPr>
        <w:t xml:space="preserve"> </w:t>
      </w:r>
      <w:proofErr w:type="spellStart"/>
      <w:r w:rsidR="001831FE">
        <w:rPr>
          <w:lang w:val="pl-PL"/>
        </w:rPr>
        <w:t>viet</w:t>
      </w:r>
      <w:r w:rsidRPr="00D63FB3">
        <w:rPr>
          <w:lang w:val="pl-PL"/>
        </w:rPr>
        <w:t>ų</w:t>
      </w:r>
      <w:proofErr w:type="spellEnd"/>
      <w:r w:rsidRPr="00D63FB3">
        <w:rPr>
          <w:lang w:val="pl-PL"/>
        </w:rPr>
        <w:t xml:space="preserve">, </w:t>
      </w:r>
      <w:proofErr w:type="spellStart"/>
      <w:r w:rsidRPr="00D63FB3">
        <w:rPr>
          <w:lang w:val="pl-PL"/>
        </w:rPr>
        <w:t>esančių</w:t>
      </w:r>
      <w:proofErr w:type="spellEnd"/>
      <w:r w:rsidRPr="00D63FB3">
        <w:rPr>
          <w:lang w:val="pl-PL"/>
        </w:rPr>
        <w:t xml:space="preserve"> </w:t>
      </w:r>
      <w:proofErr w:type="spellStart"/>
      <w:r w:rsidRPr="00D63FB3">
        <w:rPr>
          <w:lang w:val="pl-PL"/>
        </w:rPr>
        <w:t>dviejose</w:t>
      </w:r>
      <w:proofErr w:type="spellEnd"/>
      <w:r w:rsidRPr="00D63FB3">
        <w:rPr>
          <w:lang w:val="pl-PL"/>
        </w:rPr>
        <w:t xml:space="preserve"> </w:t>
      </w:r>
      <w:proofErr w:type="spellStart"/>
      <w:r w:rsidRPr="00D63FB3">
        <w:rPr>
          <w:lang w:val="pl-PL"/>
        </w:rPr>
        <w:t>skirtingose</w:t>
      </w:r>
      <w:proofErr w:type="spellEnd"/>
      <w:r w:rsidRPr="00D63FB3">
        <w:rPr>
          <w:lang w:val="pl-PL"/>
        </w:rPr>
        <w:t xml:space="preserve"> </w:t>
      </w:r>
      <w:proofErr w:type="spellStart"/>
      <w:r w:rsidRPr="00D63FB3">
        <w:rPr>
          <w:lang w:val="pl-PL"/>
        </w:rPr>
        <w:t>Europos</w:t>
      </w:r>
      <w:proofErr w:type="spellEnd"/>
      <w:r w:rsidRPr="00D63FB3">
        <w:rPr>
          <w:lang w:val="pl-PL"/>
        </w:rPr>
        <w:t xml:space="preserve"> </w:t>
      </w:r>
      <w:proofErr w:type="spellStart"/>
      <w:r w:rsidRPr="00D63FB3">
        <w:rPr>
          <w:lang w:val="pl-PL"/>
        </w:rPr>
        <w:t>transporto</w:t>
      </w:r>
      <w:proofErr w:type="spellEnd"/>
      <w:r w:rsidRPr="00D63FB3">
        <w:rPr>
          <w:lang w:val="pl-PL"/>
        </w:rPr>
        <w:t xml:space="preserve"> </w:t>
      </w:r>
      <w:proofErr w:type="spellStart"/>
      <w:r w:rsidRPr="00D63FB3">
        <w:rPr>
          <w:lang w:val="pl-PL"/>
        </w:rPr>
        <w:t>ministrų</w:t>
      </w:r>
      <w:proofErr w:type="spellEnd"/>
      <w:r w:rsidRPr="00D63FB3">
        <w:rPr>
          <w:lang w:val="pl-PL"/>
        </w:rPr>
        <w:t xml:space="preserve"> </w:t>
      </w:r>
      <w:proofErr w:type="spellStart"/>
      <w:r w:rsidRPr="00D63FB3">
        <w:rPr>
          <w:lang w:val="pl-PL"/>
        </w:rPr>
        <w:t>konferencijos</w:t>
      </w:r>
      <w:proofErr w:type="spellEnd"/>
      <w:r w:rsidRPr="00D63FB3">
        <w:rPr>
          <w:lang w:val="pl-PL"/>
        </w:rPr>
        <w:t xml:space="preserve"> </w:t>
      </w:r>
      <w:proofErr w:type="spellStart"/>
      <w:r w:rsidRPr="00D63FB3">
        <w:rPr>
          <w:lang w:val="pl-PL"/>
        </w:rPr>
        <w:t>valstyb</w:t>
      </w:r>
      <w:r w:rsidR="001419F3" w:rsidRPr="00D63FB3">
        <w:rPr>
          <w:lang w:val="pl-PL"/>
        </w:rPr>
        <w:t>ėse</w:t>
      </w:r>
      <w:proofErr w:type="spellEnd"/>
      <w:r w:rsidRPr="00D63FB3">
        <w:rPr>
          <w:lang w:val="pl-PL"/>
        </w:rPr>
        <w:t xml:space="preserve"> </w:t>
      </w:r>
      <w:proofErr w:type="spellStart"/>
      <w:r w:rsidRPr="00D63FB3">
        <w:rPr>
          <w:lang w:val="pl-PL"/>
        </w:rPr>
        <w:t>nar</w:t>
      </w:r>
      <w:r w:rsidR="001419F3" w:rsidRPr="00D63FB3">
        <w:rPr>
          <w:lang w:val="pl-PL"/>
        </w:rPr>
        <w:t>ėse</w:t>
      </w:r>
      <w:proofErr w:type="spellEnd"/>
      <w:r w:rsidRPr="00D63FB3">
        <w:rPr>
          <w:lang w:val="pl-PL"/>
        </w:rPr>
        <w:t xml:space="preserve">, </w:t>
      </w:r>
      <w:proofErr w:type="spellStart"/>
      <w:r w:rsidRPr="00D63FB3">
        <w:rPr>
          <w:lang w:val="pl-PL"/>
        </w:rPr>
        <w:t>kaip</w:t>
      </w:r>
      <w:proofErr w:type="spellEnd"/>
      <w:r w:rsidRPr="00D63FB3">
        <w:rPr>
          <w:lang w:val="pl-PL"/>
        </w:rPr>
        <w:t xml:space="preserve"> </w:t>
      </w:r>
      <w:proofErr w:type="spellStart"/>
      <w:r w:rsidRPr="00D63FB3">
        <w:rPr>
          <w:lang w:val="pl-PL"/>
        </w:rPr>
        <w:t>nurodyta</w:t>
      </w:r>
      <w:proofErr w:type="spellEnd"/>
      <w:r w:rsidRPr="00D63FB3">
        <w:rPr>
          <w:lang w:val="pl-PL"/>
        </w:rPr>
        <w:t xml:space="preserve"> </w:t>
      </w:r>
      <w:proofErr w:type="spellStart"/>
      <w:r w:rsidRPr="00D63FB3">
        <w:rPr>
          <w:lang w:val="pl-PL"/>
        </w:rPr>
        <w:t>ši</w:t>
      </w:r>
      <w:r w:rsidR="001831FE">
        <w:rPr>
          <w:lang w:val="pl-PL"/>
        </w:rPr>
        <w:t>ame</w:t>
      </w:r>
      <w:proofErr w:type="spellEnd"/>
      <w:r w:rsidR="001831FE">
        <w:rPr>
          <w:lang w:val="pl-PL"/>
        </w:rPr>
        <w:t xml:space="preserve"> </w:t>
      </w:r>
      <w:proofErr w:type="spellStart"/>
      <w:r w:rsidR="001831FE">
        <w:rPr>
          <w:lang w:val="pl-PL"/>
        </w:rPr>
        <w:t>leidime</w:t>
      </w:r>
      <w:proofErr w:type="spellEnd"/>
      <w:r w:rsidRPr="00D63FB3">
        <w:rPr>
          <w:lang w:val="pl-PL"/>
        </w:rPr>
        <w:t>.</w:t>
      </w:r>
    </w:p>
    <w:p w14:paraId="214F4E59" w14:textId="77777777" w:rsidR="000339F8" w:rsidRPr="00D63FB3" w:rsidRDefault="000339F8">
      <w:pPr>
        <w:pStyle w:val="BodyText"/>
        <w:ind w:left="1536"/>
        <w:rPr>
          <w:sz w:val="20"/>
          <w:lang w:val="pl-PL"/>
        </w:rPr>
      </w:pPr>
    </w:p>
    <w:p w14:paraId="7A7D61D4" w14:textId="27929152" w:rsidR="000339F8" w:rsidRPr="00D63FB3" w:rsidRDefault="002227D8">
      <w:pPr>
        <w:pStyle w:val="P68B1DB1-BodyText1"/>
        <w:ind w:left="1536"/>
        <w:rPr>
          <w:lang w:val="pl-PL"/>
        </w:rPr>
      </w:pPr>
      <w:proofErr w:type="spellStart"/>
      <w:r w:rsidRPr="00D63FB3">
        <w:rPr>
          <w:lang w:val="pl-PL"/>
        </w:rPr>
        <w:t>Šio</w:t>
      </w:r>
      <w:proofErr w:type="spellEnd"/>
      <w:r w:rsidR="001831FE">
        <w:rPr>
          <w:lang w:val="pl-PL"/>
        </w:rPr>
        <w:t xml:space="preserve"> </w:t>
      </w:r>
      <w:proofErr w:type="spellStart"/>
      <w:r w:rsidR="001831FE">
        <w:rPr>
          <w:lang w:val="pl-PL"/>
        </w:rPr>
        <w:t>leidimo</w:t>
      </w:r>
      <w:proofErr w:type="spellEnd"/>
      <w:r w:rsidR="001831FE">
        <w:rPr>
          <w:lang w:val="pl-PL"/>
        </w:rPr>
        <w:t xml:space="preserve"> </w:t>
      </w:r>
      <w:proofErr w:type="spellStart"/>
      <w:r w:rsidRPr="00D63FB3">
        <w:rPr>
          <w:lang w:val="pl-PL"/>
        </w:rPr>
        <w:t>turėtojui</w:t>
      </w:r>
      <w:proofErr w:type="spellEnd"/>
      <w:r w:rsidRPr="00D63FB3">
        <w:rPr>
          <w:lang w:val="pl-PL"/>
        </w:rPr>
        <w:t xml:space="preserve">, </w:t>
      </w:r>
      <w:proofErr w:type="spellStart"/>
      <w:r w:rsidRPr="00D63FB3">
        <w:rPr>
          <w:lang w:val="pl-PL"/>
        </w:rPr>
        <w:t>priklausančiam</w:t>
      </w:r>
      <w:proofErr w:type="spellEnd"/>
      <w:r w:rsidRPr="00D63FB3">
        <w:rPr>
          <w:lang w:val="pl-PL"/>
        </w:rPr>
        <w:t xml:space="preserve"> </w:t>
      </w:r>
      <w:r w:rsidR="001419F3" w:rsidRPr="00D63FB3">
        <w:rPr>
          <w:lang w:val="pl-PL"/>
        </w:rPr>
        <w:t xml:space="preserve">ETMK </w:t>
      </w:r>
      <w:proofErr w:type="spellStart"/>
      <w:r w:rsidRPr="00D63FB3">
        <w:rPr>
          <w:lang w:val="pl-PL"/>
        </w:rPr>
        <w:t>valstybei</w:t>
      </w:r>
      <w:proofErr w:type="spellEnd"/>
      <w:r w:rsidRPr="00D63FB3">
        <w:rPr>
          <w:lang w:val="pl-PL"/>
        </w:rPr>
        <w:t xml:space="preserve"> </w:t>
      </w:r>
      <w:proofErr w:type="spellStart"/>
      <w:r w:rsidRPr="00D63FB3">
        <w:rPr>
          <w:lang w:val="pl-PL"/>
        </w:rPr>
        <w:t>narei</w:t>
      </w:r>
      <w:proofErr w:type="spellEnd"/>
      <w:r w:rsidRPr="00D63FB3">
        <w:rPr>
          <w:lang w:val="pl-PL"/>
        </w:rPr>
        <w:t xml:space="preserve">, </w:t>
      </w:r>
      <w:proofErr w:type="spellStart"/>
      <w:r w:rsidRPr="00D63FB3">
        <w:rPr>
          <w:lang w:val="pl-PL"/>
        </w:rPr>
        <w:t>leidžiama</w:t>
      </w:r>
      <w:proofErr w:type="spellEnd"/>
      <w:r w:rsidRPr="00D63FB3">
        <w:rPr>
          <w:lang w:val="pl-PL"/>
        </w:rPr>
        <w:t xml:space="preserve"> </w:t>
      </w:r>
      <w:proofErr w:type="spellStart"/>
      <w:r w:rsidRPr="00D63FB3">
        <w:rPr>
          <w:lang w:val="pl-PL"/>
        </w:rPr>
        <w:t>atlikti</w:t>
      </w:r>
      <w:proofErr w:type="spellEnd"/>
      <w:r w:rsidRPr="00D63FB3">
        <w:rPr>
          <w:lang w:val="pl-PL"/>
        </w:rPr>
        <w:t xml:space="preserve"> </w:t>
      </w:r>
      <w:proofErr w:type="spellStart"/>
      <w:r w:rsidRPr="00D63FB3">
        <w:rPr>
          <w:lang w:val="pl-PL"/>
        </w:rPr>
        <w:t>kelių</w:t>
      </w:r>
      <w:proofErr w:type="spellEnd"/>
      <w:r w:rsidRPr="00D63FB3">
        <w:rPr>
          <w:lang w:val="pl-PL"/>
        </w:rPr>
        <w:t xml:space="preserve"> </w:t>
      </w:r>
      <w:proofErr w:type="spellStart"/>
      <w:r w:rsidRPr="00D63FB3">
        <w:rPr>
          <w:lang w:val="pl-PL"/>
        </w:rPr>
        <w:t>transportą</w:t>
      </w:r>
      <w:proofErr w:type="spellEnd"/>
      <w:r w:rsidRPr="00D63FB3">
        <w:rPr>
          <w:lang w:val="pl-PL"/>
        </w:rPr>
        <w:t xml:space="preserve"> su </w:t>
      </w:r>
      <w:r w:rsidR="001419F3" w:rsidRPr="00D63FB3">
        <w:rPr>
          <w:lang w:val="pl-PL"/>
        </w:rPr>
        <w:t xml:space="preserve">ETMK </w:t>
      </w:r>
      <w:r w:rsidRPr="00D63FB3">
        <w:rPr>
          <w:lang w:val="pl-PL"/>
        </w:rPr>
        <w:t xml:space="preserve"> </w:t>
      </w:r>
      <w:proofErr w:type="spellStart"/>
      <w:r w:rsidR="009A50E3">
        <w:rPr>
          <w:lang w:val="pl-PL"/>
        </w:rPr>
        <w:t>leidimu</w:t>
      </w:r>
      <w:proofErr w:type="spellEnd"/>
      <w:r w:rsidRPr="00D63FB3">
        <w:rPr>
          <w:lang w:val="pl-PL"/>
        </w:rPr>
        <w:t xml:space="preserve"> </w:t>
      </w:r>
      <w:r w:rsidR="001419F3" w:rsidRPr="00D63FB3">
        <w:rPr>
          <w:lang w:val="pl-PL"/>
        </w:rPr>
        <w:t xml:space="preserve">ETMK </w:t>
      </w:r>
      <w:proofErr w:type="spellStart"/>
      <w:r w:rsidRPr="00D63FB3">
        <w:rPr>
          <w:lang w:val="pl-PL"/>
        </w:rPr>
        <w:t>regione</w:t>
      </w:r>
      <w:proofErr w:type="spellEnd"/>
      <w:r w:rsidRPr="00D63FB3">
        <w:rPr>
          <w:lang w:val="pl-PL"/>
        </w:rPr>
        <w:t xml:space="preserve"> </w:t>
      </w:r>
      <w:proofErr w:type="spellStart"/>
      <w:r w:rsidRPr="00D63FB3">
        <w:rPr>
          <w:lang w:val="pl-PL"/>
        </w:rPr>
        <w:t>ne</w:t>
      </w:r>
      <w:proofErr w:type="spellEnd"/>
      <w:r w:rsidRPr="00D63FB3">
        <w:rPr>
          <w:lang w:val="pl-PL"/>
        </w:rPr>
        <w:t xml:space="preserve"> </w:t>
      </w:r>
      <w:proofErr w:type="spellStart"/>
      <w:r w:rsidRPr="00D63FB3">
        <w:rPr>
          <w:lang w:val="pl-PL"/>
        </w:rPr>
        <w:t>daugiau</w:t>
      </w:r>
      <w:proofErr w:type="spellEnd"/>
      <w:r w:rsidRPr="00D63FB3">
        <w:rPr>
          <w:lang w:val="pl-PL"/>
        </w:rPr>
        <w:t xml:space="preserve"> </w:t>
      </w:r>
      <w:proofErr w:type="spellStart"/>
      <w:r w:rsidRPr="00D63FB3">
        <w:rPr>
          <w:lang w:val="pl-PL"/>
        </w:rPr>
        <w:t>kaip</w:t>
      </w:r>
      <w:proofErr w:type="spellEnd"/>
      <w:r w:rsidRPr="00D63FB3">
        <w:rPr>
          <w:lang w:val="pl-PL"/>
        </w:rPr>
        <w:t xml:space="preserve"> </w:t>
      </w:r>
      <w:proofErr w:type="spellStart"/>
      <w:r w:rsidRPr="00D63FB3">
        <w:rPr>
          <w:lang w:val="pl-PL"/>
        </w:rPr>
        <w:t>trijų</w:t>
      </w:r>
      <w:proofErr w:type="spellEnd"/>
      <w:r w:rsidRPr="00D63FB3">
        <w:rPr>
          <w:lang w:val="pl-PL"/>
        </w:rPr>
        <w:t xml:space="preserve"> </w:t>
      </w:r>
      <w:proofErr w:type="spellStart"/>
      <w:r w:rsidRPr="00D63FB3">
        <w:rPr>
          <w:lang w:val="pl-PL"/>
        </w:rPr>
        <w:t>kelionių</w:t>
      </w:r>
      <w:proofErr w:type="spellEnd"/>
      <w:r w:rsidRPr="00D63FB3">
        <w:rPr>
          <w:lang w:val="pl-PL"/>
        </w:rPr>
        <w:t xml:space="preserve"> metu, už transporto įmonės įsteigimo šalies ribų.</w:t>
      </w:r>
    </w:p>
    <w:p w14:paraId="371EF661" w14:textId="77777777" w:rsidR="000339F8" w:rsidRPr="00D63FB3" w:rsidRDefault="000339F8">
      <w:pPr>
        <w:pStyle w:val="BodyText"/>
        <w:ind w:left="1536"/>
        <w:rPr>
          <w:sz w:val="20"/>
          <w:lang w:val="pl-PL"/>
        </w:rPr>
      </w:pPr>
    </w:p>
    <w:p w14:paraId="39DEC486" w14:textId="69C12E40" w:rsidR="000339F8" w:rsidRPr="00D63FB3" w:rsidRDefault="0055443E">
      <w:pPr>
        <w:pStyle w:val="P68B1DB1-BodyText1"/>
        <w:ind w:left="1536"/>
        <w:rPr>
          <w:lang w:val="pl-PL"/>
        </w:rPr>
      </w:pPr>
      <w:r w:rsidRPr="00D63FB3">
        <w:rPr>
          <w:lang w:val="pl-PL"/>
        </w:rPr>
        <w:t>Ji negalioja vežant krovinius tarp šalies narės ir trečiosios šalies</w:t>
      </w:r>
      <w:r w:rsidR="002227D8" w:rsidRPr="00D63FB3">
        <w:rPr>
          <w:lang w:val="pl-PL"/>
        </w:rPr>
        <w:t>.</w:t>
      </w:r>
    </w:p>
    <w:p w14:paraId="322627FD" w14:textId="77777777" w:rsidR="000339F8" w:rsidRPr="00D63FB3" w:rsidRDefault="000339F8">
      <w:pPr>
        <w:pStyle w:val="BodyText"/>
        <w:ind w:left="1536"/>
        <w:rPr>
          <w:sz w:val="20"/>
          <w:lang w:val="pl-PL"/>
        </w:rPr>
      </w:pPr>
    </w:p>
    <w:p w14:paraId="7CD8F08B" w14:textId="1CCFDE99" w:rsidR="000339F8" w:rsidRPr="00D63FB3" w:rsidRDefault="009A50E3">
      <w:pPr>
        <w:pStyle w:val="P68B1DB1-BodyText1"/>
        <w:ind w:left="1536"/>
        <w:rPr>
          <w:lang w:val="pl-PL"/>
        </w:rPr>
      </w:pPr>
      <w:proofErr w:type="spellStart"/>
      <w:r>
        <w:rPr>
          <w:lang w:val="pl-PL"/>
        </w:rPr>
        <w:t>Leidimas</w:t>
      </w:r>
      <w:proofErr w:type="spellEnd"/>
      <w:r w:rsidR="00E3364B" w:rsidRPr="00D63FB3">
        <w:rPr>
          <w:lang w:val="pl-PL"/>
        </w:rPr>
        <w:t xml:space="preserve"> gali </w:t>
      </w:r>
      <w:proofErr w:type="spellStart"/>
      <w:r w:rsidR="00E3364B" w:rsidRPr="00D63FB3">
        <w:rPr>
          <w:lang w:val="pl-PL"/>
        </w:rPr>
        <w:t>būti</w:t>
      </w:r>
      <w:proofErr w:type="spellEnd"/>
      <w:r w:rsidR="00E3364B" w:rsidRPr="00D63FB3">
        <w:rPr>
          <w:lang w:val="pl-PL"/>
        </w:rPr>
        <w:t xml:space="preserve"> </w:t>
      </w:r>
      <w:proofErr w:type="spellStart"/>
      <w:r w:rsidR="00E3364B" w:rsidRPr="00D63FB3">
        <w:rPr>
          <w:lang w:val="pl-PL"/>
        </w:rPr>
        <w:t>išduota</w:t>
      </w:r>
      <w:r>
        <w:rPr>
          <w:lang w:val="pl-PL"/>
        </w:rPr>
        <w:t>s</w:t>
      </w:r>
      <w:proofErr w:type="spellEnd"/>
      <w:r w:rsidR="00E3364B" w:rsidRPr="00D63FB3">
        <w:rPr>
          <w:lang w:val="pl-PL"/>
        </w:rPr>
        <w:t xml:space="preserve"> </w:t>
      </w:r>
      <w:proofErr w:type="spellStart"/>
      <w:r w:rsidR="00E3364B" w:rsidRPr="00D63FB3">
        <w:rPr>
          <w:lang w:val="pl-PL"/>
        </w:rPr>
        <w:t>konkretaus</w:t>
      </w:r>
      <w:proofErr w:type="spellEnd"/>
      <w:r w:rsidR="00E3364B" w:rsidRPr="00D63FB3">
        <w:rPr>
          <w:lang w:val="pl-PL"/>
        </w:rPr>
        <w:t xml:space="preserve"> </w:t>
      </w:r>
      <w:proofErr w:type="spellStart"/>
      <w:r w:rsidR="00E3364B" w:rsidRPr="00D63FB3">
        <w:rPr>
          <w:lang w:val="pl-PL"/>
        </w:rPr>
        <w:t>vežėjo</w:t>
      </w:r>
      <w:proofErr w:type="spellEnd"/>
      <w:r w:rsidR="00E3364B" w:rsidRPr="00D63FB3">
        <w:rPr>
          <w:lang w:val="pl-PL"/>
        </w:rPr>
        <w:t xml:space="preserve"> </w:t>
      </w:r>
      <w:proofErr w:type="spellStart"/>
      <w:r w:rsidR="00E3364B" w:rsidRPr="00D63FB3">
        <w:rPr>
          <w:lang w:val="pl-PL"/>
        </w:rPr>
        <w:t>vardu</w:t>
      </w:r>
      <w:proofErr w:type="spellEnd"/>
      <w:r w:rsidR="00E3364B" w:rsidRPr="00D63FB3">
        <w:rPr>
          <w:lang w:val="pl-PL"/>
        </w:rPr>
        <w:t xml:space="preserve">, </w:t>
      </w:r>
      <w:proofErr w:type="spellStart"/>
      <w:r w:rsidR="00E3364B" w:rsidRPr="00D63FB3">
        <w:rPr>
          <w:lang w:val="pl-PL"/>
        </w:rPr>
        <w:t>ir</w:t>
      </w:r>
      <w:proofErr w:type="spellEnd"/>
      <w:r w:rsidR="00E3364B" w:rsidRPr="00D63FB3">
        <w:rPr>
          <w:lang w:val="pl-PL"/>
        </w:rPr>
        <w:t xml:space="preserve"> </w:t>
      </w:r>
      <w:proofErr w:type="spellStart"/>
      <w:r w:rsidR="00E3364B" w:rsidRPr="00D63FB3">
        <w:rPr>
          <w:lang w:val="pl-PL"/>
        </w:rPr>
        <w:t>jis</w:t>
      </w:r>
      <w:proofErr w:type="spellEnd"/>
      <w:r w:rsidR="00E3364B" w:rsidRPr="00D63FB3">
        <w:rPr>
          <w:lang w:val="pl-PL"/>
        </w:rPr>
        <w:t xml:space="preserve"> </w:t>
      </w:r>
      <w:proofErr w:type="spellStart"/>
      <w:r w:rsidR="00E3364B" w:rsidRPr="00D63FB3">
        <w:rPr>
          <w:lang w:val="pl-PL"/>
        </w:rPr>
        <w:t>negali</w:t>
      </w:r>
      <w:proofErr w:type="spellEnd"/>
      <w:r w:rsidR="00E3364B" w:rsidRPr="00D63FB3">
        <w:rPr>
          <w:lang w:val="pl-PL"/>
        </w:rPr>
        <w:t xml:space="preserve"> </w:t>
      </w:r>
      <w:proofErr w:type="spellStart"/>
      <w:r w:rsidR="00E3364B" w:rsidRPr="00D63FB3">
        <w:rPr>
          <w:lang w:val="pl-PL"/>
        </w:rPr>
        <w:t>jo</w:t>
      </w:r>
      <w:proofErr w:type="spellEnd"/>
      <w:r w:rsidR="00E3364B" w:rsidRPr="00D63FB3">
        <w:rPr>
          <w:lang w:val="pl-PL"/>
        </w:rPr>
        <w:t xml:space="preserve"> </w:t>
      </w:r>
      <w:proofErr w:type="spellStart"/>
      <w:r w:rsidR="00E3364B" w:rsidRPr="00D63FB3">
        <w:rPr>
          <w:lang w:val="pl-PL"/>
        </w:rPr>
        <w:t>perduoti</w:t>
      </w:r>
      <w:proofErr w:type="spellEnd"/>
      <w:r w:rsidR="00E3364B" w:rsidRPr="00D63FB3">
        <w:rPr>
          <w:lang w:val="pl-PL"/>
        </w:rPr>
        <w:t xml:space="preserve"> </w:t>
      </w:r>
      <w:proofErr w:type="spellStart"/>
      <w:r w:rsidR="00E3364B" w:rsidRPr="00D63FB3">
        <w:rPr>
          <w:lang w:val="pl-PL"/>
        </w:rPr>
        <w:t>kitam</w:t>
      </w:r>
      <w:proofErr w:type="spellEnd"/>
      <w:r w:rsidR="00E3364B" w:rsidRPr="00D63FB3">
        <w:rPr>
          <w:lang w:val="pl-PL"/>
        </w:rPr>
        <w:t xml:space="preserve"> </w:t>
      </w:r>
      <w:proofErr w:type="spellStart"/>
      <w:r w:rsidR="00E3364B" w:rsidRPr="00D63FB3">
        <w:rPr>
          <w:lang w:val="pl-PL"/>
        </w:rPr>
        <w:t>vežėjui</w:t>
      </w:r>
      <w:proofErr w:type="spellEnd"/>
      <w:r w:rsidR="002227D8" w:rsidRPr="00D63FB3">
        <w:rPr>
          <w:lang w:val="pl-PL"/>
        </w:rPr>
        <w:t>.</w:t>
      </w:r>
    </w:p>
    <w:p w14:paraId="29910A52" w14:textId="77777777" w:rsidR="000339F8" w:rsidRPr="00D63FB3" w:rsidRDefault="000339F8">
      <w:pPr>
        <w:pStyle w:val="BodyText"/>
        <w:ind w:left="1536"/>
        <w:rPr>
          <w:sz w:val="20"/>
          <w:lang w:val="pl-PL"/>
        </w:rPr>
      </w:pPr>
    </w:p>
    <w:p w14:paraId="585D29F5" w14:textId="7B8FC578" w:rsidR="000339F8" w:rsidRPr="00D63FB3" w:rsidRDefault="00E3364B">
      <w:pPr>
        <w:pStyle w:val="P68B1DB1-BodyText1"/>
        <w:ind w:left="1536"/>
        <w:rPr>
          <w:lang w:val="pl-PL"/>
        </w:rPr>
      </w:pPr>
      <w:r w:rsidRPr="00D63FB3">
        <w:rPr>
          <w:lang w:val="pl-PL"/>
        </w:rPr>
        <w:t xml:space="preserve">Ją išdavusi </w:t>
      </w:r>
      <w:proofErr w:type="spellStart"/>
      <w:r w:rsidRPr="00D63FB3">
        <w:rPr>
          <w:lang w:val="pl-PL"/>
        </w:rPr>
        <w:t>valstybės</w:t>
      </w:r>
      <w:proofErr w:type="spellEnd"/>
      <w:r w:rsidRPr="00D63FB3">
        <w:rPr>
          <w:lang w:val="pl-PL"/>
        </w:rPr>
        <w:t xml:space="preserve"> </w:t>
      </w:r>
      <w:proofErr w:type="spellStart"/>
      <w:r w:rsidRPr="00D63FB3">
        <w:rPr>
          <w:lang w:val="pl-PL"/>
        </w:rPr>
        <w:t>narės</w:t>
      </w:r>
      <w:proofErr w:type="spellEnd"/>
      <w:r w:rsidRPr="00D63FB3">
        <w:rPr>
          <w:lang w:val="pl-PL"/>
        </w:rPr>
        <w:t xml:space="preserve"> </w:t>
      </w:r>
      <w:proofErr w:type="spellStart"/>
      <w:r w:rsidRPr="00D63FB3">
        <w:rPr>
          <w:lang w:val="pl-PL"/>
        </w:rPr>
        <w:t>kompetentinga</w:t>
      </w:r>
      <w:proofErr w:type="spellEnd"/>
      <w:r w:rsidRPr="00D63FB3">
        <w:rPr>
          <w:lang w:val="pl-PL"/>
        </w:rPr>
        <w:t xml:space="preserve"> </w:t>
      </w:r>
      <w:proofErr w:type="spellStart"/>
      <w:r w:rsidRPr="00D63FB3">
        <w:rPr>
          <w:lang w:val="pl-PL"/>
        </w:rPr>
        <w:t>institucija</w:t>
      </w:r>
      <w:proofErr w:type="spellEnd"/>
      <w:r w:rsidRPr="00D63FB3">
        <w:rPr>
          <w:lang w:val="pl-PL"/>
        </w:rPr>
        <w:t xml:space="preserve"> gali ją </w:t>
      </w:r>
      <w:proofErr w:type="spellStart"/>
      <w:r w:rsidRPr="00D63FB3">
        <w:rPr>
          <w:lang w:val="pl-PL"/>
        </w:rPr>
        <w:t>panaikinti</w:t>
      </w:r>
      <w:proofErr w:type="spellEnd"/>
      <w:r w:rsidRPr="00D63FB3">
        <w:rPr>
          <w:lang w:val="pl-PL"/>
        </w:rPr>
        <w:t xml:space="preserve">, </w:t>
      </w:r>
      <w:proofErr w:type="spellStart"/>
      <w:r w:rsidRPr="00D63FB3">
        <w:rPr>
          <w:lang w:val="pl-PL"/>
        </w:rPr>
        <w:t>jei</w:t>
      </w:r>
      <w:proofErr w:type="spellEnd"/>
      <w:r w:rsidRPr="00D63FB3">
        <w:rPr>
          <w:lang w:val="pl-PL"/>
        </w:rPr>
        <w:t xml:space="preserve"> </w:t>
      </w:r>
      <w:proofErr w:type="spellStart"/>
      <w:r w:rsidRPr="00D63FB3">
        <w:rPr>
          <w:lang w:val="pl-PL"/>
        </w:rPr>
        <w:t>ji</w:t>
      </w:r>
      <w:proofErr w:type="spellEnd"/>
      <w:r w:rsidRPr="00D63FB3">
        <w:rPr>
          <w:lang w:val="pl-PL"/>
        </w:rPr>
        <w:t xml:space="preserve"> </w:t>
      </w:r>
      <w:proofErr w:type="spellStart"/>
      <w:r w:rsidRPr="00D63FB3">
        <w:rPr>
          <w:lang w:val="pl-PL"/>
        </w:rPr>
        <w:t>naudojama</w:t>
      </w:r>
      <w:proofErr w:type="spellEnd"/>
      <w:r w:rsidRPr="00D63FB3">
        <w:rPr>
          <w:lang w:val="pl-PL"/>
        </w:rPr>
        <w:t xml:space="preserve"> </w:t>
      </w:r>
      <w:proofErr w:type="spellStart"/>
      <w:r w:rsidRPr="00D63FB3">
        <w:rPr>
          <w:lang w:val="pl-PL"/>
        </w:rPr>
        <w:t>n</w:t>
      </w:r>
      <w:r w:rsidR="001831FE">
        <w:rPr>
          <w:lang w:val="pl-PL"/>
        </w:rPr>
        <w:t>eefektyvia</w:t>
      </w:r>
      <w:r w:rsidRPr="00D63FB3">
        <w:rPr>
          <w:lang w:val="pl-PL"/>
        </w:rPr>
        <w:t>i</w:t>
      </w:r>
      <w:proofErr w:type="spellEnd"/>
      <w:r w:rsidRPr="00D63FB3">
        <w:rPr>
          <w:lang w:val="pl-PL"/>
        </w:rPr>
        <w:t xml:space="preserve"> arba tik </w:t>
      </w:r>
      <w:proofErr w:type="spellStart"/>
      <w:r w:rsidRPr="00D63FB3">
        <w:rPr>
          <w:lang w:val="pl-PL"/>
        </w:rPr>
        <w:t>pasikartojančioms</w:t>
      </w:r>
      <w:proofErr w:type="spellEnd"/>
      <w:r w:rsidRPr="00D63FB3">
        <w:rPr>
          <w:lang w:val="pl-PL"/>
        </w:rPr>
        <w:t xml:space="preserve"> </w:t>
      </w:r>
      <w:proofErr w:type="spellStart"/>
      <w:r w:rsidRPr="00D63FB3">
        <w:rPr>
          <w:lang w:val="pl-PL"/>
        </w:rPr>
        <w:t>vežimo</w:t>
      </w:r>
      <w:proofErr w:type="spellEnd"/>
      <w:r w:rsidRPr="00D63FB3">
        <w:rPr>
          <w:lang w:val="pl-PL"/>
        </w:rPr>
        <w:t xml:space="preserve"> </w:t>
      </w:r>
      <w:proofErr w:type="spellStart"/>
      <w:r w:rsidRPr="00D63FB3">
        <w:rPr>
          <w:lang w:val="pl-PL"/>
        </w:rPr>
        <w:t>operacijoms</w:t>
      </w:r>
      <w:proofErr w:type="spellEnd"/>
      <w:r w:rsidRPr="00D63FB3">
        <w:rPr>
          <w:lang w:val="pl-PL"/>
        </w:rPr>
        <w:t xml:space="preserve">. </w:t>
      </w:r>
      <w:proofErr w:type="spellStart"/>
      <w:r w:rsidRPr="00D63FB3">
        <w:rPr>
          <w:lang w:val="pl-PL"/>
        </w:rPr>
        <w:t>Vienu</w:t>
      </w:r>
      <w:proofErr w:type="spellEnd"/>
      <w:r w:rsidRPr="00D63FB3">
        <w:rPr>
          <w:lang w:val="pl-PL"/>
        </w:rPr>
        <w:t xml:space="preserve"> </w:t>
      </w:r>
      <w:proofErr w:type="spellStart"/>
      <w:r w:rsidRPr="00D63FB3">
        <w:rPr>
          <w:lang w:val="pl-PL"/>
        </w:rPr>
        <w:t>metu</w:t>
      </w:r>
      <w:proofErr w:type="spellEnd"/>
      <w:r w:rsidRPr="00D63FB3">
        <w:rPr>
          <w:lang w:val="pl-PL"/>
        </w:rPr>
        <w:t xml:space="preserve"> </w:t>
      </w:r>
      <w:proofErr w:type="spellStart"/>
      <w:r w:rsidR="009A50E3">
        <w:rPr>
          <w:lang w:val="pl-PL"/>
        </w:rPr>
        <w:t>leidimas</w:t>
      </w:r>
      <w:proofErr w:type="spellEnd"/>
      <w:r w:rsidRPr="00D63FB3">
        <w:rPr>
          <w:lang w:val="pl-PL"/>
        </w:rPr>
        <w:t xml:space="preserve"> </w:t>
      </w:r>
      <w:proofErr w:type="spellStart"/>
      <w:r w:rsidRPr="00D63FB3">
        <w:rPr>
          <w:lang w:val="pl-PL"/>
        </w:rPr>
        <w:t>negali</w:t>
      </w:r>
      <w:proofErr w:type="spellEnd"/>
      <w:r w:rsidRPr="00D63FB3">
        <w:rPr>
          <w:lang w:val="pl-PL"/>
        </w:rPr>
        <w:t xml:space="preserve"> </w:t>
      </w:r>
      <w:proofErr w:type="spellStart"/>
      <w:r w:rsidRPr="00D63FB3">
        <w:rPr>
          <w:lang w:val="pl-PL"/>
        </w:rPr>
        <w:t>būti</w:t>
      </w:r>
      <w:proofErr w:type="spellEnd"/>
      <w:r w:rsidRPr="00D63FB3">
        <w:rPr>
          <w:lang w:val="pl-PL"/>
        </w:rPr>
        <w:t xml:space="preserve"> </w:t>
      </w:r>
      <w:proofErr w:type="spellStart"/>
      <w:r w:rsidRPr="00D63FB3">
        <w:rPr>
          <w:lang w:val="pl-PL"/>
        </w:rPr>
        <w:t>naudojama</w:t>
      </w:r>
      <w:r w:rsidR="009A50E3">
        <w:rPr>
          <w:lang w:val="pl-PL"/>
        </w:rPr>
        <w:t>s</w:t>
      </w:r>
      <w:proofErr w:type="spellEnd"/>
      <w:r w:rsidRPr="00D63FB3">
        <w:rPr>
          <w:lang w:val="pl-PL"/>
        </w:rPr>
        <w:t xml:space="preserve"> </w:t>
      </w:r>
      <w:proofErr w:type="spellStart"/>
      <w:r w:rsidRPr="00D63FB3">
        <w:rPr>
          <w:lang w:val="pl-PL"/>
        </w:rPr>
        <w:t>daugiau</w:t>
      </w:r>
      <w:proofErr w:type="spellEnd"/>
      <w:r w:rsidRPr="00D63FB3">
        <w:rPr>
          <w:lang w:val="pl-PL"/>
        </w:rPr>
        <w:t xml:space="preserve"> </w:t>
      </w:r>
      <w:proofErr w:type="spellStart"/>
      <w:r w:rsidRPr="00D63FB3">
        <w:rPr>
          <w:lang w:val="pl-PL"/>
        </w:rPr>
        <w:t>nei</w:t>
      </w:r>
      <w:proofErr w:type="spellEnd"/>
      <w:r w:rsidRPr="00D63FB3">
        <w:rPr>
          <w:lang w:val="pl-PL"/>
        </w:rPr>
        <w:t xml:space="preserve"> </w:t>
      </w:r>
      <w:proofErr w:type="spellStart"/>
      <w:r w:rsidRPr="00D63FB3">
        <w:rPr>
          <w:lang w:val="pl-PL"/>
        </w:rPr>
        <w:t>vienai</w:t>
      </w:r>
      <w:proofErr w:type="spellEnd"/>
      <w:r w:rsidRPr="00D63FB3">
        <w:rPr>
          <w:lang w:val="pl-PL"/>
        </w:rPr>
        <w:t xml:space="preserve"> </w:t>
      </w:r>
      <w:proofErr w:type="spellStart"/>
      <w:r w:rsidRPr="00D63FB3">
        <w:rPr>
          <w:lang w:val="pl-PL"/>
        </w:rPr>
        <w:t>transporto</w:t>
      </w:r>
      <w:proofErr w:type="spellEnd"/>
      <w:r w:rsidRPr="00D63FB3">
        <w:rPr>
          <w:lang w:val="pl-PL"/>
        </w:rPr>
        <w:t xml:space="preserve"> </w:t>
      </w:r>
      <w:proofErr w:type="spellStart"/>
      <w:r w:rsidRPr="00D63FB3">
        <w:rPr>
          <w:lang w:val="pl-PL"/>
        </w:rPr>
        <w:t>priemonei</w:t>
      </w:r>
      <w:proofErr w:type="spellEnd"/>
      <w:r w:rsidRPr="00D63FB3">
        <w:rPr>
          <w:lang w:val="pl-PL"/>
        </w:rPr>
        <w:t xml:space="preserve"> ar transporto priemonių junginiui</w:t>
      </w:r>
      <w:r w:rsidR="002227D8" w:rsidRPr="00D63FB3">
        <w:rPr>
          <w:lang w:val="pl-PL"/>
        </w:rPr>
        <w:t>.</w:t>
      </w:r>
    </w:p>
    <w:p w14:paraId="091F7E17" w14:textId="77777777" w:rsidR="000339F8" w:rsidRPr="00D63FB3" w:rsidRDefault="000339F8">
      <w:pPr>
        <w:pStyle w:val="BodyText"/>
        <w:ind w:left="1536"/>
        <w:rPr>
          <w:sz w:val="20"/>
          <w:lang w:val="pl-PL"/>
        </w:rPr>
      </w:pPr>
    </w:p>
    <w:p w14:paraId="1834E2EB" w14:textId="0D2FFA4E" w:rsidR="000339F8" w:rsidRPr="00D63FB3" w:rsidRDefault="006D22F6">
      <w:pPr>
        <w:pStyle w:val="P68B1DB1-BodyText1"/>
        <w:ind w:left="1536"/>
        <w:rPr>
          <w:lang w:val="pl-PL"/>
        </w:rPr>
      </w:pPr>
      <w:r w:rsidRPr="00D63FB3">
        <w:rPr>
          <w:lang w:val="pl-PL"/>
        </w:rPr>
        <w:t>Ji turi būti laikoma transporto priemonėje elektroniniu būdu arba popieriuje kartu su žurnalu, kuriame registruojami pagal ją atlikti tarptautiniai pervežimai</w:t>
      </w:r>
      <w:r w:rsidR="002227D8" w:rsidRPr="00D63FB3">
        <w:rPr>
          <w:lang w:val="pl-PL"/>
        </w:rPr>
        <w:t>.</w:t>
      </w:r>
    </w:p>
    <w:p w14:paraId="3FF20B71" w14:textId="77777777" w:rsidR="000339F8" w:rsidRPr="00D63FB3" w:rsidRDefault="000339F8">
      <w:pPr>
        <w:pStyle w:val="BodyText"/>
        <w:ind w:left="1536"/>
        <w:rPr>
          <w:sz w:val="20"/>
          <w:lang w:val="pl-PL"/>
        </w:rPr>
      </w:pPr>
    </w:p>
    <w:p w14:paraId="43ADBF20" w14:textId="0634E825" w:rsidR="000339F8" w:rsidRPr="00D63FB3" w:rsidRDefault="006D22F6">
      <w:pPr>
        <w:pStyle w:val="P68B1DB1-BodyText1"/>
        <w:ind w:left="1536"/>
        <w:rPr>
          <w:lang w:val="pl-PL"/>
        </w:rPr>
      </w:pPr>
      <w:proofErr w:type="spellStart"/>
      <w:r w:rsidRPr="00D63FB3">
        <w:rPr>
          <w:lang w:val="pl-PL"/>
        </w:rPr>
        <w:t>Elektroninė</w:t>
      </w:r>
      <w:proofErr w:type="spellEnd"/>
      <w:r w:rsidRPr="00D63FB3">
        <w:rPr>
          <w:lang w:val="pl-PL"/>
        </w:rPr>
        <w:t xml:space="preserve"> </w:t>
      </w:r>
      <w:proofErr w:type="spellStart"/>
      <w:r w:rsidRPr="00D63FB3">
        <w:rPr>
          <w:lang w:val="pl-PL"/>
        </w:rPr>
        <w:t>ir</w:t>
      </w:r>
      <w:proofErr w:type="spellEnd"/>
      <w:r w:rsidRPr="00D63FB3">
        <w:rPr>
          <w:lang w:val="pl-PL"/>
        </w:rPr>
        <w:t xml:space="preserve"> (arba) </w:t>
      </w:r>
      <w:proofErr w:type="spellStart"/>
      <w:r w:rsidRPr="00D63FB3">
        <w:rPr>
          <w:lang w:val="pl-PL"/>
        </w:rPr>
        <w:t>popierinė</w:t>
      </w:r>
      <w:proofErr w:type="spellEnd"/>
      <w:r w:rsidRPr="00D63FB3">
        <w:rPr>
          <w:lang w:val="pl-PL"/>
        </w:rPr>
        <w:t xml:space="preserve"> </w:t>
      </w:r>
      <w:proofErr w:type="spellStart"/>
      <w:r w:rsidR="009A50E3">
        <w:rPr>
          <w:lang w:val="pl-PL"/>
        </w:rPr>
        <w:t>leidimo</w:t>
      </w:r>
      <w:proofErr w:type="spellEnd"/>
      <w:r w:rsidRPr="00D63FB3">
        <w:rPr>
          <w:lang w:val="pl-PL"/>
        </w:rPr>
        <w:t xml:space="preserve"> </w:t>
      </w:r>
      <w:proofErr w:type="spellStart"/>
      <w:r w:rsidRPr="00D63FB3">
        <w:rPr>
          <w:lang w:val="pl-PL"/>
        </w:rPr>
        <w:t>ir</w:t>
      </w:r>
      <w:proofErr w:type="spellEnd"/>
      <w:r w:rsidRPr="00D63FB3">
        <w:rPr>
          <w:lang w:val="pl-PL"/>
        </w:rPr>
        <w:t xml:space="preserve"> </w:t>
      </w:r>
      <w:proofErr w:type="spellStart"/>
      <w:r w:rsidRPr="00D63FB3">
        <w:rPr>
          <w:lang w:val="pl-PL"/>
        </w:rPr>
        <w:t>žurnalo</w:t>
      </w:r>
      <w:proofErr w:type="spellEnd"/>
      <w:r w:rsidRPr="00D63FB3">
        <w:rPr>
          <w:lang w:val="pl-PL"/>
        </w:rPr>
        <w:t xml:space="preserve"> </w:t>
      </w:r>
      <w:proofErr w:type="spellStart"/>
      <w:r w:rsidRPr="00D63FB3">
        <w:rPr>
          <w:lang w:val="pl-PL"/>
        </w:rPr>
        <w:t>kopija</w:t>
      </w:r>
      <w:proofErr w:type="spellEnd"/>
      <w:r w:rsidRPr="00D63FB3">
        <w:rPr>
          <w:lang w:val="pl-PL"/>
        </w:rPr>
        <w:t xml:space="preserve"> </w:t>
      </w:r>
      <w:proofErr w:type="spellStart"/>
      <w:r w:rsidRPr="00D63FB3">
        <w:rPr>
          <w:lang w:val="pl-PL"/>
        </w:rPr>
        <w:t>turi</w:t>
      </w:r>
      <w:proofErr w:type="spellEnd"/>
      <w:r w:rsidRPr="00D63FB3">
        <w:rPr>
          <w:lang w:val="pl-PL"/>
        </w:rPr>
        <w:t xml:space="preserve"> </w:t>
      </w:r>
      <w:proofErr w:type="spellStart"/>
      <w:r w:rsidRPr="00D63FB3">
        <w:rPr>
          <w:lang w:val="pl-PL"/>
        </w:rPr>
        <w:t>būti</w:t>
      </w:r>
      <w:proofErr w:type="spellEnd"/>
      <w:r w:rsidRPr="00D63FB3">
        <w:rPr>
          <w:lang w:val="pl-PL"/>
        </w:rPr>
        <w:t xml:space="preserve"> </w:t>
      </w:r>
      <w:proofErr w:type="spellStart"/>
      <w:r w:rsidRPr="00D63FB3">
        <w:rPr>
          <w:lang w:val="pl-PL"/>
        </w:rPr>
        <w:t>pateikta</w:t>
      </w:r>
      <w:proofErr w:type="spellEnd"/>
      <w:r w:rsidRPr="00D63FB3">
        <w:rPr>
          <w:lang w:val="pl-PL"/>
        </w:rPr>
        <w:t xml:space="preserve"> </w:t>
      </w:r>
      <w:proofErr w:type="spellStart"/>
      <w:r w:rsidRPr="00D63FB3">
        <w:rPr>
          <w:lang w:val="pl-PL"/>
        </w:rPr>
        <w:t>kompetentingiems</w:t>
      </w:r>
      <w:proofErr w:type="spellEnd"/>
      <w:r w:rsidRPr="00D63FB3">
        <w:rPr>
          <w:lang w:val="pl-PL"/>
        </w:rPr>
        <w:t xml:space="preserve"> kontrolės pareigūnams, kad jie, pareikalavus, galėtų ją patikrinti</w:t>
      </w:r>
      <w:r w:rsidR="002227D8" w:rsidRPr="00D63FB3">
        <w:rPr>
          <w:lang w:val="pl-PL"/>
        </w:rPr>
        <w:t>.</w:t>
      </w:r>
    </w:p>
    <w:p w14:paraId="7B89F6A1" w14:textId="77777777" w:rsidR="000339F8" w:rsidRPr="00D63FB3" w:rsidRDefault="000339F8">
      <w:pPr>
        <w:pStyle w:val="BodyText"/>
        <w:ind w:left="1536"/>
        <w:rPr>
          <w:sz w:val="20"/>
          <w:lang w:val="pl-PL"/>
        </w:rPr>
      </w:pPr>
    </w:p>
    <w:p w14:paraId="76C76DAE" w14:textId="5D4B4A75" w:rsidR="000339F8" w:rsidRPr="00D63FB3" w:rsidRDefault="006D22F6">
      <w:pPr>
        <w:pStyle w:val="P68B1DB1-BodyText1"/>
        <w:ind w:left="1536"/>
        <w:rPr>
          <w:lang w:val="pl-PL"/>
        </w:rPr>
      </w:pPr>
      <w:proofErr w:type="spellStart"/>
      <w:r w:rsidRPr="00D63FB3">
        <w:rPr>
          <w:lang w:val="pl-PL"/>
        </w:rPr>
        <w:t>Būdami</w:t>
      </w:r>
      <w:proofErr w:type="spellEnd"/>
      <w:r w:rsidRPr="00D63FB3">
        <w:rPr>
          <w:lang w:val="pl-PL"/>
        </w:rPr>
        <w:t xml:space="preserve"> </w:t>
      </w:r>
      <w:proofErr w:type="spellStart"/>
      <w:r w:rsidRPr="00D63FB3">
        <w:rPr>
          <w:lang w:val="pl-PL"/>
        </w:rPr>
        <w:t>valstybės</w:t>
      </w:r>
      <w:proofErr w:type="spellEnd"/>
      <w:r w:rsidRPr="00D63FB3">
        <w:rPr>
          <w:lang w:val="pl-PL"/>
        </w:rPr>
        <w:t xml:space="preserve"> </w:t>
      </w:r>
      <w:proofErr w:type="spellStart"/>
      <w:r w:rsidRPr="00D63FB3">
        <w:rPr>
          <w:lang w:val="pl-PL"/>
        </w:rPr>
        <w:t>narės</w:t>
      </w:r>
      <w:proofErr w:type="spellEnd"/>
      <w:r w:rsidRPr="00D63FB3">
        <w:rPr>
          <w:lang w:val="pl-PL"/>
        </w:rPr>
        <w:t xml:space="preserve"> </w:t>
      </w:r>
      <w:proofErr w:type="spellStart"/>
      <w:r w:rsidRPr="00D63FB3">
        <w:rPr>
          <w:lang w:val="pl-PL"/>
        </w:rPr>
        <w:t>teritorijoje</w:t>
      </w:r>
      <w:proofErr w:type="spellEnd"/>
      <w:r w:rsidRPr="00D63FB3">
        <w:rPr>
          <w:lang w:val="pl-PL"/>
        </w:rPr>
        <w:t xml:space="preserve">, </w:t>
      </w:r>
      <w:proofErr w:type="spellStart"/>
      <w:r w:rsidR="009A50E3">
        <w:rPr>
          <w:lang w:val="pl-PL"/>
        </w:rPr>
        <w:t>leidimo</w:t>
      </w:r>
      <w:proofErr w:type="spellEnd"/>
      <w:r w:rsidRPr="00D63FB3">
        <w:rPr>
          <w:lang w:val="pl-PL"/>
        </w:rPr>
        <w:t xml:space="preserve"> </w:t>
      </w:r>
      <w:proofErr w:type="spellStart"/>
      <w:r w:rsidRPr="00D63FB3">
        <w:rPr>
          <w:lang w:val="pl-PL"/>
        </w:rPr>
        <w:t>turėtojai</w:t>
      </w:r>
      <w:proofErr w:type="spellEnd"/>
      <w:r w:rsidRPr="00D63FB3">
        <w:rPr>
          <w:lang w:val="pl-PL"/>
        </w:rPr>
        <w:t xml:space="preserve"> </w:t>
      </w:r>
      <w:proofErr w:type="spellStart"/>
      <w:r w:rsidRPr="00D63FB3">
        <w:rPr>
          <w:lang w:val="pl-PL"/>
        </w:rPr>
        <w:t>privalo</w:t>
      </w:r>
      <w:proofErr w:type="spellEnd"/>
      <w:r w:rsidRPr="00D63FB3">
        <w:rPr>
          <w:lang w:val="pl-PL"/>
        </w:rPr>
        <w:t xml:space="preserve"> </w:t>
      </w:r>
      <w:proofErr w:type="spellStart"/>
      <w:r w:rsidRPr="00D63FB3">
        <w:rPr>
          <w:lang w:val="pl-PL"/>
        </w:rPr>
        <w:t>laikytis</w:t>
      </w:r>
      <w:proofErr w:type="spellEnd"/>
      <w:r w:rsidRPr="00D63FB3">
        <w:rPr>
          <w:lang w:val="pl-PL"/>
        </w:rPr>
        <w:t xml:space="preserve"> </w:t>
      </w:r>
      <w:proofErr w:type="spellStart"/>
      <w:r w:rsidRPr="00D63FB3">
        <w:rPr>
          <w:lang w:val="pl-PL"/>
        </w:rPr>
        <w:t>toje</w:t>
      </w:r>
      <w:proofErr w:type="spellEnd"/>
      <w:r w:rsidRPr="00D63FB3">
        <w:rPr>
          <w:lang w:val="pl-PL"/>
        </w:rPr>
        <w:t xml:space="preserve"> </w:t>
      </w:r>
      <w:proofErr w:type="spellStart"/>
      <w:r w:rsidRPr="00D63FB3">
        <w:rPr>
          <w:lang w:val="pl-PL"/>
        </w:rPr>
        <w:t>valstybėje</w:t>
      </w:r>
      <w:proofErr w:type="spellEnd"/>
      <w:r w:rsidRPr="00D63FB3">
        <w:rPr>
          <w:lang w:val="pl-PL"/>
        </w:rPr>
        <w:t xml:space="preserve"> </w:t>
      </w:r>
      <w:proofErr w:type="spellStart"/>
      <w:r w:rsidRPr="00D63FB3">
        <w:rPr>
          <w:lang w:val="pl-PL"/>
        </w:rPr>
        <w:t>galiojančių</w:t>
      </w:r>
      <w:proofErr w:type="spellEnd"/>
      <w:r w:rsidRPr="00D63FB3">
        <w:rPr>
          <w:lang w:val="pl-PL"/>
        </w:rPr>
        <w:t xml:space="preserve"> </w:t>
      </w:r>
      <w:proofErr w:type="spellStart"/>
      <w:r w:rsidRPr="00D63FB3">
        <w:rPr>
          <w:lang w:val="pl-PL"/>
        </w:rPr>
        <w:t>įstatyminių</w:t>
      </w:r>
      <w:proofErr w:type="spellEnd"/>
      <w:r w:rsidRPr="00D63FB3">
        <w:rPr>
          <w:lang w:val="pl-PL"/>
        </w:rPr>
        <w:t xml:space="preserve"> ir administracinių nuostatų, ypač susijusių su sausumos kelių transporto eismu</w:t>
      </w:r>
      <w:r w:rsidR="002227D8" w:rsidRPr="00D63FB3">
        <w:rPr>
          <w:lang w:val="pl-PL"/>
        </w:rPr>
        <w:t>.</w:t>
      </w:r>
    </w:p>
    <w:p w14:paraId="5BC79B54" w14:textId="77777777" w:rsidR="000339F8" w:rsidRPr="00D63FB3" w:rsidRDefault="000339F8">
      <w:pPr>
        <w:pStyle w:val="BodyText"/>
        <w:ind w:left="1536"/>
        <w:rPr>
          <w:sz w:val="20"/>
          <w:lang w:val="pl-PL"/>
        </w:rPr>
      </w:pPr>
    </w:p>
    <w:p w14:paraId="139ECDBE" w14:textId="4FA01A03" w:rsidR="000339F8" w:rsidRPr="00D63FB3" w:rsidRDefault="006D22F6">
      <w:pPr>
        <w:pStyle w:val="P68B1DB1-BodyText1"/>
        <w:ind w:left="1536"/>
        <w:rPr>
          <w:lang w:val="pl-PL"/>
        </w:rPr>
      </w:pPr>
      <w:proofErr w:type="spellStart"/>
      <w:r w:rsidRPr="00D63FB3">
        <w:rPr>
          <w:lang w:val="pl-PL"/>
        </w:rPr>
        <w:t>Š</w:t>
      </w:r>
      <w:r w:rsidR="009A50E3">
        <w:rPr>
          <w:lang w:val="pl-PL"/>
        </w:rPr>
        <w:t>į</w:t>
      </w:r>
      <w:proofErr w:type="spellEnd"/>
      <w:r w:rsidR="009A50E3">
        <w:rPr>
          <w:lang w:val="pl-PL"/>
        </w:rPr>
        <w:t xml:space="preserve"> </w:t>
      </w:r>
      <w:proofErr w:type="spellStart"/>
      <w:r w:rsidR="009A50E3">
        <w:rPr>
          <w:lang w:val="pl-PL"/>
        </w:rPr>
        <w:t>leidimą</w:t>
      </w:r>
      <w:proofErr w:type="spellEnd"/>
      <w:r w:rsidR="009A50E3">
        <w:rPr>
          <w:lang w:val="pl-PL"/>
        </w:rPr>
        <w:t xml:space="preserve"> </w:t>
      </w:r>
      <w:proofErr w:type="spellStart"/>
      <w:r w:rsidRPr="00D63FB3">
        <w:rPr>
          <w:lang w:val="pl-PL"/>
        </w:rPr>
        <w:t>išduodanti</w:t>
      </w:r>
      <w:proofErr w:type="spellEnd"/>
      <w:r w:rsidRPr="00D63FB3">
        <w:rPr>
          <w:lang w:val="pl-PL"/>
        </w:rPr>
        <w:t xml:space="preserve"> </w:t>
      </w:r>
      <w:proofErr w:type="spellStart"/>
      <w:r w:rsidRPr="00D63FB3">
        <w:rPr>
          <w:lang w:val="pl-PL"/>
        </w:rPr>
        <w:t>organizacija</w:t>
      </w:r>
      <w:proofErr w:type="spellEnd"/>
      <w:r w:rsidRPr="00D63FB3">
        <w:rPr>
          <w:lang w:val="pl-PL"/>
        </w:rPr>
        <w:t xml:space="preserve"> arba </w:t>
      </w:r>
      <w:proofErr w:type="spellStart"/>
      <w:r w:rsidRPr="00D63FB3">
        <w:rPr>
          <w:lang w:val="pl-PL"/>
        </w:rPr>
        <w:t>institucija</w:t>
      </w:r>
      <w:proofErr w:type="spellEnd"/>
      <w:r w:rsidRPr="00D63FB3">
        <w:rPr>
          <w:lang w:val="pl-PL"/>
        </w:rPr>
        <w:t xml:space="preserve"> </w:t>
      </w:r>
      <w:proofErr w:type="spellStart"/>
      <w:r w:rsidRPr="00D63FB3">
        <w:rPr>
          <w:lang w:val="pl-PL"/>
        </w:rPr>
        <w:t>panaikina</w:t>
      </w:r>
      <w:proofErr w:type="spellEnd"/>
      <w:r w:rsidRPr="00D63FB3">
        <w:rPr>
          <w:lang w:val="pl-PL"/>
        </w:rPr>
        <w:t xml:space="preserve"> </w:t>
      </w:r>
      <w:proofErr w:type="spellStart"/>
      <w:r w:rsidRPr="00D63FB3">
        <w:rPr>
          <w:lang w:val="pl-PL"/>
        </w:rPr>
        <w:t>jo</w:t>
      </w:r>
      <w:proofErr w:type="spellEnd"/>
      <w:r w:rsidRPr="00D63FB3">
        <w:rPr>
          <w:lang w:val="pl-PL"/>
        </w:rPr>
        <w:t xml:space="preserve"> </w:t>
      </w:r>
      <w:proofErr w:type="spellStart"/>
      <w:r w:rsidRPr="00D63FB3">
        <w:rPr>
          <w:lang w:val="pl-PL"/>
        </w:rPr>
        <w:t>galiojimą</w:t>
      </w:r>
      <w:proofErr w:type="spellEnd"/>
      <w:r w:rsidRPr="00D63FB3">
        <w:rPr>
          <w:lang w:val="pl-PL"/>
        </w:rPr>
        <w:t xml:space="preserve"> </w:t>
      </w:r>
      <w:proofErr w:type="spellStart"/>
      <w:r w:rsidRPr="00D63FB3">
        <w:rPr>
          <w:lang w:val="pl-PL"/>
        </w:rPr>
        <w:t>pasibaigus</w:t>
      </w:r>
      <w:proofErr w:type="spellEnd"/>
      <w:r w:rsidRPr="00D63FB3">
        <w:rPr>
          <w:lang w:val="pl-PL"/>
        </w:rPr>
        <w:t xml:space="preserve"> jo </w:t>
      </w:r>
      <w:proofErr w:type="spellStart"/>
      <w:r w:rsidRPr="00D63FB3">
        <w:rPr>
          <w:lang w:val="pl-PL"/>
        </w:rPr>
        <w:t>galiojimo</w:t>
      </w:r>
      <w:proofErr w:type="spellEnd"/>
      <w:r w:rsidRPr="00D63FB3">
        <w:rPr>
          <w:lang w:val="pl-PL"/>
        </w:rPr>
        <w:t xml:space="preserve"> </w:t>
      </w:r>
      <w:proofErr w:type="spellStart"/>
      <w:r w:rsidRPr="00D63FB3">
        <w:rPr>
          <w:lang w:val="pl-PL"/>
        </w:rPr>
        <w:t>laikui</w:t>
      </w:r>
      <w:proofErr w:type="spellEnd"/>
      <w:r w:rsidR="002227D8" w:rsidRPr="00D63FB3">
        <w:rPr>
          <w:lang w:val="pl-PL"/>
        </w:rPr>
        <w:t>.</w:t>
      </w:r>
    </w:p>
    <w:p w14:paraId="4E47BEE6" w14:textId="77777777" w:rsidR="000339F8" w:rsidRPr="00D63FB3" w:rsidRDefault="000339F8">
      <w:pPr>
        <w:pStyle w:val="BodyText"/>
        <w:spacing w:before="62"/>
        <w:rPr>
          <w:b/>
          <w:lang w:val="pl-PL"/>
        </w:rPr>
      </w:pPr>
    </w:p>
    <w:p w14:paraId="31736555" w14:textId="050D0B3A" w:rsidR="000339F8" w:rsidRDefault="002227D8">
      <w:pPr>
        <w:pStyle w:val="BodyText"/>
        <w:spacing w:before="62"/>
      </w:pP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t xml:space="preserve">2 </w:t>
      </w:r>
      <w:proofErr w:type="spellStart"/>
      <w:r w:rsidR="006D22F6">
        <w:t>psl</w:t>
      </w:r>
      <w:proofErr w:type="spellEnd"/>
      <w:r w:rsidR="006D22F6">
        <w:t xml:space="preserve">. </w:t>
      </w:r>
      <w:proofErr w:type="spellStart"/>
      <w:r>
        <w:t>iš</w:t>
      </w:r>
      <w:proofErr w:type="spellEnd"/>
      <w:r>
        <w:t xml:space="preserve"> 2 </w:t>
      </w:r>
    </w:p>
    <w:p w14:paraId="3303374F" w14:textId="77777777" w:rsidR="000339F8" w:rsidRDefault="000339F8">
      <w:pPr>
        <w:pStyle w:val="BodyText"/>
        <w:spacing w:before="62"/>
        <w:rPr>
          <w:b/>
        </w:rPr>
      </w:pPr>
    </w:p>
    <w:p w14:paraId="1D6DABD7" w14:textId="77777777" w:rsidR="000339F8" w:rsidRDefault="002227D8">
      <w:pPr>
        <w:pStyle w:val="ListParagraph"/>
        <w:numPr>
          <w:ilvl w:val="0"/>
          <w:numId w:val="15"/>
        </w:numPr>
        <w:tabs>
          <w:tab w:val="left" w:pos="524"/>
        </w:tabs>
        <w:spacing w:before="1"/>
        <w:ind w:left="524" w:hanging="165"/>
        <w:jc w:val="left"/>
      </w:pPr>
      <w:proofErr w:type="spellStart"/>
      <w:r>
        <w:t>Šio</w:t>
      </w:r>
      <w:proofErr w:type="spellEnd"/>
      <w:r>
        <w:t xml:space="preserve"> </w:t>
      </w:r>
      <w:proofErr w:type="spellStart"/>
      <w:r>
        <w:t>puslapio</w:t>
      </w:r>
      <w:proofErr w:type="spellEnd"/>
      <w:r>
        <w:t xml:space="preserve"> </w:t>
      </w:r>
      <w:proofErr w:type="spellStart"/>
      <w:r>
        <w:t>spausdinimas</w:t>
      </w:r>
      <w:proofErr w:type="spellEnd"/>
      <w:r>
        <w:t xml:space="preserve"> </w:t>
      </w:r>
      <w:proofErr w:type="spellStart"/>
      <w:r>
        <w:t>nėra</w:t>
      </w:r>
      <w:proofErr w:type="spellEnd"/>
      <w:r>
        <w:t xml:space="preserve"> </w:t>
      </w:r>
      <w:proofErr w:type="spellStart"/>
      <w:r>
        <w:t>privalomas</w:t>
      </w:r>
      <w:proofErr w:type="spellEnd"/>
      <w:r>
        <w:t>.</w:t>
      </w:r>
    </w:p>
    <w:p w14:paraId="13661E4A" w14:textId="77777777" w:rsidR="000339F8" w:rsidRDefault="000339F8">
      <w:pPr>
        <w:pStyle w:val="ListParagraph"/>
        <w:jc w:val="left"/>
        <w:sectPr w:rsidR="000339F8">
          <w:pgSz w:w="12240" w:h="15840"/>
          <w:pgMar w:top="1620" w:right="1080" w:bottom="1200" w:left="1080" w:header="0" w:footer="1007" w:gutter="0"/>
          <w:cols w:space="720"/>
        </w:sectPr>
      </w:pPr>
    </w:p>
    <w:p w14:paraId="69422776" w14:textId="2CC6ED38" w:rsidR="000339F8" w:rsidRDefault="002227D8">
      <w:pPr>
        <w:pStyle w:val="P68B1DB1-BodyText1"/>
        <w:ind w:left="1442"/>
      </w:pPr>
      <w:r>
        <w:lastRenderedPageBreak/>
        <w:t>/</w:t>
      </w:r>
      <w:proofErr w:type="spellStart"/>
      <w:r w:rsidRPr="00A50382">
        <w:rPr>
          <w:i/>
          <w:iCs/>
        </w:rPr>
        <w:t>logotipas</w:t>
      </w:r>
      <w:proofErr w:type="spellEnd"/>
      <w:r>
        <w:t>:</w:t>
      </w:r>
      <w:r w:rsidR="00A50382">
        <w:t xml:space="preserve"> ETMK</w:t>
      </w:r>
      <w:r>
        <w:t>/ 0000000000000</w:t>
      </w:r>
      <w:r w:rsidR="00A50382">
        <w:t xml:space="preserve"> </w:t>
      </w:r>
      <w:r>
        <w:t>/</w:t>
      </w:r>
      <w:proofErr w:type="spellStart"/>
      <w:r w:rsidRPr="00A50382">
        <w:rPr>
          <w:i/>
          <w:iCs/>
        </w:rPr>
        <w:t>logotipas</w:t>
      </w:r>
      <w:proofErr w:type="spellEnd"/>
      <w:r>
        <w:t xml:space="preserve">: </w:t>
      </w:r>
      <w:proofErr w:type="spellStart"/>
      <w:r>
        <w:t>Tarptautinis</w:t>
      </w:r>
      <w:proofErr w:type="spellEnd"/>
      <w:r>
        <w:t xml:space="preserve"> </w:t>
      </w:r>
      <w:proofErr w:type="spellStart"/>
      <w:r>
        <w:t>transporto</w:t>
      </w:r>
      <w:proofErr w:type="spellEnd"/>
      <w:r>
        <w:t xml:space="preserve"> </w:t>
      </w:r>
      <w:proofErr w:type="spellStart"/>
      <w:r>
        <w:t>forumas</w:t>
      </w:r>
      <w:proofErr w:type="spellEnd"/>
      <w:r>
        <w:t>/</w:t>
      </w:r>
    </w:p>
    <w:p w14:paraId="29F0C936" w14:textId="537CD47D" w:rsidR="000339F8" w:rsidRPr="00D63FB3" w:rsidRDefault="00A50382" w:rsidP="003F3B6E">
      <w:pPr>
        <w:pStyle w:val="P68B1DB1-BodyText1"/>
        <w:ind w:left="1442" w:firstLine="718"/>
        <w:rPr>
          <w:lang w:val="de-DE"/>
        </w:rPr>
      </w:pPr>
      <w:r w:rsidRPr="00D63FB3">
        <w:rPr>
          <w:lang w:val="de-DE"/>
        </w:rPr>
        <w:t xml:space="preserve">2024 m. </w:t>
      </w:r>
      <w:proofErr w:type="spellStart"/>
      <w:r w:rsidR="009A50E3">
        <w:rPr>
          <w:lang w:val="de-DE"/>
        </w:rPr>
        <w:t>leidimo</w:t>
      </w:r>
      <w:proofErr w:type="spellEnd"/>
      <w:r w:rsidR="002227D8" w:rsidRPr="00D63FB3">
        <w:rPr>
          <w:lang w:val="de-DE"/>
        </w:rPr>
        <w:t xml:space="preserve"> </w:t>
      </w:r>
      <w:proofErr w:type="spellStart"/>
      <w:r w:rsidR="002227D8" w:rsidRPr="00D63FB3">
        <w:rPr>
          <w:lang w:val="de-DE"/>
        </w:rPr>
        <w:t>informaci</w:t>
      </w:r>
      <w:r w:rsidRPr="00D63FB3">
        <w:rPr>
          <w:lang w:val="de-DE"/>
        </w:rPr>
        <w:t>nis</w:t>
      </w:r>
      <w:proofErr w:type="spellEnd"/>
      <w:r w:rsidR="002227D8" w:rsidRPr="00D63FB3">
        <w:rPr>
          <w:lang w:val="de-DE"/>
        </w:rPr>
        <w:t xml:space="preserve"> </w:t>
      </w:r>
      <w:proofErr w:type="spellStart"/>
      <w:r w:rsidR="002227D8" w:rsidRPr="00D63FB3">
        <w:rPr>
          <w:lang w:val="de-DE"/>
        </w:rPr>
        <w:t>dokumentas</w:t>
      </w:r>
      <w:proofErr w:type="spellEnd"/>
    </w:p>
    <w:p w14:paraId="1563F350" w14:textId="77777777" w:rsidR="000339F8" w:rsidRPr="00D63FB3" w:rsidRDefault="000339F8">
      <w:pPr>
        <w:pStyle w:val="BodyText"/>
        <w:ind w:left="1442"/>
        <w:rPr>
          <w:sz w:val="20"/>
          <w:lang w:val="de-DE"/>
        </w:rPr>
      </w:pPr>
    </w:p>
    <w:p w14:paraId="3679FD9C" w14:textId="340D885C" w:rsidR="000339F8" w:rsidRPr="00D63FB3" w:rsidRDefault="002227D8">
      <w:pPr>
        <w:pStyle w:val="P68B1DB1-BodyText1"/>
        <w:ind w:left="1442"/>
        <w:rPr>
          <w:lang w:val="de-DE"/>
        </w:rPr>
      </w:pPr>
      <w:r w:rsidRPr="00D63FB3">
        <w:rPr>
          <w:lang w:val="de-DE"/>
        </w:rPr>
        <w:t xml:space="preserve">[Šalies kodas] </w:t>
      </w:r>
      <w:r w:rsidR="00DC38BC" w:rsidRPr="00D63FB3">
        <w:rPr>
          <w:lang w:val="de-DE"/>
        </w:rPr>
        <w:t>2</w:t>
      </w:r>
      <w:r w:rsidRPr="00D63FB3">
        <w:rPr>
          <w:lang w:val="de-DE"/>
        </w:rPr>
        <w:t>00000</w:t>
      </w:r>
    </w:p>
    <w:p w14:paraId="01031055" w14:textId="77777777" w:rsidR="000339F8" w:rsidRPr="00D63FB3" w:rsidRDefault="002227D8">
      <w:pPr>
        <w:pStyle w:val="P68B1DB1-BodyText1"/>
        <w:ind w:left="1442"/>
        <w:rPr>
          <w:lang w:val="de-DE"/>
        </w:rPr>
      </w:pPr>
      <w:r w:rsidRPr="00D63FB3">
        <w:rPr>
          <w:lang w:val="de-DE"/>
        </w:rPr>
        <w:t>Metinis</w:t>
      </w:r>
    </w:p>
    <w:p w14:paraId="6D964B5E" w14:textId="2A7A1039" w:rsidR="000339F8" w:rsidRPr="00D63FB3" w:rsidRDefault="002227D8">
      <w:pPr>
        <w:pStyle w:val="P68B1DB1-BodyText1"/>
        <w:ind w:left="1442"/>
        <w:rPr>
          <w:lang w:val="de-DE"/>
        </w:rPr>
      </w:pPr>
      <w:r w:rsidRPr="00D63FB3">
        <w:rPr>
          <w:lang w:val="de-DE"/>
        </w:rPr>
        <w:t>Galioja nuo:</w:t>
      </w:r>
      <w:r w:rsidR="00DC38BC" w:rsidRPr="00D63FB3">
        <w:rPr>
          <w:lang w:val="de-DE"/>
        </w:rPr>
        <w:tab/>
      </w:r>
      <w:r w:rsidR="00DC38BC" w:rsidRPr="00D63FB3">
        <w:rPr>
          <w:lang w:val="de-DE"/>
        </w:rPr>
        <w:tab/>
      </w:r>
      <w:r w:rsidR="00DC38BC" w:rsidRPr="00D63FB3">
        <w:rPr>
          <w:lang w:val="de-DE"/>
        </w:rPr>
        <w:tab/>
      </w:r>
      <w:r w:rsidR="00DC38BC" w:rsidRPr="00D63FB3">
        <w:rPr>
          <w:lang w:val="de-DE"/>
        </w:rPr>
        <w:tab/>
      </w:r>
      <w:r w:rsidR="00DC38BC" w:rsidRPr="00D63FB3">
        <w:rPr>
          <w:lang w:val="de-DE"/>
        </w:rPr>
        <w:tab/>
      </w:r>
      <w:r w:rsidR="00DC38BC" w:rsidRPr="00D63FB3">
        <w:rPr>
          <w:lang w:val="de-DE"/>
        </w:rPr>
        <w:tab/>
      </w:r>
      <w:r w:rsidRPr="00D63FB3">
        <w:rPr>
          <w:lang w:val="de-DE"/>
        </w:rPr>
        <w:t>/</w:t>
      </w:r>
      <w:r w:rsidRPr="00D63FB3">
        <w:rPr>
          <w:i/>
          <w:iCs/>
          <w:lang w:val="de-DE"/>
        </w:rPr>
        <w:t>QR kodas</w:t>
      </w:r>
      <w:r w:rsidRPr="00D63FB3">
        <w:rPr>
          <w:lang w:val="de-DE"/>
        </w:rPr>
        <w:t>/</w:t>
      </w:r>
    </w:p>
    <w:p w14:paraId="39D641B9" w14:textId="45EE06E0" w:rsidR="000339F8" w:rsidRPr="00D63FB3" w:rsidRDefault="002227D8">
      <w:pPr>
        <w:pStyle w:val="P68B1DB1-BodyText1"/>
        <w:ind w:left="1442"/>
        <w:rPr>
          <w:lang w:val="de-DE"/>
        </w:rPr>
      </w:pPr>
      <w:r w:rsidRPr="00D63FB3">
        <w:rPr>
          <w:lang w:val="de-DE"/>
        </w:rPr>
        <w:t>Galioja iki:</w:t>
      </w:r>
      <w:r w:rsidR="003F3B6E" w:rsidRPr="00D63FB3">
        <w:rPr>
          <w:lang w:val="de-DE"/>
        </w:rPr>
        <w:t xml:space="preserve"> </w:t>
      </w:r>
      <w:r w:rsidR="00DC38BC" w:rsidRPr="00D63FB3">
        <w:rPr>
          <w:lang w:val="de-DE"/>
        </w:rPr>
        <w:tab/>
      </w:r>
      <w:r w:rsidR="00DC38BC" w:rsidRPr="00D63FB3">
        <w:rPr>
          <w:lang w:val="de-DE"/>
        </w:rPr>
        <w:tab/>
      </w:r>
      <w:r w:rsidR="00DC38BC" w:rsidRPr="00D63FB3">
        <w:rPr>
          <w:lang w:val="de-DE"/>
        </w:rPr>
        <w:tab/>
      </w:r>
      <w:r w:rsidR="00DC38BC" w:rsidRPr="00D63FB3">
        <w:rPr>
          <w:lang w:val="de-DE"/>
        </w:rPr>
        <w:tab/>
      </w:r>
      <w:r w:rsidR="00DC38BC" w:rsidRPr="00D63FB3">
        <w:rPr>
          <w:lang w:val="de-DE"/>
        </w:rPr>
        <w:tab/>
      </w:r>
      <w:r w:rsidR="00DC38BC" w:rsidRPr="00D63FB3">
        <w:rPr>
          <w:lang w:val="de-DE"/>
        </w:rPr>
        <w:tab/>
        <w:t xml:space="preserve">2024 m. </w:t>
      </w:r>
      <w:r w:rsidRPr="00D63FB3">
        <w:rPr>
          <w:lang w:val="de-DE"/>
        </w:rPr>
        <w:t>gegužės</w:t>
      </w:r>
      <w:r w:rsidR="00DC38BC" w:rsidRPr="00D63FB3">
        <w:rPr>
          <w:lang w:val="de-DE"/>
        </w:rPr>
        <w:t xml:space="preserve"> 7 d., </w:t>
      </w:r>
      <w:r w:rsidRPr="00D63FB3">
        <w:rPr>
          <w:lang w:val="de-DE"/>
        </w:rPr>
        <w:t>12:28:07</w:t>
      </w:r>
    </w:p>
    <w:p w14:paraId="6BA41CDD" w14:textId="77777777" w:rsidR="000339F8" w:rsidRPr="00D63FB3" w:rsidRDefault="002227D8">
      <w:pPr>
        <w:pStyle w:val="P68B1DB1-BodyText1"/>
        <w:ind w:left="1442"/>
        <w:rPr>
          <w:lang w:val="pl-PL"/>
        </w:rPr>
      </w:pPr>
      <w:r w:rsidRPr="00D63FB3">
        <w:rPr>
          <w:lang w:val="pl-PL"/>
        </w:rPr>
        <w:t>Išduota:</w:t>
      </w:r>
    </w:p>
    <w:p w14:paraId="11F42F24" w14:textId="77777777" w:rsidR="000339F8" w:rsidRPr="00D63FB3" w:rsidRDefault="002227D8">
      <w:pPr>
        <w:pStyle w:val="P68B1DB1-BodyText1"/>
        <w:ind w:left="1442"/>
        <w:rPr>
          <w:lang w:val="pl-PL"/>
        </w:rPr>
      </w:pPr>
      <w:r w:rsidRPr="00D63FB3">
        <w:rPr>
          <w:lang w:val="pl-PL"/>
        </w:rPr>
        <w:t>Transporto priemonės kategorija:</w:t>
      </w:r>
    </w:p>
    <w:p w14:paraId="5FC13E6F" w14:textId="77777777" w:rsidR="000339F8" w:rsidRPr="00D63FB3" w:rsidRDefault="002227D8">
      <w:pPr>
        <w:pStyle w:val="P68B1DB1-BodyText1"/>
        <w:ind w:left="1442"/>
        <w:rPr>
          <w:lang w:val="pl-PL"/>
        </w:rPr>
      </w:pPr>
      <w:r w:rsidRPr="00D63FB3">
        <w:rPr>
          <w:lang w:val="pl-PL"/>
        </w:rPr>
        <w:t>Apribojimai:</w:t>
      </w:r>
    </w:p>
    <w:p w14:paraId="138517AC" w14:textId="77777777" w:rsidR="000339F8" w:rsidRPr="00D63FB3" w:rsidRDefault="002227D8">
      <w:pPr>
        <w:pStyle w:val="P68B1DB1-BodyText1"/>
        <w:ind w:left="1442"/>
        <w:rPr>
          <w:lang w:val="pl-PL"/>
        </w:rPr>
      </w:pPr>
      <w:r w:rsidRPr="00D63FB3">
        <w:rPr>
          <w:lang w:val="pl-PL"/>
        </w:rPr>
        <w:t>Išdavė:</w:t>
      </w:r>
    </w:p>
    <w:p w14:paraId="73E9D1CF" w14:textId="76E9761C" w:rsidR="000339F8" w:rsidRPr="00D63FB3" w:rsidRDefault="002227D8">
      <w:pPr>
        <w:pStyle w:val="P68B1DB1-BodyText1"/>
        <w:ind w:left="1442"/>
        <w:rPr>
          <w:lang w:val="pl-PL"/>
        </w:rPr>
      </w:pPr>
      <w:r w:rsidRPr="00D63FB3">
        <w:rPr>
          <w:lang w:val="pl-PL"/>
        </w:rPr>
        <w:t>Išduota</w:t>
      </w:r>
      <w:r w:rsidR="00DC38BC" w:rsidRPr="00D63FB3">
        <w:rPr>
          <w:lang w:val="pl-PL"/>
        </w:rPr>
        <w:t xml:space="preserve"> (kam)</w:t>
      </w:r>
      <w:r w:rsidRPr="00D63FB3">
        <w:rPr>
          <w:lang w:val="pl-PL"/>
        </w:rPr>
        <w:t>:</w:t>
      </w:r>
    </w:p>
    <w:p w14:paraId="6C22F878" w14:textId="77777777" w:rsidR="000339F8" w:rsidRPr="00D63FB3" w:rsidRDefault="000339F8">
      <w:pPr>
        <w:pStyle w:val="BodyText"/>
        <w:ind w:left="1442"/>
        <w:rPr>
          <w:sz w:val="20"/>
          <w:lang w:val="pl-PL"/>
        </w:rPr>
      </w:pPr>
    </w:p>
    <w:p w14:paraId="14A3009E" w14:textId="77777777" w:rsidR="000339F8" w:rsidRPr="00D63FB3" w:rsidRDefault="002227D8">
      <w:pPr>
        <w:pStyle w:val="P68B1DB1-BodyText1"/>
        <w:ind w:left="1442"/>
        <w:rPr>
          <w:lang w:val="pl-PL"/>
        </w:rPr>
      </w:pPr>
      <w:r w:rsidRPr="00D63FB3">
        <w:rPr>
          <w:lang w:val="pl-PL"/>
        </w:rPr>
        <w:t>TRANSPORTO ĮMONĖS PAVADINIMAS</w:t>
      </w:r>
    </w:p>
    <w:p w14:paraId="4C5B6BF7" w14:textId="77777777" w:rsidR="000339F8" w:rsidRPr="00D63FB3" w:rsidRDefault="002227D8">
      <w:pPr>
        <w:pStyle w:val="P68B1DB1-BodyText1"/>
        <w:ind w:left="1442"/>
        <w:rPr>
          <w:lang w:val="pl-PL"/>
        </w:rPr>
      </w:pPr>
      <w:r w:rsidRPr="00D63FB3">
        <w:rPr>
          <w:lang w:val="pl-PL"/>
        </w:rPr>
        <w:t>PILNAS ADRESAS</w:t>
      </w:r>
    </w:p>
    <w:p w14:paraId="6A49AFE8" w14:textId="77777777" w:rsidR="000339F8" w:rsidRPr="00D63FB3" w:rsidRDefault="000339F8">
      <w:pPr>
        <w:pStyle w:val="BodyText"/>
        <w:ind w:left="1442"/>
        <w:rPr>
          <w:sz w:val="20"/>
          <w:lang w:val="pl-PL"/>
        </w:rPr>
      </w:pPr>
    </w:p>
    <w:p w14:paraId="27EE3492" w14:textId="77777777" w:rsidR="000339F8" w:rsidRPr="00D63FB3" w:rsidRDefault="000339F8">
      <w:pPr>
        <w:pStyle w:val="BodyText"/>
        <w:ind w:left="1442"/>
        <w:rPr>
          <w:sz w:val="20"/>
          <w:lang w:val="pl-PL"/>
        </w:rPr>
      </w:pPr>
    </w:p>
    <w:p w14:paraId="78637DFB" w14:textId="77777777" w:rsidR="000339F8" w:rsidRPr="00D63FB3" w:rsidRDefault="000339F8">
      <w:pPr>
        <w:pStyle w:val="BodyText"/>
        <w:ind w:left="1442"/>
        <w:rPr>
          <w:sz w:val="20"/>
          <w:lang w:val="pl-PL"/>
        </w:rPr>
      </w:pPr>
    </w:p>
    <w:p w14:paraId="1BE50830" w14:textId="77777777" w:rsidR="000339F8" w:rsidRPr="00D63FB3" w:rsidRDefault="000339F8">
      <w:pPr>
        <w:pStyle w:val="BodyText"/>
        <w:ind w:left="1442"/>
        <w:rPr>
          <w:sz w:val="20"/>
          <w:lang w:val="pl-PL"/>
        </w:rPr>
      </w:pPr>
    </w:p>
    <w:p w14:paraId="4162E259" w14:textId="77777777" w:rsidR="00DC38BC" w:rsidRPr="00D63FB3" w:rsidRDefault="002227D8" w:rsidP="00DC38BC">
      <w:pPr>
        <w:pStyle w:val="P68B1DB1-BodyText1"/>
        <w:ind w:left="4322" w:firstLine="718"/>
        <w:rPr>
          <w:lang w:val="pl-PL"/>
        </w:rPr>
      </w:pPr>
      <w:r w:rsidRPr="00D63FB3">
        <w:rPr>
          <w:lang w:val="pl-PL"/>
        </w:rPr>
        <w:t xml:space="preserve">https://edi-test.itf-oecd.org/#LB/5780002312024     </w:t>
      </w:r>
    </w:p>
    <w:p w14:paraId="3C77D29C" w14:textId="756511A5" w:rsidR="000339F8" w:rsidRPr="00D63FB3" w:rsidRDefault="002227D8" w:rsidP="00DC38BC">
      <w:pPr>
        <w:pStyle w:val="P68B1DB1-BodyText1"/>
        <w:ind w:left="6482" w:firstLine="718"/>
        <w:rPr>
          <w:lang w:val="pl-PL"/>
        </w:rPr>
      </w:pPr>
      <w:r w:rsidRPr="00D63FB3">
        <w:rPr>
          <w:lang w:val="pl-PL"/>
        </w:rPr>
        <w:t>/</w:t>
      </w:r>
      <w:r w:rsidRPr="00D63FB3">
        <w:rPr>
          <w:i/>
          <w:iCs/>
          <w:lang w:val="pl-PL"/>
        </w:rPr>
        <w:t>QR kodas</w:t>
      </w:r>
      <w:r w:rsidRPr="00D63FB3">
        <w:rPr>
          <w:lang w:val="pl-PL"/>
        </w:rPr>
        <w:t>/</w:t>
      </w:r>
    </w:p>
    <w:p w14:paraId="5BD774D9" w14:textId="77777777" w:rsidR="000339F8" w:rsidRPr="00D63FB3" w:rsidRDefault="000339F8">
      <w:pPr>
        <w:pStyle w:val="BodyText"/>
        <w:ind w:left="1442"/>
        <w:rPr>
          <w:sz w:val="20"/>
          <w:lang w:val="pl-PL"/>
        </w:rPr>
      </w:pPr>
    </w:p>
    <w:p w14:paraId="73AAA24A" w14:textId="77777777" w:rsidR="000339F8" w:rsidRPr="00D63FB3" w:rsidRDefault="000339F8">
      <w:pPr>
        <w:pStyle w:val="BodyText"/>
        <w:ind w:left="1442"/>
        <w:rPr>
          <w:sz w:val="20"/>
          <w:lang w:val="pl-PL"/>
        </w:rPr>
      </w:pPr>
    </w:p>
    <w:p w14:paraId="7420DB94" w14:textId="77777777" w:rsidR="000339F8" w:rsidRPr="00D63FB3" w:rsidRDefault="000339F8">
      <w:pPr>
        <w:pStyle w:val="BodyText"/>
        <w:ind w:left="1442"/>
        <w:rPr>
          <w:sz w:val="20"/>
          <w:lang w:val="pl-PL"/>
        </w:rPr>
      </w:pPr>
    </w:p>
    <w:p w14:paraId="2B94AFC8" w14:textId="77777777" w:rsidR="000339F8" w:rsidRPr="00D63FB3" w:rsidRDefault="000339F8">
      <w:pPr>
        <w:pStyle w:val="BodyText"/>
        <w:ind w:left="1442"/>
        <w:rPr>
          <w:sz w:val="20"/>
          <w:lang w:val="pl-PL"/>
        </w:rPr>
      </w:pPr>
    </w:p>
    <w:p w14:paraId="02285E9B" w14:textId="77777777" w:rsidR="000339F8" w:rsidRPr="00D63FB3" w:rsidRDefault="000339F8">
      <w:pPr>
        <w:pStyle w:val="BodyText"/>
        <w:ind w:left="1442"/>
        <w:rPr>
          <w:sz w:val="20"/>
          <w:lang w:val="pl-PL"/>
        </w:rPr>
      </w:pPr>
    </w:p>
    <w:p w14:paraId="61C216B4" w14:textId="77777777" w:rsidR="000339F8" w:rsidRPr="00D63FB3" w:rsidRDefault="000339F8">
      <w:pPr>
        <w:pStyle w:val="BodyText"/>
        <w:ind w:left="1442"/>
        <w:rPr>
          <w:sz w:val="20"/>
          <w:lang w:val="pl-PL"/>
        </w:rPr>
      </w:pPr>
    </w:p>
    <w:p w14:paraId="6DEDF2A6" w14:textId="77777777" w:rsidR="000339F8" w:rsidRPr="00D63FB3" w:rsidRDefault="000339F8">
      <w:pPr>
        <w:pStyle w:val="BodyText"/>
        <w:ind w:left="1442"/>
        <w:rPr>
          <w:sz w:val="20"/>
          <w:lang w:val="pl-PL"/>
        </w:rPr>
      </w:pPr>
    </w:p>
    <w:p w14:paraId="5C82B36D" w14:textId="77777777" w:rsidR="000339F8" w:rsidRPr="00D63FB3" w:rsidRDefault="000339F8">
      <w:pPr>
        <w:pStyle w:val="BodyText"/>
        <w:ind w:left="1442"/>
        <w:rPr>
          <w:sz w:val="20"/>
          <w:lang w:val="pl-PL"/>
        </w:rPr>
      </w:pPr>
    </w:p>
    <w:p w14:paraId="1D2A56CF" w14:textId="77777777" w:rsidR="000339F8" w:rsidRPr="00D63FB3" w:rsidRDefault="000339F8">
      <w:pPr>
        <w:pStyle w:val="BodyText"/>
        <w:ind w:left="1442"/>
        <w:rPr>
          <w:sz w:val="20"/>
          <w:lang w:val="pl-PL"/>
        </w:rPr>
      </w:pPr>
    </w:p>
    <w:p w14:paraId="7C51007D" w14:textId="77777777" w:rsidR="000339F8" w:rsidRPr="00D63FB3" w:rsidRDefault="000339F8">
      <w:pPr>
        <w:pStyle w:val="BodyText"/>
        <w:ind w:left="1442"/>
        <w:rPr>
          <w:sz w:val="20"/>
          <w:lang w:val="pl-PL"/>
        </w:rPr>
      </w:pPr>
    </w:p>
    <w:p w14:paraId="4A8CAB94" w14:textId="77777777" w:rsidR="000339F8" w:rsidRPr="00D63FB3" w:rsidRDefault="000339F8">
      <w:pPr>
        <w:pStyle w:val="BodyText"/>
        <w:ind w:left="1442"/>
        <w:rPr>
          <w:sz w:val="20"/>
          <w:lang w:val="pl-PL"/>
        </w:rPr>
      </w:pPr>
    </w:p>
    <w:p w14:paraId="119F2376" w14:textId="77777777" w:rsidR="000339F8" w:rsidRPr="00D63FB3" w:rsidRDefault="000339F8">
      <w:pPr>
        <w:pStyle w:val="BodyText"/>
        <w:ind w:left="1442"/>
        <w:rPr>
          <w:sz w:val="20"/>
          <w:lang w:val="pl-PL"/>
        </w:rPr>
      </w:pPr>
    </w:p>
    <w:p w14:paraId="21201F6A" w14:textId="77777777" w:rsidR="000339F8" w:rsidRPr="00D63FB3" w:rsidRDefault="000339F8">
      <w:pPr>
        <w:pStyle w:val="BodyText"/>
        <w:ind w:left="1442"/>
        <w:rPr>
          <w:sz w:val="20"/>
          <w:lang w:val="pl-PL"/>
        </w:rPr>
      </w:pPr>
    </w:p>
    <w:p w14:paraId="6861EC2A" w14:textId="77777777" w:rsidR="000339F8" w:rsidRPr="00D63FB3" w:rsidRDefault="000339F8">
      <w:pPr>
        <w:pStyle w:val="BodyText"/>
        <w:ind w:left="1442"/>
        <w:rPr>
          <w:sz w:val="20"/>
          <w:lang w:val="pl-PL"/>
        </w:rPr>
      </w:pPr>
    </w:p>
    <w:p w14:paraId="0FADEC1D" w14:textId="77777777" w:rsidR="000339F8" w:rsidRPr="00D63FB3" w:rsidRDefault="000339F8">
      <w:pPr>
        <w:pStyle w:val="BodyText"/>
        <w:ind w:left="1442"/>
        <w:rPr>
          <w:sz w:val="20"/>
          <w:lang w:val="pl-PL"/>
        </w:rPr>
      </w:pPr>
    </w:p>
    <w:p w14:paraId="1E47DABF" w14:textId="77777777" w:rsidR="000339F8" w:rsidRPr="00D63FB3" w:rsidRDefault="000339F8">
      <w:pPr>
        <w:pStyle w:val="BodyText"/>
        <w:ind w:left="1442"/>
        <w:rPr>
          <w:sz w:val="20"/>
          <w:lang w:val="pl-PL"/>
        </w:rPr>
      </w:pPr>
    </w:p>
    <w:p w14:paraId="459F8C6E" w14:textId="77777777" w:rsidR="000339F8" w:rsidRPr="00D63FB3" w:rsidRDefault="000339F8">
      <w:pPr>
        <w:pStyle w:val="BodyText"/>
        <w:ind w:left="1442"/>
        <w:rPr>
          <w:sz w:val="20"/>
          <w:lang w:val="pl-PL"/>
        </w:rPr>
      </w:pPr>
    </w:p>
    <w:p w14:paraId="14DB36E6" w14:textId="77777777" w:rsidR="000339F8" w:rsidRPr="00D63FB3" w:rsidRDefault="000339F8">
      <w:pPr>
        <w:pStyle w:val="BodyText"/>
        <w:ind w:left="1442"/>
        <w:rPr>
          <w:sz w:val="20"/>
          <w:lang w:val="pl-PL"/>
        </w:rPr>
      </w:pPr>
    </w:p>
    <w:p w14:paraId="38D5CE5A" w14:textId="77777777" w:rsidR="000339F8" w:rsidRPr="00D63FB3" w:rsidRDefault="000339F8">
      <w:pPr>
        <w:pStyle w:val="BodyText"/>
        <w:ind w:left="1442"/>
        <w:rPr>
          <w:sz w:val="20"/>
          <w:lang w:val="pl-PL"/>
        </w:rPr>
      </w:pPr>
    </w:p>
    <w:p w14:paraId="7D5A2064" w14:textId="77777777" w:rsidR="000339F8" w:rsidRPr="00D63FB3" w:rsidRDefault="000339F8">
      <w:pPr>
        <w:pStyle w:val="BodyText"/>
        <w:ind w:left="1442"/>
        <w:rPr>
          <w:sz w:val="20"/>
          <w:lang w:val="pl-PL"/>
        </w:rPr>
      </w:pPr>
    </w:p>
    <w:p w14:paraId="0599AA65" w14:textId="77777777" w:rsidR="000339F8" w:rsidRPr="00D63FB3" w:rsidRDefault="000339F8">
      <w:pPr>
        <w:pStyle w:val="BodyText"/>
        <w:ind w:left="1442"/>
        <w:rPr>
          <w:sz w:val="20"/>
          <w:lang w:val="pl-PL"/>
        </w:rPr>
      </w:pPr>
    </w:p>
    <w:p w14:paraId="732AA726" w14:textId="77777777" w:rsidR="000339F8" w:rsidRPr="00D63FB3" w:rsidRDefault="000339F8">
      <w:pPr>
        <w:pStyle w:val="BodyText"/>
        <w:ind w:left="1442"/>
        <w:rPr>
          <w:sz w:val="20"/>
          <w:lang w:val="pl-PL"/>
        </w:rPr>
      </w:pPr>
    </w:p>
    <w:p w14:paraId="465B616D" w14:textId="77777777" w:rsidR="000339F8" w:rsidRPr="00D63FB3" w:rsidRDefault="000339F8">
      <w:pPr>
        <w:pStyle w:val="BodyText"/>
        <w:ind w:left="1442"/>
        <w:rPr>
          <w:sz w:val="20"/>
          <w:lang w:val="pl-PL"/>
        </w:rPr>
      </w:pPr>
    </w:p>
    <w:p w14:paraId="3AB57FEB" w14:textId="77777777" w:rsidR="000339F8" w:rsidRPr="00D63FB3" w:rsidRDefault="000339F8">
      <w:pPr>
        <w:pStyle w:val="BodyText"/>
        <w:ind w:left="1442"/>
        <w:rPr>
          <w:sz w:val="20"/>
          <w:lang w:val="pl-PL"/>
        </w:rPr>
      </w:pPr>
    </w:p>
    <w:p w14:paraId="4D25C0CB" w14:textId="77777777" w:rsidR="00DC38BC" w:rsidRPr="00D63FB3" w:rsidRDefault="00DC38BC">
      <w:pPr>
        <w:pStyle w:val="P68B1DB1-BodyText1"/>
        <w:ind w:left="1442"/>
        <w:rPr>
          <w:lang w:val="pl-PL"/>
        </w:rPr>
      </w:pPr>
    </w:p>
    <w:p w14:paraId="17495F7F" w14:textId="77777777" w:rsidR="00DC38BC" w:rsidRPr="00D63FB3" w:rsidRDefault="00DC38BC">
      <w:pPr>
        <w:pStyle w:val="P68B1DB1-BodyText1"/>
        <w:ind w:left="1442"/>
        <w:rPr>
          <w:lang w:val="pl-PL"/>
        </w:rPr>
      </w:pPr>
    </w:p>
    <w:p w14:paraId="7FB8E3E0" w14:textId="77777777" w:rsidR="00DC38BC" w:rsidRPr="00D63FB3" w:rsidRDefault="00DC38BC">
      <w:pPr>
        <w:pStyle w:val="P68B1DB1-BodyText1"/>
        <w:ind w:left="1442"/>
        <w:rPr>
          <w:lang w:val="pl-PL"/>
        </w:rPr>
      </w:pPr>
    </w:p>
    <w:p w14:paraId="0AFE5460" w14:textId="77777777" w:rsidR="00DC38BC" w:rsidRPr="00D63FB3" w:rsidRDefault="00DC38BC">
      <w:pPr>
        <w:pStyle w:val="P68B1DB1-BodyText1"/>
        <w:ind w:left="1442"/>
        <w:rPr>
          <w:lang w:val="pl-PL"/>
        </w:rPr>
      </w:pPr>
    </w:p>
    <w:p w14:paraId="0C7BAE44" w14:textId="77777777" w:rsidR="00DC38BC" w:rsidRPr="00D63FB3" w:rsidRDefault="00DC38BC">
      <w:pPr>
        <w:pStyle w:val="P68B1DB1-BodyText1"/>
        <w:ind w:left="1442"/>
        <w:rPr>
          <w:lang w:val="pl-PL"/>
        </w:rPr>
      </w:pPr>
    </w:p>
    <w:p w14:paraId="5FF934BC" w14:textId="47742E06" w:rsidR="000339F8" w:rsidRPr="00D63FB3" w:rsidRDefault="002227D8" w:rsidP="00DC38BC">
      <w:pPr>
        <w:pStyle w:val="P68B1DB1-BodyText1"/>
        <w:ind w:left="1442"/>
        <w:jc w:val="right"/>
        <w:rPr>
          <w:lang w:val="pl-PL"/>
        </w:rPr>
      </w:pPr>
      <w:r w:rsidRPr="00D63FB3">
        <w:rPr>
          <w:lang w:val="pl-PL"/>
        </w:rPr>
        <w:t xml:space="preserve">1 </w:t>
      </w:r>
      <w:r w:rsidR="00DC38BC" w:rsidRPr="00D63FB3">
        <w:rPr>
          <w:lang w:val="pl-PL"/>
        </w:rPr>
        <w:t xml:space="preserve">psl. </w:t>
      </w:r>
      <w:r w:rsidRPr="00D63FB3">
        <w:rPr>
          <w:lang w:val="pl-PL"/>
        </w:rPr>
        <w:t>iš 2</w:t>
      </w:r>
    </w:p>
    <w:p w14:paraId="7668EC61" w14:textId="77777777" w:rsidR="000339F8" w:rsidRPr="00D63FB3" w:rsidRDefault="000339F8">
      <w:pPr>
        <w:pStyle w:val="BodyText"/>
        <w:ind w:left="1442"/>
        <w:rPr>
          <w:sz w:val="20"/>
          <w:lang w:val="pl-PL"/>
        </w:rPr>
      </w:pPr>
    </w:p>
    <w:p w14:paraId="32414E82" w14:textId="77777777" w:rsidR="000339F8" w:rsidRPr="00D63FB3" w:rsidRDefault="000339F8">
      <w:pPr>
        <w:pStyle w:val="BodyText"/>
        <w:ind w:left="1442"/>
        <w:rPr>
          <w:sz w:val="20"/>
          <w:lang w:val="pl-PL"/>
        </w:rPr>
      </w:pPr>
    </w:p>
    <w:p w14:paraId="0E6DA214" w14:textId="77777777" w:rsidR="000339F8" w:rsidRPr="00D63FB3" w:rsidRDefault="000339F8">
      <w:pPr>
        <w:pStyle w:val="BodyText"/>
        <w:ind w:left="1442"/>
        <w:rPr>
          <w:sz w:val="20"/>
          <w:lang w:val="pl-PL"/>
        </w:rPr>
      </w:pPr>
    </w:p>
    <w:p w14:paraId="1EEF8C5E" w14:textId="77777777" w:rsidR="000339F8" w:rsidRPr="00D63FB3" w:rsidRDefault="000339F8">
      <w:pPr>
        <w:pStyle w:val="BodyText"/>
        <w:ind w:left="1442"/>
        <w:rPr>
          <w:sz w:val="20"/>
          <w:lang w:val="pl-PL"/>
        </w:rPr>
      </w:pPr>
    </w:p>
    <w:p w14:paraId="66E8C757" w14:textId="77777777" w:rsidR="000339F8" w:rsidRPr="00D63FB3" w:rsidRDefault="000339F8">
      <w:pPr>
        <w:pStyle w:val="BodyText"/>
        <w:ind w:left="1442"/>
        <w:rPr>
          <w:sz w:val="20"/>
          <w:lang w:val="pl-PL"/>
        </w:rPr>
      </w:pPr>
    </w:p>
    <w:p w14:paraId="72E625C4" w14:textId="68858C41" w:rsidR="000339F8" w:rsidRPr="00D63FB3" w:rsidRDefault="004F491E">
      <w:pPr>
        <w:pStyle w:val="P68B1DB1-BodyText1"/>
        <w:ind w:left="1647"/>
        <w:jc w:val="center"/>
        <w:rPr>
          <w:lang w:val="pl-PL"/>
        </w:rPr>
      </w:pPr>
      <w:r w:rsidRPr="00D63FB3">
        <w:rPr>
          <w:lang w:val="pl-PL"/>
        </w:rPr>
        <w:lastRenderedPageBreak/>
        <w:t>ETMK</w:t>
      </w:r>
      <w:r w:rsidR="002227D8" w:rsidRPr="00D63FB3">
        <w:rPr>
          <w:lang w:val="pl-PL"/>
        </w:rPr>
        <w:t xml:space="preserve"> </w:t>
      </w:r>
      <w:r w:rsidR="009A50E3">
        <w:rPr>
          <w:lang w:val="pl-PL"/>
        </w:rPr>
        <w:t>LEIDIMAS</w:t>
      </w:r>
    </w:p>
    <w:p w14:paraId="0243CE29" w14:textId="77777777" w:rsidR="000339F8" w:rsidRPr="00D63FB3" w:rsidRDefault="000339F8">
      <w:pPr>
        <w:pStyle w:val="BodyText"/>
        <w:ind w:left="1647"/>
        <w:jc w:val="center"/>
        <w:rPr>
          <w:sz w:val="20"/>
          <w:lang w:val="pl-PL"/>
        </w:rPr>
      </w:pPr>
    </w:p>
    <w:p w14:paraId="474A6DAF" w14:textId="0CE1C130" w:rsidR="000339F8" w:rsidRPr="00D63FB3" w:rsidRDefault="004F491E">
      <w:pPr>
        <w:pStyle w:val="P68B1DB1-BodyText1"/>
        <w:ind w:left="1647"/>
        <w:jc w:val="center"/>
        <w:rPr>
          <w:lang w:val="pl-PL"/>
        </w:rPr>
      </w:pPr>
      <w:r w:rsidRPr="00D63FB3">
        <w:rPr>
          <w:lang w:val="pl-PL"/>
        </w:rPr>
        <w:t>KROVINIŲ VEŽIMUI KELIAIS TARP EUROPOS TRANSPORTO MINISTRŲ KONFERENCIJOS VALSTYBIŲ NARIŲ</w:t>
      </w:r>
      <w:r w:rsidR="002227D8" w:rsidRPr="00D63FB3">
        <w:rPr>
          <w:lang w:val="pl-PL"/>
        </w:rPr>
        <w:t>.</w:t>
      </w:r>
    </w:p>
    <w:p w14:paraId="0D5EA885" w14:textId="77777777" w:rsidR="000339F8" w:rsidRPr="00D63FB3" w:rsidRDefault="000339F8">
      <w:pPr>
        <w:pStyle w:val="BodyText"/>
        <w:ind w:left="1647"/>
        <w:rPr>
          <w:sz w:val="20"/>
          <w:lang w:val="pl-PL"/>
        </w:rPr>
      </w:pPr>
    </w:p>
    <w:p w14:paraId="0373B6E9" w14:textId="2700E0C3" w:rsidR="000339F8" w:rsidRPr="00D63FB3" w:rsidRDefault="002227D8">
      <w:pPr>
        <w:pStyle w:val="P68B1DB1-BodyText1"/>
        <w:ind w:left="1647"/>
        <w:rPr>
          <w:lang w:val="pl-PL"/>
        </w:rPr>
      </w:pPr>
      <w:proofErr w:type="spellStart"/>
      <w:r w:rsidRPr="00D63FB3">
        <w:rPr>
          <w:lang w:val="pl-PL"/>
        </w:rPr>
        <w:t>Ši</w:t>
      </w:r>
      <w:r w:rsidR="009A50E3">
        <w:rPr>
          <w:lang w:val="pl-PL"/>
        </w:rPr>
        <w:t>s</w:t>
      </w:r>
      <w:proofErr w:type="spellEnd"/>
      <w:r w:rsidRPr="00D63FB3">
        <w:rPr>
          <w:lang w:val="pl-PL"/>
        </w:rPr>
        <w:t xml:space="preserve"> </w:t>
      </w:r>
      <w:proofErr w:type="spellStart"/>
      <w:r w:rsidR="009A50E3">
        <w:rPr>
          <w:lang w:val="pl-PL"/>
        </w:rPr>
        <w:t>leidimas</w:t>
      </w:r>
      <w:proofErr w:type="spellEnd"/>
      <w:r w:rsidR="009A50E3">
        <w:rPr>
          <w:lang w:val="pl-PL"/>
        </w:rPr>
        <w:t xml:space="preserve"> </w:t>
      </w:r>
      <w:proofErr w:type="spellStart"/>
      <w:r w:rsidRPr="00D63FB3">
        <w:rPr>
          <w:lang w:val="pl-PL"/>
        </w:rPr>
        <w:t>suteikia</w:t>
      </w:r>
      <w:proofErr w:type="spellEnd"/>
      <w:r w:rsidRPr="00D63FB3">
        <w:rPr>
          <w:lang w:val="pl-PL"/>
        </w:rPr>
        <w:t xml:space="preserve"> </w:t>
      </w:r>
      <w:proofErr w:type="spellStart"/>
      <w:r w:rsidRPr="00D63FB3">
        <w:rPr>
          <w:lang w:val="pl-PL"/>
        </w:rPr>
        <w:t>teisę</w:t>
      </w:r>
      <w:proofErr w:type="spellEnd"/>
      <w:r w:rsidRPr="00D63FB3">
        <w:rPr>
          <w:lang w:val="pl-PL"/>
        </w:rPr>
        <w:t>:</w:t>
      </w:r>
    </w:p>
    <w:p w14:paraId="093CABCA" w14:textId="47498F85" w:rsidR="000339F8" w:rsidRPr="00D63FB3" w:rsidRDefault="002227D8" w:rsidP="00DD700D">
      <w:pPr>
        <w:pStyle w:val="P68B1DB1-BodyText1"/>
        <w:ind w:left="1647"/>
        <w:jc w:val="both"/>
        <w:rPr>
          <w:lang w:val="pl-PL"/>
        </w:rPr>
      </w:pPr>
      <w:r w:rsidRPr="00D63FB3">
        <w:rPr>
          <w:lang w:val="pl-PL"/>
        </w:rPr>
        <w:t>- </w:t>
      </w:r>
      <w:r w:rsidR="00DD700D" w:rsidRPr="00D63FB3">
        <w:rPr>
          <w:lang w:val="pl-PL"/>
        </w:rPr>
        <w:t xml:space="preserve"> vežti krovinius keliais už atlygį tarp pakrovimo ir iškrovimo vietų, esančių skirtingose Europos transporto ministrų konferencijos valstybėse narėse, viena transporto priemone arba transporto priemonių junginiu</w:t>
      </w:r>
      <w:r w:rsidRPr="00D63FB3">
        <w:rPr>
          <w:lang w:val="pl-PL"/>
        </w:rPr>
        <w:t>;</w:t>
      </w:r>
    </w:p>
    <w:p w14:paraId="77971F20" w14:textId="77777777" w:rsidR="000339F8" w:rsidRPr="00D63FB3" w:rsidRDefault="000339F8">
      <w:pPr>
        <w:pStyle w:val="BodyText"/>
        <w:ind w:left="1647"/>
        <w:rPr>
          <w:sz w:val="20"/>
          <w:lang w:val="pl-PL"/>
        </w:rPr>
      </w:pPr>
    </w:p>
    <w:p w14:paraId="7B91F80C" w14:textId="7BB891AB" w:rsidR="000339F8" w:rsidRPr="00D63FB3" w:rsidRDefault="002227D8" w:rsidP="00DD700D">
      <w:pPr>
        <w:pStyle w:val="P68B1DB1-BodyText1"/>
        <w:ind w:left="1647"/>
        <w:jc w:val="both"/>
        <w:rPr>
          <w:lang w:val="pl-PL"/>
        </w:rPr>
      </w:pPr>
      <w:r w:rsidRPr="00D63FB3">
        <w:rPr>
          <w:lang w:val="pl-PL"/>
        </w:rPr>
        <w:t>- </w:t>
      </w:r>
      <w:r w:rsidR="009F1148" w:rsidRPr="00D63FB3">
        <w:rPr>
          <w:lang w:val="pl-PL"/>
        </w:rPr>
        <w:t xml:space="preserve"> ir eksploatuoti šią arba šias transporto priemones be krovinio visoje valstybių narių teritorijoje: Albanija (AL), Armėnija (ARM), Austrija (A), Azerbaidžanas (AZ), Baltarusija (BY), Belgija (B), Bosnija ir Hercegovina (BIH), Bulgarija (BG), Kroatija (HR), Čekija (CZ), Danija (DK), Estija (EST), Suomija (FIN), Prancūzija (F), Gruzija (GE), Vokietija (D), Graikija (GR), Vengrija (H), Airija (IRL), </w:t>
      </w:r>
      <w:r w:rsidR="007A4DAA" w:rsidRPr="00D63FB3">
        <w:rPr>
          <w:lang w:val="pl-PL"/>
        </w:rPr>
        <w:t xml:space="preserve">Italija </w:t>
      </w:r>
      <w:r w:rsidR="009F1148" w:rsidRPr="00D63FB3">
        <w:rPr>
          <w:lang w:val="pl-PL"/>
        </w:rPr>
        <w:t>(</w:t>
      </w:r>
      <w:r w:rsidR="007A4DAA" w:rsidRPr="00D63FB3">
        <w:rPr>
          <w:lang w:val="pl-PL"/>
        </w:rPr>
        <w:t>I</w:t>
      </w:r>
      <w:r w:rsidR="009F1148" w:rsidRPr="00D63FB3">
        <w:rPr>
          <w:lang w:val="pl-PL"/>
        </w:rPr>
        <w:t>) Latvija (LV)</w:t>
      </w:r>
      <w:r w:rsidR="007A4DAA" w:rsidRPr="00D63FB3">
        <w:rPr>
          <w:lang w:val="pl-PL"/>
        </w:rPr>
        <w:t>,</w:t>
      </w:r>
      <w:r w:rsidR="009F1148" w:rsidRPr="00D63FB3">
        <w:rPr>
          <w:lang w:val="pl-PL"/>
        </w:rPr>
        <w:t xml:space="preserve"> Lichtenšteinas (FL), Lietuva (</w:t>
      </w:r>
      <w:r w:rsidR="007A4DAA" w:rsidRPr="00D63FB3">
        <w:rPr>
          <w:lang w:val="pl-PL"/>
        </w:rPr>
        <w:t>LT</w:t>
      </w:r>
      <w:r w:rsidR="009F1148" w:rsidRPr="00D63FB3">
        <w:rPr>
          <w:lang w:val="pl-PL"/>
        </w:rPr>
        <w:t>), Liuksemburgas (L), Malta (M), Moldova (MD), Juodkalnija (MNE)</w:t>
      </w:r>
      <w:r w:rsidR="007A4DAA" w:rsidRPr="00D63FB3">
        <w:rPr>
          <w:lang w:val="pl-PL"/>
        </w:rPr>
        <w:t>,</w:t>
      </w:r>
      <w:r w:rsidR="009F1148" w:rsidRPr="00D63FB3">
        <w:rPr>
          <w:lang w:val="pl-PL"/>
        </w:rPr>
        <w:t xml:space="preserve"> Nyderlandai (NL)</w:t>
      </w:r>
      <w:r w:rsidR="007A4DAA" w:rsidRPr="00D63FB3">
        <w:rPr>
          <w:lang w:val="pl-PL"/>
        </w:rPr>
        <w:t>,</w:t>
      </w:r>
      <w:r w:rsidR="009F1148" w:rsidRPr="00D63FB3">
        <w:rPr>
          <w:lang w:val="pl-PL"/>
        </w:rPr>
        <w:t xml:space="preserve"> Šiaurės Makedonija (NMK)</w:t>
      </w:r>
      <w:r w:rsidR="007A4DAA" w:rsidRPr="00D63FB3">
        <w:rPr>
          <w:lang w:val="pl-PL"/>
        </w:rPr>
        <w:t>,</w:t>
      </w:r>
      <w:r w:rsidR="009F1148" w:rsidRPr="00D63FB3">
        <w:rPr>
          <w:lang w:val="pl-PL"/>
        </w:rPr>
        <w:t xml:space="preserve"> Norvegija (N)</w:t>
      </w:r>
      <w:r w:rsidR="007A4DAA" w:rsidRPr="00D63FB3">
        <w:rPr>
          <w:lang w:val="pl-PL"/>
        </w:rPr>
        <w:t xml:space="preserve">, </w:t>
      </w:r>
      <w:r w:rsidR="009F1148" w:rsidRPr="00D63FB3">
        <w:rPr>
          <w:lang w:val="pl-PL"/>
        </w:rPr>
        <w:t>Lenkija (PL), Portugalija (P)</w:t>
      </w:r>
      <w:r w:rsidR="007A4DAA" w:rsidRPr="00D63FB3">
        <w:rPr>
          <w:lang w:val="pl-PL"/>
        </w:rPr>
        <w:t>,</w:t>
      </w:r>
      <w:r w:rsidR="009F1148" w:rsidRPr="00D63FB3">
        <w:rPr>
          <w:lang w:val="pl-PL"/>
        </w:rPr>
        <w:t xml:space="preserve"> Rumunija (RO)</w:t>
      </w:r>
      <w:r w:rsidR="007A4DAA" w:rsidRPr="00D63FB3">
        <w:rPr>
          <w:lang w:val="pl-PL"/>
        </w:rPr>
        <w:t>,</w:t>
      </w:r>
      <w:r w:rsidR="009F1148" w:rsidRPr="00D63FB3">
        <w:rPr>
          <w:lang w:val="pl-PL"/>
        </w:rPr>
        <w:t xml:space="preserve"> Rusijos Federacija (RUS)</w:t>
      </w:r>
      <w:r w:rsidR="007A4DAA" w:rsidRPr="00D63FB3">
        <w:rPr>
          <w:lang w:val="pl-PL"/>
        </w:rPr>
        <w:t>,</w:t>
      </w:r>
      <w:r w:rsidR="009F1148" w:rsidRPr="00D63FB3">
        <w:rPr>
          <w:lang w:val="pl-PL"/>
        </w:rPr>
        <w:t xml:space="preserve"> Serbija (SRB)</w:t>
      </w:r>
      <w:r w:rsidR="007A4DAA" w:rsidRPr="00D63FB3">
        <w:rPr>
          <w:lang w:val="pl-PL"/>
        </w:rPr>
        <w:t>,</w:t>
      </w:r>
      <w:r w:rsidR="009F1148" w:rsidRPr="00D63FB3">
        <w:rPr>
          <w:lang w:val="pl-PL"/>
        </w:rPr>
        <w:t xml:space="preserve"> Slovakija (SK)</w:t>
      </w:r>
      <w:r w:rsidR="007A4DAA" w:rsidRPr="00D63FB3">
        <w:rPr>
          <w:lang w:val="pl-PL"/>
        </w:rPr>
        <w:t>,</w:t>
      </w:r>
      <w:r w:rsidR="009F1148" w:rsidRPr="00D63FB3">
        <w:rPr>
          <w:lang w:val="pl-PL"/>
        </w:rPr>
        <w:t xml:space="preserve"> Slovėnija (SLO)</w:t>
      </w:r>
      <w:r w:rsidR="007A4DAA" w:rsidRPr="00D63FB3">
        <w:rPr>
          <w:lang w:val="pl-PL"/>
        </w:rPr>
        <w:t>,</w:t>
      </w:r>
      <w:r w:rsidR="009F1148" w:rsidRPr="00D63FB3">
        <w:rPr>
          <w:lang w:val="pl-PL"/>
        </w:rPr>
        <w:t xml:space="preserve"> Ispanija (E)</w:t>
      </w:r>
      <w:r w:rsidR="007A4DAA" w:rsidRPr="00D63FB3">
        <w:rPr>
          <w:lang w:val="pl-PL"/>
        </w:rPr>
        <w:t>,</w:t>
      </w:r>
      <w:r w:rsidR="009F1148" w:rsidRPr="00D63FB3">
        <w:rPr>
          <w:lang w:val="pl-PL"/>
        </w:rPr>
        <w:t xml:space="preserve"> Švedija (S)</w:t>
      </w:r>
      <w:r w:rsidR="007A4DAA" w:rsidRPr="00D63FB3">
        <w:rPr>
          <w:lang w:val="pl-PL"/>
        </w:rPr>
        <w:t>,</w:t>
      </w:r>
      <w:r w:rsidR="009F1148" w:rsidRPr="00D63FB3">
        <w:rPr>
          <w:lang w:val="pl-PL"/>
        </w:rPr>
        <w:t xml:space="preserve"> Šveicarija (CH), Turkija (TR)</w:t>
      </w:r>
      <w:r w:rsidR="007A4DAA" w:rsidRPr="00D63FB3">
        <w:rPr>
          <w:lang w:val="pl-PL"/>
        </w:rPr>
        <w:t>,</w:t>
      </w:r>
      <w:r w:rsidR="009F1148" w:rsidRPr="00D63FB3">
        <w:rPr>
          <w:lang w:val="pl-PL"/>
        </w:rPr>
        <w:t xml:space="preserve"> Ukraina (UA) ir Jungtinė Karalystė (UK)</w:t>
      </w:r>
      <w:r w:rsidR="007A4DAA" w:rsidRPr="00D63FB3">
        <w:rPr>
          <w:lang w:val="pl-PL"/>
        </w:rPr>
        <w:t>.</w:t>
      </w:r>
    </w:p>
    <w:p w14:paraId="29E5D414" w14:textId="77777777" w:rsidR="000339F8" w:rsidRPr="00D63FB3" w:rsidRDefault="000339F8">
      <w:pPr>
        <w:pStyle w:val="BodyText"/>
        <w:ind w:left="1647"/>
        <w:rPr>
          <w:sz w:val="20"/>
          <w:lang w:val="pl-PL"/>
        </w:rPr>
      </w:pPr>
    </w:p>
    <w:p w14:paraId="7105D682" w14:textId="77777777" w:rsidR="000339F8" w:rsidRPr="00D63FB3" w:rsidRDefault="000339F8">
      <w:pPr>
        <w:pStyle w:val="BodyText"/>
        <w:ind w:left="1647"/>
        <w:rPr>
          <w:sz w:val="20"/>
          <w:lang w:val="pl-PL"/>
        </w:rPr>
      </w:pPr>
    </w:p>
    <w:p w14:paraId="080331DD" w14:textId="77777777" w:rsidR="000339F8" w:rsidRPr="00D63FB3" w:rsidRDefault="000339F8">
      <w:pPr>
        <w:pStyle w:val="BodyText"/>
        <w:ind w:left="1647"/>
        <w:rPr>
          <w:sz w:val="20"/>
          <w:lang w:val="pl-PL"/>
        </w:rPr>
      </w:pPr>
    </w:p>
    <w:p w14:paraId="7D9CAFD7" w14:textId="77777777" w:rsidR="000339F8" w:rsidRPr="00D63FB3" w:rsidRDefault="000339F8">
      <w:pPr>
        <w:pStyle w:val="BodyText"/>
        <w:ind w:left="1647"/>
        <w:rPr>
          <w:sz w:val="20"/>
          <w:lang w:val="pl-PL"/>
        </w:rPr>
      </w:pPr>
    </w:p>
    <w:p w14:paraId="7F12D306" w14:textId="77777777" w:rsidR="000339F8" w:rsidRPr="00D63FB3" w:rsidRDefault="002227D8">
      <w:pPr>
        <w:pStyle w:val="P68B1DB1-BodyText1"/>
        <w:ind w:left="1647"/>
        <w:jc w:val="center"/>
        <w:rPr>
          <w:lang w:val="pl-PL"/>
        </w:rPr>
      </w:pPr>
      <w:r w:rsidRPr="00D63FB3">
        <w:rPr>
          <w:lang w:val="pl-PL"/>
        </w:rPr>
        <w:t>BENDROSIOS NUOSTATOS</w:t>
      </w:r>
    </w:p>
    <w:p w14:paraId="10367A34" w14:textId="77777777" w:rsidR="000339F8" w:rsidRPr="00D63FB3" w:rsidRDefault="000339F8">
      <w:pPr>
        <w:pStyle w:val="BodyText"/>
        <w:ind w:left="1647"/>
        <w:rPr>
          <w:sz w:val="20"/>
          <w:lang w:val="pl-PL"/>
        </w:rPr>
      </w:pPr>
    </w:p>
    <w:p w14:paraId="14FADB75" w14:textId="4FF77312" w:rsidR="000339F8" w:rsidRPr="00D63FB3" w:rsidRDefault="00247E5E" w:rsidP="00247E5E">
      <w:pPr>
        <w:pStyle w:val="P68B1DB1-BodyText1"/>
        <w:ind w:left="1647"/>
        <w:jc w:val="both"/>
        <w:rPr>
          <w:lang w:val="pl-PL"/>
        </w:rPr>
      </w:pPr>
      <w:proofErr w:type="spellStart"/>
      <w:r w:rsidRPr="00D63FB3">
        <w:rPr>
          <w:lang w:val="pl-PL"/>
        </w:rPr>
        <w:t>Ši</w:t>
      </w:r>
      <w:r w:rsidR="009A50E3">
        <w:rPr>
          <w:lang w:val="pl-PL"/>
        </w:rPr>
        <w:t>s</w:t>
      </w:r>
      <w:proofErr w:type="spellEnd"/>
      <w:r w:rsidR="009A50E3">
        <w:rPr>
          <w:lang w:val="pl-PL"/>
        </w:rPr>
        <w:t xml:space="preserve"> </w:t>
      </w:r>
      <w:proofErr w:type="spellStart"/>
      <w:r w:rsidR="009A50E3">
        <w:rPr>
          <w:lang w:val="pl-PL"/>
        </w:rPr>
        <w:t>leidimas</w:t>
      </w:r>
      <w:proofErr w:type="spellEnd"/>
      <w:r w:rsidR="009A50E3">
        <w:rPr>
          <w:lang w:val="pl-PL"/>
        </w:rPr>
        <w:t xml:space="preserve"> </w:t>
      </w:r>
      <w:proofErr w:type="spellStart"/>
      <w:r w:rsidRPr="00D63FB3">
        <w:rPr>
          <w:lang w:val="pl-PL"/>
        </w:rPr>
        <w:t>išduota</w:t>
      </w:r>
      <w:proofErr w:type="spellEnd"/>
      <w:r w:rsidRPr="00D63FB3">
        <w:rPr>
          <w:lang w:val="pl-PL"/>
        </w:rPr>
        <w:t xml:space="preserve"> </w:t>
      </w:r>
      <w:proofErr w:type="spellStart"/>
      <w:r w:rsidRPr="00D63FB3">
        <w:rPr>
          <w:lang w:val="pl-PL"/>
        </w:rPr>
        <w:t>vežti</w:t>
      </w:r>
      <w:proofErr w:type="spellEnd"/>
      <w:r w:rsidRPr="00D63FB3">
        <w:rPr>
          <w:lang w:val="pl-PL"/>
        </w:rPr>
        <w:t xml:space="preserve"> </w:t>
      </w:r>
      <w:proofErr w:type="spellStart"/>
      <w:r w:rsidRPr="00D63FB3">
        <w:rPr>
          <w:lang w:val="pl-PL"/>
        </w:rPr>
        <w:t>krovinius</w:t>
      </w:r>
      <w:proofErr w:type="spellEnd"/>
      <w:r w:rsidRPr="00D63FB3">
        <w:rPr>
          <w:lang w:val="pl-PL"/>
        </w:rPr>
        <w:t xml:space="preserve"> </w:t>
      </w:r>
      <w:proofErr w:type="spellStart"/>
      <w:r w:rsidRPr="00D63FB3">
        <w:rPr>
          <w:lang w:val="pl-PL"/>
        </w:rPr>
        <w:t>kelių</w:t>
      </w:r>
      <w:proofErr w:type="spellEnd"/>
      <w:r w:rsidRPr="00D63FB3">
        <w:rPr>
          <w:lang w:val="pl-PL"/>
        </w:rPr>
        <w:t xml:space="preserve"> transportu </w:t>
      </w:r>
      <w:proofErr w:type="spellStart"/>
      <w:r w:rsidRPr="00D63FB3">
        <w:rPr>
          <w:lang w:val="pl-PL"/>
        </w:rPr>
        <w:t>samdos</w:t>
      </w:r>
      <w:proofErr w:type="spellEnd"/>
      <w:r w:rsidRPr="00D63FB3">
        <w:rPr>
          <w:lang w:val="pl-PL"/>
        </w:rPr>
        <w:t xml:space="preserve"> pagrindais arba už atlygį tarp pakrovimo ir iškrovimo </w:t>
      </w:r>
      <w:proofErr w:type="spellStart"/>
      <w:r w:rsidRPr="00D63FB3">
        <w:rPr>
          <w:lang w:val="pl-PL"/>
        </w:rPr>
        <w:t>punktų</w:t>
      </w:r>
      <w:proofErr w:type="spellEnd"/>
      <w:r w:rsidRPr="00D63FB3">
        <w:rPr>
          <w:lang w:val="pl-PL"/>
        </w:rPr>
        <w:t xml:space="preserve">, </w:t>
      </w:r>
      <w:proofErr w:type="spellStart"/>
      <w:r w:rsidRPr="00D63FB3">
        <w:rPr>
          <w:lang w:val="pl-PL"/>
        </w:rPr>
        <w:t>esančių</w:t>
      </w:r>
      <w:proofErr w:type="spellEnd"/>
      <w:r w:rsidRPr="00D63FB3">
        <w:rPr>
          <w:lang w:val="pl-PL"/>
        </w:rPr>
        <w:t xml:space="preserve"> </w:t>
      </w:r>
      <w:proofErr w:type="spellStart"/>
      <w:r w:rsidRPr="00D63FB3">
        <w:rPr>
          <w:lang w:val="pl-PL"/>
        </w:rPr>
        <w:t>dviejose</w:t>
      </w:r>
      <w:proofErr w:type="spellEnd"/>
      <w:r w:rsidRPr="00D63FB3">
        <w:rPr>
          <w:lang w:val="pl-PL"/>
        </w:rPr>
        <w:t xml:space="preserve"> </w:t>
      </w:r>
      <w:proofErr w:type="spellStart"/>
      <w:r w:rsidRPr="00D63FB3">
        <w:rPr>
          <w:lang w:val="pl-PL"/>
        </w:rPr>
        <w:t>skirtingose</w:t>
      </w:r>
      <w:proofErr w:type="spellEnd"/>
      <w:r w:rsidRPr="00D63FB3">
        <w:rPr>
          <w:lang w:val="pl-PL"/>
        </w:rPr>
        <w:t xml:space="preserve"> </w:t>
      </w:r>
      <w:proofErr w:type="spellStart"/>
      <w:r w:rsidRPr="00D63FB3">
        <w:rPr>
          <w:lang w:val="pl-PL"/>
        </w:rPr>
        <w:t>Europos</w:t>
      </w:r>
      <w:proofErr w:type="spellEnd"/>
      <w:r w:rsidRPr="00D63FB3">
        <w:rPr>
          <w:lang w:val="pl-PL"/>
        </w:rPr>
        <w:t xml:space="preserve"> </w:t>
      </w:r>
      <w:proofErr w:type="spellStart"/>
      <w:r w:rsidRPr="00D63FB3">
        <w:rPr>
          <w:lang w:val="pl-PL"/>
        </w:rPr>
        <w:t>transporto</w:t>
      </w:r>
      <w:proofErr w:type="spellEnd"/>
      <w:r w:rsidRPr="00D63FB3">
        <w:rPr>
          <w:lang w:val="pl-PL"/>
        </w:rPr>
        <w:t xml:space="preserve"> </w:t>
      </w:r>
      <w:proofErr w:type="spellStart"/>
      <w:r w:rsidRPr="00D63FB3">
        <w:rPr>
          <w:lang w:val="pl-PL"/>
        </w:rPr>
        <w:t>ministrų</w:t>
      </w:r>
      <w:proofErr w:type="spellEnd"/>
      <w:r w:rsidRPr="00D63FB3">
        <w:rPr>
          <w:lang w:val="pl-PL"/>
        </w:rPr>
        <w:t xml:space="preserve"> </w:t>
      </w:r>
      <w:proofErr w:type="spellStart"/>
      <w:r w:rsidRPr="00D63FB3">
        <w:rPr>
          <w:lang w:val="pl-PL"/>
        </w:rPr>
        <w:t>konferencijos</w:t>
      </w:r>
      <w:proofErr w:type="spellEnd"/>
      <w:r w:rsidRPr="00D63FB3">
        <w:rPr>
          <w:lang w:val="pl-PL"/>
        </w:rPr>
        <w:t xml:space="preserve"> </w:t>
      </w:r>
      <w:proofErr w:type="spellStart"/>
      <w:r w:rsidRPr="00D63FB3">
        <w:rPr>
          <w:lang w:val="pl-PL"/>
        </w:rPr>
        <w:t>valstybėse</w:t>
      </w:r>
      <w:proofErr w:type="spellEnd"/>
      <w:r w:rsidRPr="00D63FB3">
        <w:rPr>
          <w:lang w:val="pl-PL"/>
        </w:rPr>
        <w:t xml:space="preserve"> </w:t>
      </w:r>
      <w:proofErr w:type="spellStart"/>
      <w:r w:rsidRPr="00D63FB3">
        <w:rPr>
          <w:lang w:val="pl-PL"/>
        </w:rPr>
        <w:t>narėse</w:t>
      </w:r>
      <w:proofErr w:type="spellEnd"/>
      <w:r w:rsidRPr="00D63FB3">
        <w:rPr>
          <w:lang w:val="pl-PL"/>
        </w:rPr>
        <w:t xml:space="preserve">, </w:t>
      </w:r>
      <w:proofErr w:type="spellStart"/>
      <w:r w:rsidRPr="00D63FB3">
        <w:rPr>
          <w:lang w:val="pl-PL"/>
        </w:rPr>
        <w:t>kurios</w:t>
      </w:r>
      <w:proofErr w:type="spellEnd"/>
      <w:r w:rsidRPr="00D63FB3">
        <w:rPr>
          <w:lang w:val="pl-PL"/>
        </w:rPr>
        <w:t xml:space="preserve"> </w:t>
      </w:r>
      <w:proofErr w:type="spellStart"/>
      <w:r w:rsidRPr="00D63FB3">
        <w:rPr>
          <w:lang w:val="pl-PL"/>
        </w:rPr>
        <w:t>nurodytos</w:t>
      </w:r>
      <w:proofErr w:type="spellEnd"/>
      <w:r w:rsidRPr="00D63FB3">
        <w:rPr>
          <w:lang w:val="pl-PL"/>
        </w:rPr>
        <w:t xml:space="preserve"> </w:t>
      </w:r>
      <w:proofErr w:type="spellStart"/>
      <w:r w:rsidR="009A50E3">
        <w:rPr>
          <w:lang w:val="pl-PL"/>
        </w:rPr>
        <w:t>šiame</w:t>
      </w:r>
      <w:proofErr w:type="spellEnd"/>
      <w:r w:rsidR="009A50E3">
        <w:rPr>
          <w:lang w:val="pl-PL"/>
        </w:rPr>
        <w:t xml:space="preserve"> </w:t>
      </w:r>
      <w:proofErr w:type="spellStart"/>
      <w:r w:rsidR="009A50E3">
        <w:rPr>
          <w:lang w:val="pl-PL"/>
        </w:rPr>
        <w:t>leidime</w:t>
      </w:r>
      <w:proofErr w:type="spellEnd"/>
      <w:r w:rsidR="002227D8" w:rsidRPr="00D63FB3">
        <w:rPr>
          <w:lang w:val="pl-PL"/>
        </w:rPr>
        <w:t>.</w:t>
      </w:r>
    </w:p>
    <w:p w14:paraId="76C1E4AD" w14:textId="77777777" w:rsidR="000339F8" w:rsidRPr="00D63FB3" w:rsidRDefault="000339F8" w:rsidP="00247E5E">
      <w:pPr>
        <w:pStyle w:val="BodyText"/>
        <w:ind w:left="1647"/>
        <w:jc w:val="both"/>
        <w:rPr>
          <w:sz w:val="20"/>
          <w:lang w:val="pl-PL"/>
        </w:rPr>
      </w:pPr>
    </w:p>
    <w:p w14:paraId="076EC480" w14:textId="146524DE" w:rsidR="000339F8" w:rsidRPr="00D63FB3" w:rsidRDefault="00247E5E" w:rsidP="00247E5E">
      <w:pPr>
        <w:pStyle w:val="P68B1DB1-BodyText1"/>
        <w:ind w:left="1647"/>
        <w:jc w:val="both"/>
        <w:rPr>
          <w:lang w:val="pl-PL"/>
        </w:rPr>
      </w:pPr>
      <w:proofErr w:type="spellStart"/>
      <w:r w:rsidRPr="00D63FB3">
        <w:rPr>
          <w:lang w:val="pl-PL"/>
        </w:rPr>
        <w:t>Šio</w:t>
      </w:r>
      <w:proofErr w:type="spellEnd"/>
      <w:r w:rsidR="009A50E3">
        <w:rPr>
          <w:lang w:val="pl-PL"/>
        </w:rPr>
        <w:t xml:space="preserve"> </w:t>
      </w:r>
      <w:proofErr w:type="spellStart"/>
      <w:r w:rsidR="009A50E3">
        <w:rPr>
          <w:lang w:val="pl-PL"/>
        </w:rPr>
        <w:t>leidimo</w:t>
      </w:r>
      <w:proofErr w:type="spellEnd"/>
      <w:r w:rsidR="009A50E3">
        <w:rPr>
          <w:lang w:val="pl-PL"/>
        </w:rPr>
        <w:t xml:space="preserve"> </w:t>
      </w:r>
      <w:proofErr w:type="spellStart"/>
      <w:r w:rsidRPr="00D63FB3">
        <w:rPr>
          <w:lang w:val="pl-PL"/>
        </w:rPr>
        <w:t>turėtojui</w:t>
      </w:r>
      <w:proofErr w:type="spellEnd"/>
      <w:r w:rsidRPr="00D63FB3">
        <w:rPr>
          <w:lang w:val="pl-PL"/>
        </w:rPr>
        <w:t xml:space="preserve">, </w:t>
      </w:r>
      <w:proofErr w:type="spellStart"/>
      <w:r w:rsidRPr="00D63FB3">
        <w:rPr>
          <w:lang w:val="pl-PL"/>
        </w:rPr>
        <w:t>priklausančiam</w:t>
      </w:r>
      <w:proofErr w:type="spellEnd"/>
      <w:r w:rsidRPr="00D63FB3">
        <w:rPr>
          <w:lang w:val="pl-PL"/>
        </w:rPr>
        <w:t xml:space="preserve"> ETMK </w:t>
      </w:r>
      <w:proofErr w:type="spellStart"/>
      <w:r w:rsidRPr="00D63FB3">
        <w:rPr>
          <w:lang w:val="pl-PL"/>
        </w:rPr>
        <w:t>valstybei</w:t>
      </w:r>
      <w:proofErr w:type="spellEnd"/>
      <w:r w:rsidRPr="00D63FB3">
        <w:rPr>
          <w:lang w:val="pl-PL"/>
        </w:rPr>
        <w:t xml:space="preserve"> </w:t>
      </w:r>
      <w:proofErr w:type="spellStart"/>
      <w:r w:rsidRPr="00D63FB3">
        <w:rPr>
          <w:lang w:val="pl-PL"/>
        </w:rPr>
        <w:t>narei</w:t>
      </w:r>
      <w:proofErr w:type="spellEnd"/>
      <w:r w:rsidRPr="00D63FB3">
        <w:rPr>
          <w:lang w:val="pl-PL"/>
        </w:rPr>
        <w:t xml:space="preserve">, </w:t>
      </w:r>
      <w:proofErr w:type="spellStart"/>
      <w:r w:rsidRPr="00D63FB3">
        <w:rPr>
          <w:lang w:val="pl-PL"/>
        </w:rPr>
        <w:t>leidžiama</w:t>
      </w:r>
      <w:proofErr w:type="spellEnd"/>
      <w:r w:rsidRPr="00D63FB3">
        <w:rPr>
          <w:lang w:val="pl-PL"/>
        </w:rPr>
        <w:t xml:space="preserve"> </w:t>
      </w:r>
      <w:proofErr w:type="spellStart"/>
      <w:r w:rsidRPr="00D63FB3">
        <w:rPr>
          <w:lang w:val="pl-PL"/>
        </w:rPr>
        <w:t>vykdyti</w:t>
      </w:r>
      <w:proofErr w:type="spellEnd"/>
      <w:r w:rsidRPr="00D63FB3">
        <w:rPr>
          <w:lang w:val="pl-PL"/>
        </w:rPr>
        <w:t xml:space="preserve"> </w:t>
      </w:r>
      <w:proofErr w:type="spellStart"/>
      <w:r w:rsidRPr="00D63FB3">
        <w:rPr>
          <w:lang w:val="pl-PL"/>
        </w:rPr>
        <w:t>krovinių</w:t>
      </w:r>
      <w:proofErr w:type="spellEnd"/>
      <w:r w:rsidRPr="00D63FB3">
        <w:rPr>
          <w:lang w:val="pl-PL"/>
        </w:rPr>
        <w:t xml:space="preserve"> </w:t>
      </w:r>
      <w:proofErr w:type="spellStart"/>
      <w:r w:rsidRPr="00D63FB3">
        <w:rPr>
          <w:lang w:val="pl-PL"/>
        </w:rPr>
        <w:t>vežimą</w:t>
      </w:r>
      <w:proofErr w:type="spellEnd"/>
      <w:r w:rsidRPr="00D63FB3">
        <w:rPr>
          <w:lang w:val="pl-PL"/>
        </w:rPr>
        <w:t xml:space="preserve"> </w:t>
      </w:r>
      <w:proofErr w:type="spellStart"/>
      <w:r w:rsidRPr="00D63FB3">
        <w:rPr>
          <w:lang w:val="pl-PL"/>
        </w:rPr>
        <w:t>kelių</w:t>
      </w:r>
      <w:proofErr w:type="spellEnd"/>
      <w:r w:rsidRPr="00D63FB3">
        <w:rPr>
          <w:lang w:val="pl-PL"/>
        </w:rPr>
        <w:t xml:space="preserve"> transportu su ETMK </w:t>
      </w:r>
      <w:proofErr w:type="spellStart"/>
      <w:r w:rsidR="00BB69F0">
        <w:rPr>
          <w:lang w:val="pl-PL"/>
        </w:rPr>
        <w:t>leidimu</w:t>
      </w:r>
      <w:proofErr w:type="spellEnd"/>
      <w:r w:rsidRPr="00D63FB3">
        <w:rPr>
          <w:lang w:val="pl-PL"/>
        </w:rPr>
        <w:t xml:space="preserve"> ETMK </w:t>
      </w:r>
      <w:proofErr w:type="spellStart"/>
      <w:r w:rsidRPr="00D63FB3">
        <w:rPr>
          <w:lang w:val="pl-PL"/>
        </w:rPr>
        <w:t>regione</w:t>
      </w:r>
      <w:proofErr w:type="spellEnd"/>
      <w:r w:rsidRPr="00D63FB3">
        <w:rPr>
          <w:lang w:val="pl-PL"/>
        </w:rPr>
        <w:t xml:space="preserve"> </w:t>
      </w:r>
      <w:proofErr w:type="spellStart"/>
      <w:r w:rsidRPr="00D63FB3">
        <w:rPr>
          <w:lang w:val="pl-PL"/>
        </w:rPr>
        <w:t>ne</w:t>
      </w:r>
      <w:proofErr w:type="spellEnd"/>
      <w:r w:rsidRPr="00D63FB3">
        <w:rPr>
          <w:lang w:val="pl-PL"/>
        </w:rPr>
        <w:t xml:space="preserve"> </w:t>
      </w:r>
      <w:proofErr w:type="spellStart"/>
      <w:r w:rsidRPr="00D63FB3">
        <w:rPr>
          <w:lang w:val="pl-PL"/>
        </w:rPr>
        <w:t>daugiau</w:t>
      </w:r>
      <w:proofErr w:type="spellEnd"/>
      <w:r w:rsidRPr="00D63FB3">
        <w:rPr>
          <w:lang w:val="pl-PL"/>
        </w:rPr>
        <w:t xml:space="preserve"> </w:t>
      </w:r>
      <w:proofErr w:type="spellStart"/>
      <w:r w:rsidRPr="00D63FB3">
        <w:rPr>
          <w:lang w:val="pl-PL"/>
        </w:rPr>
        <w:t>kaip</w:t>
      </w:r>
      <w:proofErr w:type="spellEnd"/>
      <w:r w:rsidRPr="00D63FB3">
        <w:rPr>
          <w:lang w:val="pl-PL"/>
        </w:rPr>
        <w:t xml:space="preserve"> </w:t>
      </w:r>
      <w:proofErr w:type="spellStart"/>
      <w:r w:rsidRPr="00D63FB3">
        <w:rPr>
          <w:lang w:val="pl-PL"/>
        </w:rPr>
        <w:t>trims</w:t>
      </w:r>
      <w:proofErr w:type="spellEnd"/>
      <w:r w:rsidRPr="00D63FB3">
        <w:rPr>
          <w:lang w:val="pl-PL"/>
        </w:rPr>
        <w:t xml:space="preserve"> </w:t>
      </w:r>
      <w:proofErr w:type="spellStart"/>
      <w:r w:rsidR="009A50E3">
        <w:rPr>
          <w:lang w:val="pl-PL"/>
        </w:rPr>
        <w:t>kelionėms</w:t>
      </w:r>
      <w:proofErr w:type="spellEnd"/>
      <w:r w:rsidR="009A50E3">
        <w:rPr>
          <w:lang w:val="pl-PL"/>
        </w:rPr>
        <w:t xml:space="preserve"> </w:t>
      </w:r>
      <w:proofErr w:type="spellStart"/>
      <w:r w:rsidR="009A50E3">
        <w:rPr>
          <w:lang w:val="pl-PL"/>
        </w:rPr>
        <w:t>už</w:t>
      </w:r>
      <w:proofErr w:type="spellEnd"/>
      <w:r w:rsidR="009A50E3">
        <w:rPr>
          <w:lang w:val="pl-PL"/>
        </w:rPr>
        <w:t xml:space="preserve"> </w:t>
      </w:r>
      <w:proofErr w:type="spellStart"/>
      <w:r w:rsidR="009A50E3">
        <w:rPr>
          <w:lang w:val="pl-PL"/>
        </w:rPr>
        <w:t>valstybės</w:t>
      </w:r>
      <w:proofErr w:type="spellEnd"/>
      <w:r w:rsidRPr="00D63FB3">
        <w:rPr>
          <w:lang w:val="pl-PL"/>
        </w:rPr>
        <w:t xml:space="preserve">, </w:t>
      </w:r>
      <w:proofErr w:type="spellStart"/>
      <w:r w:rsidRPr="00D63FB3">
        <w:rPr>
          <w:lang w:val="pl-PL"/>
        </w:rPr>
        <w:t>kurioje</w:t>
      </w:r>
      <w:proofErr w:type="spellEnd"/>
      <w:r w:rsidRPr="00D63FB3">
        <w:rPr>
          <w:lang w:val="pl-PL"/>
        </w:rPr>
        <w:t xml:space="preserve"> </w:t>
      </w:r>
      <w:proofErr w:type="spellStart"/>
      <w:r w:rsidRPr="00D63FB3">
        <w:rPr>
          <w:lang w:val="pl-PL"/>
        </w:rPr>
        <w:t>įsteigta</w:t>
      </w:r>
      <w:proofErr w:type="spellEnd"/>
      <w:r w:rsidRPr="00D63FB3">
        <w:rPr>
          <w:lang w:val="pl-PL"/>
        </w:rPr>
        <w:t xml:space="preserve"> </w:t>
      </w:r>
      <w:proofErr w:type="spellStart"/>
      <w:r w:rsidRPr="00D63FB3">
        <w:rPr>
          <w:lang w:val="pl-PL"/>
        </w:rPr>
        <w:t>transporto</w:t>
      </w:r>
      <w:proofErr w:type="spellEnd"/>
      <w:r w:rsidRPr="00D63FB3">
        <w:rPr>
          <w:lang w:val="pl-PL"/>
        </w:rPr>
        <w:t xml:space="preserve"> įmonė, </w:t>
      </w:r>
      <w:proofErr w:type="spellStart"/>
      <w:r w:rsidRPr="00D63FB3">
        <w:rPr>
          <w:lang w:val="pl-PL"/>
        </w:rPr>
        <w:t>ribų</w:t>
      </w:r>
      <w:proofErr w:type="spellEnd"/>
      <w:r w:rsidR="002227D8" w:rsidRPr="00D63FB3">
        <w:rPr>
          <w:lang w:val="pl-PL"/>
        </w:rPr>
        <w:t>.</w:t>
      </w:r>
    </w:p>
    <w:p w14:paraId="3F751B85" w14:textId="77777777" w:rsidR="000339F8" w:rsidRPr="00D63FB3" w:rsidRDefault="000339F8" w:rsidP="00247E5E">
      <w:pPr>
        <w:pStyle w:val="BodyText"/>
        <w:ind w:left="1647"/>
        <w:jc w:val="both"/>
        <w:rPr>
          <w:sz w:val="20"/>
          <w:lang w:val="pl-PL"/>
        </w:rPr>
      </w:pPr>
    </w:p>
    <w:p w14:paraId="0AAD9FED" w14:textId="0F0FF799" w:rsidR="000339F8" w:rsidRPr="00D63FB3" w:rsidRDefault="00AD7B60" w:rsidP="00247E5E">
      <w:pPr>
        <w:pStyle w:val="P68B1DB1-BodyText1"/>
        <w:ind w:left="1647"/>
        <w:jc w:val="both"/>
        <w:rPr>
          <w:lang w:val="pl-PL"/>
        </w:rPr>
      </w:pPr>
      <w:r w:rsidRPr="00D63FB3">
        <w:rPr>
          <w:lang w:val="pl-PL"/>
        </w:rPr>
        <w:t>Ji negalioja vežant krovinius tarp šalies narės ir trečiosios šalies.</w:t>
      </w:r>
    </w:p>
    <w:p w14:paraId="41DCFC12" w14:textId="77777777" w:rsidR="000339F8" w:rsidRPr="00D63FB3" w:rsidRDefault="000339F8" w:rsidP="00247E5E">
      <w:pPr>
        <w:pStyle w:val="BodyText"/>
        <w:ind w:left="1647"/>
        <w:jc w:val="both"/>
        <w:rPr>
          <w:sz w:val="20"/>
          <w:lang w:val="pl-PL"/>
        </w:rPr>
      </w:pPr>
    </w:p>
    <w:p w14:paraId="55BF287D" w14:textId="173F77C0" w:rsidR="000339F8" w:rsidRPr="00D63FB3" w:rsidRDefault="00BB69F0" w:rsidP="00247E5E">
      <w:pPr>
        <w:pStyle w:val="P68B1DB1-BodyText1"/>
        <w:ind w:left="1647"/>
        <w:jc w:val="both"/>
        <w:rPr>
          <w:lang w:val="pl-PL"/>
        </w:rPr>
      </w:pPr>
      <w:proofErr w:type="spellStart"/>
      <w:r>
        <w:rPr>
          <w:lang w:val="pl-PL"/>
        </w:rPr>
        <w:t>Leidimas</w:t>
      </w:r>
      <w:proofErr w:type="spellEnd"/>
      <w:r w:rsidR="00AD7B60" w:rsidRPr="00D63FB3">
        <w:rPr>
          <w:lang w:val="pl-PL"/>
        </w:rPr>
        <w:t xml:space="preserve"> gali </w:t>
      </w:r>
      <w:proofErr w:type="spellStart"/>
      <w:r w:rsidR="00AD7B60" w:rsidRPr="00D63FB3">
        <w:rPr>
          <w:lang w:val="pl-PL"/>
        </w:rPr>
        <w:t>būti</w:t>
      </w:r>
      <w:proofErr w:type="spellEnd"/>
      <w:r w:rsidR="00AD7B60" w:rsidRPr="00D63FB3">
        <w:rPr>
          <w:lang w:val="pl-PL"/>
        </w:rPr>
        <w:t xml:space="preserve"> </w:t>
      </w:r>
      <w:proofErr w:type="spellStart"/>
      <w:r w:rsidR="00AD7B60" w:rsidRPr="00D63FB3">
        <w:rPr>
          <w:lang w:val="pl-PL"/>
        </w:rPr>
        <w:t>išduota</w:t>
      </w:r>
      <w:r>
        <w:rPr>
          <w:lang w:val="pl-PL"/>
        </w:rPr>
        <w:t>s</w:t>
      </w:r>
      <w:proofErr w:type="spellEnd"/>
      <w:r w:rsidR="00AD7B60" w:rsidRPr="00D63FB3">
        <w:rPr>
          <w:lang w:val="pl-PL"/>
        </w:rPr>
        <w:t xml:space="preserve"> </w:t>
      </w:r>
      <w:proofErr w:type="spellStart"/>
      <w:r w:rsidR="00AD7B60" w:rsidRPr="00D63FB3">
        <w:rPr>
          <w:lang w:val="pl-PL"/>
        </w:rPr>
        <w:t>konkretaus</w:t>
      </w:r>
      <w:proofErr w:type="spellEnd"/>
      <w:r w:rsidR="00AD7B60" w:rsidRPr="00D63FB3">
        <w:rPr>
          <w:lang w:val="pl-PL"/>
        </w:rPr>
        <w:t xml:space="preserve"> </w:t>
      </w:r>
      <w:proofErr w:type="spellStart"/>
      <w:r w:rsidR="00AD7B60" w:rsidRPr="00D63FB3">
        <w:rPr>
          <w:lang w:val="pl-PL"/>
        </w:rPr>
        <w:t>vežėjo</w:t>
      </w:r>
      <w:proofErr w:type="spellEnd"/>
      <w:r w:rsidR="00AD7B60" w:rsidRPr="00D63FB3">
        <w:rPr>
          <w:lang w:val="pl-PL"/>
        </w:rPr>
        <w:t xml:space="preserve"> </w:t>
      </w:r>
      <w:proofErr w:type="spellStart"/>
      <w:r w:rsidR="00AD7B60" w:rsidRPr="00D63FB3">
        <w:rPr>
          <w:lang w:val="pl-PL"/>
        </w:rPr>
        <w:t>vardu</w:t>
      </w:r>
      <w:proofErr w:type="spellEnd"/>
      <w:r w:rsidR="00AD7B60" w:rsidRPr="00D63FB3">
        <w:rPr>
          <w:lang w:val="pl-PL"/>
        </w:rPr>
        <w:t xml:space="preserve">, </w:t>
      </w:r>
      <w:proofErr w:type="spellStart"/>
      <w:r w:rsidR="00AD7B60" w:rsidRPr="00D63FB3">
        <w:rPr>
          <w:lang w:val="pl-PL"/>
        </w:rPr>
        <w:t>ir</w:t>
      </w:r>
      <w:proofErr w:type="spellEnd"/>
      <w:r w:rsidR="00AD7B60" w:rsidRPr="00D63FB3">
        <w:rPr>
          <w:lang w:val="pl-PL"/>
        </w:rPr>
        <w:t xml:space="preserve"> </w:t>
      </w:r>
      <w:proofErr w:type="spellStart"/>
      <w:r w:rsidR="00AD7B60" w:rsidRPr="00D63FB3">
        <w:rPr>
          <w:lang w:val="pl-PL"/>
        </w:rPr>
        <w:t>jis</w:t>
      </w:r>
      <w:proofErr w:type="spellEnd"/>
      <w:r w:rsidR="00AD7B60" w:rsidRPr="00D63FB3">
        <w:rPr>
          <w:lang w:val="pl-PL"/>
        </w:rPr>
        <w:t xml:space="preserve"> </w:t>
      </w:r>
      <w:proofErr w:type="spellStart"/>
      <w:r w:rsidR="00AD7B60" w:rsidRPr="00D63FB3">
        <w:rPr>
          <w:lang w:val="pl-PL"/>
        </w:rPr>
        <w:t>negali</w:t>
      </w:r>
      <w:proofErr w:type="spellEnd"/>
      <w:r w:rsidR="00AD7B60" w:rsidRPr="00D63FB3">
        <w:rPr>
          <w:lang w:val="pl-PL"/>
        </w:rPr>
        <w:t xml:space="preserve"> </w:t>
      </w:r>
      <w:proofErr w:type="spellStart"/>
      <w:r w:rsidR="00AD7B60" w:rsidRPr="00D63FB3">
        <w:rPr>
          <w:lang w:val="pl-PL"/>
        </w:rPr>
        <w:t>jo</w:t>
      </w:r>
      <w:proofErr w:type="spellEnd"/>
      <w:r w:rsidR="00AD7B60" w:rsidRPr="00D63FB3">
        <w:rPr>
          <w:lang w:val="pl-PL"/>
        </w:rPr>
        <w:t xml:space="preserve"> </w:t>
      </w:r>
      <w:proofErr w:type="spellStart"/>
      <w:r w:rsidR="00AD7B60" w:rsidRPr="00D63FB3">
        <w:rPr>
          <w:lang w:val="pl-PL"/>
        </w:rPr>
        <w:t>perduoti</w:t>
      </w:r>
      <w:proofErr w:type="spellEnd"/>
      <w:r w:rsidR="00AD7B60" w:rsidRPr="00D63FB3">
        <w:rPr>
          <w:lang w:val="pl-PL"/>
        </w:rPr>
        <w:t xml:space="preserve"> </w:t>
      </w:r>
      <w:proofErr w:type="spellStart"/>
      <w:r w:rsidR="00AD7B60" w:rsidRPr="00D63FB3">
        <w:rPr>
          <w:lang w:val="pl-PL"/>
        </w:rPr>
        <w:t>kitam</w:t>
      </w:r>
      <w:proofErr w:type="spellEnd"/>
      <w:r w:rsidR="00AD7B60" w:rsidRPr="00D63FB3">
        <w:rPr>
          <w:lang w:val="pl-PL"/>
        </w:rPr>
        <w:t xml:space="preserve"> </w:t>
      </w:r>
      <w:proofErr w:type="spellStart"/>
      <w:r w:rsidR="00AD7B60" w:rsidRPr="00D63FB3">
        <w:rPr>
          <w:lang w:val="pl-PL"/>
        </w:rPr>
        <w:t>vežėjui</w:t>
      </w:r>
      <w:proofErr w:type="spellEnd"/>
      <w:r w:rsidR="002227D8" w:rsidRPr="00D63FB3">
        <w:rPr>
          <w:lang w:val="pl-PL"/>
        </w:rPr>
        <w:t>.</w:t>
      </w:r>
    </w:p>
    <w:p w14:paraId="2181171B" w14:textId="77777777" w:rsidR="000339F8" w:rsidRPr="00D63FB3" w:rsidRDefault="000339F8" w:rsidP="00247E5E">
      <w:pPr>
        <w:pStyle w:val="BodyText"/>
        <w:ind w:left="1647"/>
        <w:jc w:val="both"/>
        <w:rPr>
          <w:sz w:val="20"/>
          <w:lang w:val="pl-PL"/>
        </w:rPr>
      </w:pPr>
    </w:p>
    <w:p w14:paraId="36FED917" w14:textId="45C2C74D" w:rsidR="000339F8" w:rsidRPr="00D63FB3" w:rsidRDefault="00AD7B60" w:rsidP="00247E5E">
      <w:pPr>
        <w:pStyle w:val="P68B1DB1-BodyText1"/>
        <w:ind w:left="1647"/>
        <w:jc w:val="both"/>
        <w:rPr>
          <w:lang w:val="pl-PL"/>
        </w:rPr>
      </w:pPr>
      <w:r w:rsidRPr="00D63FB3">
        <w:rPr>
          <w:lang w:val="pl-PL"/>
        </w:rPr>
        <w:t xml:space="preserve">Ją išdavusi </w:t>
      </w:r>
      <w:proofErr w:type="spellStart"/>
      <w:r w:rsidRPr="00D63FB3">
        <w:rPr>
          <w:lang w:val="pl-PL"/>
        </w:rPr>
        <w:t>valstybės</w:t>
      </w:r>
      <w:proofErr w:type="spellEnd"/>
      <w:r w:rsidRPr="00D63FB3">
        <w:rPr>
          <w:lang w:val="pl-PL"/>
        </w:rPr>
        <w:t xml:space="preserve"> </w:t>
      </w:r>
      <w:proofErr w:type="spellStart"/>
      <w:r w:rsidRPr="00D63FB3">
        <w:rPr>
          <w:lang w:val="pl-PL"/>
        </w:rPr>
        <w:t>narės</w:t>
      </w:r>
      <w:proofErr w:type="spellEnd"/>
      <w:r w:rsidRPr="00D63FB3">
        <w:rPr>
          <w:lang w:val="pl-PL"/>
        </w:rPr>
        <w:t xml:space="preserve"> </w:t>
      </w:r>
      <w:proofErr w:type="spellStart"/>
      <w:r w:rsidRPr="00D63FB3">
        <w:rPr>
          <w:lang w:val="pl-PL"/>
        </w:rPr>
        <w:t>kompetentinga</w:t>
      </w:r>
      <w:proofErr w:type="spellEnd"/>
      <w:r w:rsidRPr="00D63FB3">
        <w:rPr>
          <w:lang w:val="pl-PL"/>
        </w:rPr>
        <w:t xml:space="preserve"> </w:t>
      </w:r>
      <w:proofErr w:type="spellStart"/>
      <w:r w:rsidRPr="00D63FB3">
        <w:rPr>
          <w:lang w:val="pl-PL"/>
        </w:rPr>
        <w:t>institucija</w:t>
      </w:r>
      <w:proofErr w:type="spellEnd"/>
      <w:r w:rsidRPr="00D63FB3">
        <w:rPr>
          <w:lang w:val="pl-PL"/>
        </w:rPr>
        <w:t xml:space="preserve"> gali ją </w:t>
      </w:r>
      <w:proofErr w:type="spellStart"/>
      <w:r w:rsidRPr="00D63FB3">
        <w:rPr>
          <w:lang w:val="pl-PL"/>
        </w:rPr>
        <w:t>panaikinti</w:t>
      </w:r>
      <w:proofErr w:type="spellEnd"/>
      <w:r w:rsidRPr="00D63FB3">
        <w:rPr>
          <w:lang w:val="pl-PL"/>
        </w:rPr>
        <w:t xml:space="preserve">, </w:t>
      </w:r>
      <w:proofErr w:type="spellStart"/>
      <w:r w:rsidRPr="00D63FB3">
        <w:rPr>
          <w:lang w:val="pl-PL"/>
        </w:rPr>
        <w:t>jei</w:t>
      </w:r>
      <w:proofErr w:type="spellEnd"/>
      <w:r w:rsidRPr="00D63FB3">
        <w:rPr>
          <w:lang w:val="pl-PL"/>
        </w:rPr>
        <w:t xml:space="preserve"> </w:t>
      </w:r>
      <w:proofErr w:type="spellStart"/>
      <w:r w:rsidRPr="00D63FB3">
        <w:rPr>
          <w:lang w:val="pl-PL"/>
        </w:rPr>
        <w:t>ji</w:t>
      </w:r>
      <w:proofErr w:type="spellEnd"/>
      <w:r w:rsidRPr="00D63FB3">
        <w:rPr>
          <w:lang w:val="pl-PL"/>
        </w:rPr>
        <w:t xml:space="preserve"> </w:t>
      </w:r>
      <w:proofErr w:type="spellStart"/>
      <w:r w:rsidRPr="00D63FB3">
        <w:rPr>
          <w:lang w:val="pl-PL"/>
        </w:rPr>
        <w:t>naudojama</w:t>
      </w:r>
      <w:proofErr w:type="spellEnd"/>
      <w:r w:rsidRPr="00D63FB3">
        <w:rPr>
          <w:lang w:val="pl-PL"/>
        </w:rPr>
        <w:t xml:space="preserve"> </w:t>
      </w:r>
      <w:proofErr w:type="spellStart"/>
      <w:r w:rsidRPr="00D63FB3">
        <w:rPr>
          <w:lang w:val="pl-PL"/>
        </w:rPr>
        <w:t>ne</w:t>
      </w:r>
      <w:r w:rsidR="009A50E3">
        <w:rPr>
          <w:lang w:val="pl-PL"/>
        </w:rPr>
        <w:t>efektyvi</w:t>
      </w:r>
      <w:r w:rsidRPr="00D63FB3">
        <w:rPr>
          <w:lang w:val="pl-PL"/>
        </w:rPr>
        <w:t>ai</w:t>
      </w:r>
      <w:proofErr w:type="spellEnd"/>
      <w:r w:rsidRPr="00D63FB3">
        <w:rPr>
          <w:lang w:val="pl-PL"/>
        </w:rPr>
        <w:t xml:space="preserve"> arba tik </w:t>
      </w:r>
      <w:proofErr w:type="spellStart"/>
      <w:r w:rsidRPr="00D63FB3">
        <w:rPr>
          <w:lang w:val="pl-PL"/>
        </w:rPr>
        <w:t>pasikartojančioms</w:t>
      </w:r>
      <w:proofErr w:type="spellEnd"/>
      <w:r w:rsidRPr="00D63FB3">
        <w:rPr>
          <w:lang w:val="pl-PL"/>
        </w:rPr>
        <w:t xml:space="preserve"> </w:t>
      </w:r>
      <w:proofErr w:type="spellStart"/>
      <w:r w:rsidRPr="00D63FB3">
        <w:rPr>
          <w:lang w:val="pl-PL"/>
        </w:rPr>
        <w:t>vežimo</w:t>
      </w:r>
      <w:proofErr w:type="spellEnd"/>
      <w:r w:rsidRPr="00D63FB3">
        <w:rPr>
          <w:lang w:val="pl-PL"/>
        </w:rPr>
        <w:t xml:space="preserve"> </w:t>
      </w:r>
      <w:proofErr w:type="spellStart"/>
      <w:r w:rsidRPr="00D63FB3">
        <w:rPr>
          <w:lang w:val="pl-PL"/>
        </w:rPr>
        <w:t>operacijoms</w:t>
      </w:r>
      <w:proofErr w:type="spellEnd"/>
      <w:r w:rsidR="002227D8" w:rsidRPr="00D63FB3">
        <w:rPr>
          <w:lang w:val="pl-PL"/>
        </w:rPr>
        <w:t>.</w:t>
      </w:r>
      <w:r w:rsidRPr="00D63FB3">
        <w:rPr>
          <w:lang w:val="pl-PL"/>
        </w:rPr>
        <w:t xml:space="preserve"> </w:t>
      </w:r>
      <w:proofErr w:type="spellStart"/>
      <w:r w:rsidRPr="00D63FB3">
        <w:rPr>
          <w:lang w:val="pl-PL"/>
        </w:rPr>
        <w:t>Vienu</w:t>
      </w:r>
      <w:proofErr w:type="spellEnd"/>
      <w:r w:rsidRPr="00D63FB3">
        <w:rPr>
          <w:lang w:val="pl-PL"/>
        </w:rPr>
        <w:t xml:space="preserve"> </w:t>
      </w:r>
      <w:proofErr w:type="spellStart"/>
      <w:r w:rsidRPr="00D63FB3">
        <w:rPr>
          <w:lang w:val="pl-PL"/>
        </w:rPr>
        <w:t>metu</w:t>
      </w:r>
      <w:proofErr w:type="spellEnd"/>
      <w:r w:rsidRPr="00D63FB3">
        <w:rPr>
          <w:lang w:val="pl-PL"/>
        </w:rPr>
        <w:t xml:space="preserve"> </w:t>
      </w:r>
      <w:proofErr w:type="spellStart"/>
      <w:r w:rsidR="00BB69F0">
        <w:rPr>
          <w:lang w:val="pl-PL"/>
        </w:rPr>
        <w:t>leidimas</w:t>
      </w:r>
      <w:proofErr w:type="spellEnd"/>
      <w:r w:rsidRPr="00D63FB3">
        <w:rPr>
          <w:lang w:val="pl-PL"/>
        </w:rPr>
        <w:t xml:space="preserve"> </w:t>
      </w:r>
      <w:proofErr w:type="spellStart"/>
      <w:r w:rsidRPr="00D63FB3">
        <w:rPr>
          <w:lang w:val="pl-PL"/>
        </w:rPr>
        <w:t>negali</w:t>
      </w:r>
      <w:proofErr w:type="spellEnd"/>
      <w:r w:rsidRPr="00D63FB3">
        <w:rPr>
          <w:lang w:val="pl-PL"/>
        </w:rPr>
        <w:t xml:space="preserve"> </w:t>
      </w:r>
      <w:proofErr w:type="spellStart"/>
      <w:r w:rsidRPr="00D63FB3">
        <w:rPr>
          <w:lang w:val="pl-PL"/>
        </w:rPr>
        <w:t>būti</w:t>
      </w:r>
      <w:proofErr w:type="spellEnd"/>
      <w:r w:rsidRPr="00D63FB3">
        <w:rPr>
          <w:lang w:val="pl-PL"/>
        </w:rPr>
        <w:t xml:space="preserve"> </w:t>
      </w:r>
      <w:proofErr w:type="spellStart"/>
      <w:r w:rsidRPr="00D63FB3">
        <w:rPr>
          <w:lang w:val="pl-PL"/>
        </w:rPr>
        <w:t>naudojama</w:t>
      </w:r>
      <w:r w:rsidR="005B38F8">
        <w:rPr>
          <w:lang w:val="pl-PL"/>
        </w:rPr>
        <w:t>s</w:t>
      </w:r>
      <w:proofErr w:type="spellEnd"/>
      <w:r w:rsidRPr="00D63FB3">
        <w:rPr>
          <w:lang w:val="pl-PL"/>
        </w:rPr>
        <w:t xml:space="preserve"> </w:t>
      </w:r>
      <w:proofErr w:type="spellStart"/>
      <w:r w:rsidRPr="00D63FB3">
        <w:rPr>
          <w:lang w:val="pl-PL"/>
        </w:rPr>
        <w:t>daugiau</w:t>
      </w:r>
      <w:proofErr w:type="spellEnd"/>
      <w:r w:rsidRPr="00D63FB3">
        <w:rPr>
          <w:lang w:val="pl-PL"/>
        </w:rPr>
        <w:t xml:space="preserve"> </w:t>
      </w:r>
      <w:proofErr w:type="spellStart"/>
      <w:r w:rsidRPr="00D63FB3">
        <w:rPr>
          <w:lang w:val="pl-PL"/>
        </w:rPr>
        <w:t>nei</w:t>
      </w:r>
      <w:proofErr w:type="spellEnd"/>
      <w:r w:rsidRPr="00D63FB3">
        <w:rPr>
          <w:lang w:val="pl-PL"/>
        </w:rPr>
        <w:t xml:space="preserve"> </w:t>
      </w:r>
      <w:proofErr w:type="spellStart"/>
      <w:r w:rsidRPr="00D63FB3">
        <w:rPr>
          <w:lang w:val="pl-PL"/>
        </w:rPr>
        <w:t>vienai</w:t>
      </w:r>
      <w:proofErr w:type="spellEnd"/>
      <w:r w:rsidRPr="00D63FB3">
        <w:rPr>
          <w:lang w:val="pl-PL"/>
        </w:rPr>
        <w:t xml:space="preserve"> </w:t>
      </w:r>
      <w:proofErr w:type="spellStart"/>
      <w:r w:rsidRPr="00D63FB3">
        <w:rPr>
          <w:lang w:val="pl-PL"/>
        </w:rPr>
        <w:t>transporto</w:t>
      </w:r>
      <w:proofErr w:type="spellEnd"/>
      <w:r w:rsidRPr="00D63FB3">
        <w:rPr>
          <w:lang w:val="pl-PL"/>
        </w:rPr>
        <w:t xml:space="preserve"> </w:t>
      </w:r>
      <w:proofErr w:type="spellStart"/>
      <w:r w:rsidRPr="00D63FB3">
        <w:rPr>
          <w:lang w:val="pl-PL"/>
        </w:rPr>
        <w:t>priemonei</w:t>
      </w:r>
      <w:proofErr w:type="spellEnd"/>
      <w:r w:rsidRPr="00D63FB3">
        <w:rPr>
          <w:lang w:val="pl-PL"/>
        </w:rPr>
        <w:t xml:space="preserve"> ar transporto priemonių junginiui.</w:t>
      </w:r>
    </w:p>
    <w:p w14:paraId="69DB1D4C" w14:textId="77777777" w:rsidR="000339F8" w:rsidRPr="00D63FB3" w:rsidRDefault="000339F8" w:rsidP="00247E5E">
      <w:pPr>
        <w:pStyle w:val="BodyText"/>
        <w:ind w:left="1647"/>
        <w:jc w:val="both"/>
        <w:rPr>
          <w:sz w:val="20"/>
          <w:lang w:val="pl-PL"/>
        </w:rPr>
      </w:pPr>
    </w:p>
    <w:p w14:paraId="15FFD390" w14:textId="0D38B142" w:rsidR="000339F8" w:rsidRPr="00D63FB3" w:rsidRDefault="00AB7163" w:rsidP="00247E5E">
      <w:pPr>
        <w:pStyle w:val="P68B1DB1-BodyText1"/>
        <w:ind w:left="1647"/>
        <w:jc w:val="both"/>
        <w:rPr>
          <w:lang w:val="pl-PL"/>
        </w:rPr>
      </w:pPr>
      <w:r w:rsidRPr="00D63FB3">
        <w:rPr>
          <w:lang w:val="pl-PL"/>
        </w:rPr>
        <w:t>Ji turi būti laikoma transporto priemonėje elektroniniu būdu arba popieriuje kartu su žurnalu, kuriame registruojami pagal ją atlikti tarptautiniai pervežimai</w:t>
      </w:r>
      <w:r w:rsidR="002227D8" w:rsidRPr="00D63FB3">
        <w:rPr>
          <w:lang w:val="pl-PL"/>
        </w:rPr>
        <w:t>.</w:t>
      </w:r>
    </w:p>
    <w:p w14:paraId="126404D2" w14:textId="77777777" w:rsidR="000339F8" w:rsidRPr="00D63FB3" w:rsidRDefault="000339F8" w:rsidP="00247E5E">
      <w:pPr>
        <w:pStyle w:val="BodyText"/>
        <w:ind w:left="1647"/>
        <w:jc w:val="both"/>
        <w:rPr>
          <w:sz w:val="20"/>
          <w:lang w:val="pl-PL"/>
        </w:rPr>
      </w:pPr>
    </w:p>
    <w:p w14:paraId="2219A709" w14:textId="323142C9" w:rsidR="000339F8" w:rsidRPr="00D63FB3" w:rsidRDefault="00AB7163" w:rsidP="00247E5E">
      <w:pPr>
        <w:pStyle w:val="P68B1DB1-BodyText1"/>
        <w:ind w:left="1647"/>
        <w:jc w:val="both"/>
        <w:rPr>
          <w:lang w:val="pl-PL"/>
        </w:rPr>
      </w:pPr>
      <w:proofErr w:type="spellStart"/>
      <w:r w:rsidRPr="00D63FB3">
        <w:rPr>
          <w:lang w:val="pl-PL"/>
        </w:rPr>
        <w:t>Elektroninė</w:t>
      </w:r>
      <w:proofErr w:type="spellEnd"/>
      <w:r w:rsidRPr="00D63FB3">
        <w:rPr>
          <w:lang w:val="pl-PL"/>
        </w:rPr>
        <w:t xml:space="preserve"> </w:t>
      </w:r>
      <w:proofErr w:type="spellStart"/>
      <w:r w:rsidRPr="00D63FB3">
        <w:rPr>
          <w:lang w:val="pl-PL"/>
        </w:rPr>
        <w:t>ir</w:t>
      </w:r>
      <w:proofErr w:type="spellEnd"/>
      <w:r w:rsidRPr="00D63FB3">
        <w:rPr>
          <w:lang w:val="pl-PL"/>
        </w:rPr>
        <w:t xml:space="preserve"> (arba) </w:t>
      </w:r>
      <w:proofErr w:type="spellStart"/>
      <w:r w:rsidRPr="00D63FB3">
        <w:rPr>
          <w:lang w:val="pl-PL"/>
        </w:rPr>
        <w:t>popierinė</w:t>
      </w:r>
      <w:proofErr w:type="spellEnd"/>
      <w:r w:rsidRPr="00D63FB3">
        <w:rPr>
          <w:lang w:val="pl-PL"/>
        </w:rPr>
        <w:t xml:space="preserve"> </w:t>
      </w:r>
      <w:proofErr w:type="spellStart"/>
      <w:r w:rsidR="005B38F8">
        <w:rPr>
          <w:lang w:val="pl-PL"/>
        </w:rPr>
        <w:t>leidimo</w:t>
      </w:r>
      <w:proofErr w:type="spellEnd"/>
      <w:r w:rsidR="005B38F8">
        <w:rPr>
          <w:lang w:val="pl-PL"/>
        </w:rPr>
        <w:t xml:space="preserve"> </w:t>
      </w:r>
      <w:proofErr w:type="spellStart"/>
      <w:r w:rsidRPr="00D63FB3">
        <w:rPr>
          <w:lang w:val="pl-PL"/>
        </w:rPr>
        <w:t>ir</w:t>
      </w:r>
      <w:proofErr w:type="spellEnd"/>
      <w:r w:rsidRPr="00D63FB3">
        <w:rPr>
          <w:lang w:val="pl-PL"/>
        </w:rPr>
        <w:t xml:space="preserve"> </w:t>
      </w:r>
      <w:proofErr w:type="spellStart"/>
      <w:r w:rsidRPr="00D63FB3">
        <w:rPr>
          <w:lang w:val="pl-PL"/>
        </w:rPr>
        <w:t>žurnalo</w:t>
      </w:r>
      <w:proofErr w:type="spellEnd"/>
      <w:r w:rsidRPr="00D63FB3">
        <w:rPr>
          <w:lang w:val="pl-PL"/>
        </w:rPr>
        <w:t xml:space="preserve"> </w:t>
      </w:r>
      <w:proofErr w:type="spellStart"/>
      <w:r w:rsidRPr="00D63FB3">
        <w:rPr>
          <w:lang w:val="pl-PL"/>
        </w:rPr>
        <w:t>kopija</w:t>
      </w:r>
      <w:proofErr w:type="spellEnd"/>
      <w:r w:rsidRPr="00D63FB3">
        <w:rPr>
          <w:lang w:val="pl-PL"/>
        </w:rPr>
        <w:t xml:space="preserve"> </w:t>
      </w:r>
      <w:proofErr w:type="spellStart"/>
      <w:r w:rsidRPr="00D63FB3">
        <w:rPr>
          <w:lang w:val="pl-PL"/>
        </w:rPr>
        <w:t>turi</w:t>
      </w:r>
      <w:proofErr w:type="spellEnd"/>
      <w:r w:rsidRPr="00D63FB3">
        <w:rPr>
          <w:lang w:val="pl-PL"/>
        </w:rPr>
        <w:t xml:space="preserve"> </w:t>
      </w:r>
      <w:proofErr w:type="spellStart"/>
      <w:r w:rsidRPr="00D63FB3">
        <w:rPr>
          <w:lang w:val="pl-PL"/>
        </w:rPr>
        <w:t>būti</w:t>
      </w:r>
      <w:proofErr w:type="spellEnd"/>
      <w:r w:rsidRPr="00D63FB3">
        <w:rPr>
          <w:lang w:val="pl-PL"/>
        </w:rPr>
        <w:t xml:space="preserve"> </w:t>
      </w:r>
      <w:proofErr w:type="spellStart"/>
      <w:r w:rsidRPr="00D63FB3">
        <w:rPr>
          <w:lang w:val="pl-PL"/>
        </w:rPr>
        <w:t>pateikta</w:t>
      </w:r>
      <w:proofErr w:type="spellEnd"/>
      <w:r w:rsidRPr="00D63FB3">
        <w:rPr>
          <w:lang w:val="pl-PL"/>
        </w:rPr>
        <w:t xml:space="preserve"> </w:t>
      </w:r>
      <w:proofErr w:type="spellStart"/>
      <w:r w:rsidRPr="00D63FB3">
        <w:rPr>
          <w:lang w:val="pl-PL"/>
        </w:rPr>
        <w:t>kompetentingiems</w:t>
      </w:r>
      <w:proofErr w:type="spellEnd"/>
      <w:r w:rsidRPr="00D63FB3">
        <w:rPr>
          <w:lang w:val="pl-PL"/>
        </w:rPr>
        <w:t xml:space="preserve"> kontrolės pareigūnams, kad jie, pareikalavus, galėtų ją patikrinti</w:t>
      </w:r>
      <w:r w:rsidR="002227D8" w:rsidRPr="00D63FB3">
        <w:rPr>
          <w:lang w:val="pl-PL"/>
        </w:rPr>
        <w:t>.</w:t>
      </w:r>
    </w:p>
    <w:p w14:paraId="4D29C754" w14:textId="77777777" w:rsidR="000339F8" w:rsidRPr="00D63FB3" w:rsidRDefault="000339F8" w:rsidP="00247E5E">
      <w:pPr>
        <w:pStyle w:val="BodyText"/>
        <w:ind w:left="1647"/>
        <w:jc w:val="both"/>
        <w:rPr>
          <w:sz w:val="20"/>
          <w:lang w:val="pl-PL"/>
        </w:rPr>
      </w:pPr>
    </w:p>
    <w:p w14:paraId="56D0D128" w14:textId="59A87313" w:rsidR="000339F8" w:rsidRPr="00D63FB3" w:rsidRDefault="00AB7163" w:rsidP="00247E5E">
      <w:pPr>
        <w:pStyle w:val="P68B1DB1-BodyText1"/>
        <w:ind w:left="1647"/>
        <w:jc w:val="both"/>
        <w:rPr>
          <w:lang w:val="pl-PL"/>
        </w:rPr>
      </w:pPr>
      <w:proofErr w:type="spellStart"/>
      <w:r w:rsidRPr="00D63FB3">
        <w:rPr>
          <w:lang w:val="pl-PL"/>
        </w:rPr>
        <w:t>Būdami</w:t>
      </w:r>
      <w:proofErr w:type="spellEnd"/>
      <w:r w:rsidRPr="00D63FB3">
        <w:rPr>
          <w:lang w:val="pl-PL"/>
        </w:rPr>
        <w:t xml:space="preserve"> </w:t>
      </w:r>
      <w:proofErr w:type="spellStart"/>
      <w:r w:rsidRPr="00D63FB3">
        <w:rPr>
          <w:lang w:val="pl-PL"/>
        </w:rPr>
        <w:t>šalies</w:t>
      </w:r>
      <w:proofErr w:type="spellEnd"/>
      <w:r w:rsidRPr="00D63FB3">
        <w:rPr>
          <w:lang w:val="pl-PL"/>
        </w:rPr>
        <w:t xml:space="preserve"> </w:t>
      </w:r>
      <w:proofErr w:type="spellStart"/>
      <w:r w:rsidRPr="00D63FB3">
        <w:rPr>
          <w:lang w:val="pl-PL"/>
        </w:rPr>
        <w:t>narės</w:t>
      </w:r>
      <w:proofErr w:type="spellEnd"/>
      <w:r w:rsidRPr="00D63FB3">
        <w:rPr>
          <w:lang w:val="pl-PL"/>
        </w:rPr>
        <w:t xml:space="preserve"> </w:t>
      </w:r>
      <w:proofErr w:type="spellStart"/>
      <w:r w:rsidRPr="00D63FB3">
        <w:rPr>
          <w:lang w:val="pl-PL"/>
        </w:rPr>
        <w:t>teritorijoje</w:t>
      </w:r>
      <w:proofErr w:type="spellEnd"/>
      <w:r w:rsidRPr="00D63FB3">
        <w:rPr>
          <w:lang w:val="pl-PL"/>
        </w:rPr>
        <w:t xml:space="preserve">, </w:t>
      </w:r>
      <w:proofErr w:type="spellStart"/>
      <w:r w:rsidR="005B38F8">
        <w:rPr>
          <w:lang w:val="pl-PL"/>
        </w:rPr>
        <w:t>leidimo</w:t>
      </w:r>
      <w:proofErr w:type="spellEnd"/>
      <w:r w:rsidRPr="00D63FB3">
        <w:rPr>
          <w:lang w:val="pl-PL"/>
        </w:rPr>
        <w:t xml:space="preserve"> </w:t>
      </w:r>
      <w:proofErr w:type="spellStart"/>
      <w:r w:rsidRPr="00D63FB3">
        <w:rPr>
          <w:lang w:val="pl-PL"/>
        </w:rPr>
        <w:t>turėtojai</w:t>
      </w:r>
      <w:proofErr w:type="spellEnd"/>
      <w:r w:rsidRPr="00D63FB3">
        <w:rPr>
          <w:lang w:val="pl-PL"/>
        </w:rPr>
        <w:t xml:space="preserve"> </w:t>
      </w:r>
      <w:proofErr w:type="spellStart"/>
      <w:r w:rsidRPr="00D63FB3">
        <w:rPr>
          <w:lang w:val="pl-PL"/>
        </w:rPr>
        <w:t>privalo</w:t>
      </w:r>
      <w:proofErr w:type="spellEnd"/>
      <w:r w:rsidRPr="00D63FB3">
        <w:rPr>
          <w:lang w:val="pl-PL"/>
        </w:rPr>
        <w:t xml:space="preserve"> </w:t>
      </w:r>
      <w:proofErr w:type="spellStart"/>
      <w:r w:rsidRPr="00D63FB3">
        <w:rPr>
          <w:lang w:val="pl-PL"/>
        </w:rPr>
        <w:t>laikytis</w:t>
      </w:r>
      <w:proofErr w:type="spellEnd"/>
      <w:r w:rsidRPr="00D63FB3">
        <w:rPr>
          <w:lang w:val="pl-PL"/>
        </w:rPr>
        <w:t xml:space="preserve"> </w:t>
      </w:r>
      <w:proofErr w:type="spellStart"/>
      <w:r w:rsidRPr="00D63FB3">
        <w:rPr>
          <w:lang w:val="pl-PL"/>
        </w:rPr>
        <w:t>toje</w:t>
      </w:r>
      <w:proofErr w:type="spellEnd"/>
      <w:r w:rsidRPr="00D63FB3">
        <w:rPr>
          <w:lang w:val="pl-PL"/>
        </w:rPr>
        <w:t xml:space="preserve"> </w:t>
      </w:r>
      <w:proofErr w:type="spellStart"/>
      <w:r w:rsidRPr="00D63FB3">
        <w:rPr>
          <w:lang w:val="pl-PL"/>
        </w:rPr>
        <w:t>šalyje</w:t>
      </w:r>
      <w:proofErr w:type="spellEnd"/>
      <w:r w:rsidRPr="00D63FB3">
        <w:rPr>
          <w:lang w:val="pl-PL"/>
        </w:rPr>
        <w:t xml:space="preserve"> </w:t>
      </w:r>
      <w:proofErr w:type="spellStart"/>
      <w:r w:rsidRPr="00D63FB3">
        <w:rPr>
          <w:lang w:val="pl-PL"/>
        </w:rPr>
        <w:t>galiojančių</w:t>
      </w:r>
      <w:proofErr w:type="spellEnd"/>
      <w:r w:rsidRPr="00D63FB3">
        <w:rPr>
          <w:lang w:val="pl-PL"/>
        </w:rPr>
        <w:t xml:space="preserve"> </w:t>
      </w:r>
      <w:proofErr w:type="spellStart"/>
      <w:r w:rsidRPr="00D63FB3">
        <w:rPr>
          <w:lang w:val="pl-PL"/>
        </w:rPr>
        <w:t>įstatyminių</w:t>
      </w:r>
      <w:proofErr w:type="spellEnd"/>
      <w:r w:rsidRPr="00D63FB3">
        <w:rPr>
          <w:lang w:val="pl-PL"/>
        </w:rPr>
        <w:t xml:space="preserve"> ir administracinių nuostatų, ypač susijusių su sausumos kelių transporto eismu</w:t>
      </w:r>
      <w:r w:rsidR="002227D8" w:rsidRPr="00D63FB3">
        <w:rPr>
          <w:lang w:val="pl-PL"/>
        </w:rPr>
        <w:t>.</w:t>
      </w:r>
    </w:p>
    <w:p w14:paraId="23F4DE19" w14:textId="77777777" w:rsidR="000339F8" w:rsidRPr="00D63FB3" w:rsidRDefault="000339F8" w:rsidP="00247E5E">
      <w:pPr>
        <w:pStyle w:val="BodyText"/>
        <w:ind w:left="1647"/>
        <w:jc w:val="both"/>
        <w:rPr>
          <w:sz w:val="20"/>
          <w:lang w:val="pl-PL"/>
        </w:rPr>
      </w:pPr>
    </w:p>
    <w:p w14:paraId="03F93483" w14:textId="334B0A70" w:rsidR="000339F8" w:rsidRPr="00D63FB3" w:rsidRDefault="00AB7163" w:rsidP="00247E5E">
      <w:pPr>
        <w:pStyle w:val="P68B1DB1-BodyText1"/>
        <w:ind w:left="1647"/>
        <w:jc w:val="both"/>
        <w:rPr>
          <w:lang w:val="pl-PL"/>
        </w:rPr>
      </w:pPr>
      <w:proofErr w:type="spellStart"/>
      <w:r w:rsidRPr="00D63FB3">
        <w:rPr>
          <w:lang w:val="pl-PL"/>
        </w:rPr>
        <w:t>Š</w:t>
      </w:r>
      <w:r w:rsidR="005B38F8">
        <w:rPr>
          <w:lang w:val="pl-PL"/>
        </w:rPr>
        <w:t>į</w:t>
      </w:r>
      <w:proofErr w:type="spellEnd"/>
      <w:r w:rsidR="005B38F8">
        <w:rPr>
          <w:lang w:val="pl-PL"/>
        </w:rPr>
        <w:t xml:space="preserve"> </w:t>
      </w:r>
      <w:proofErr w:type="spellStart"/>
      <w:r w:rsidR="005B38F8">
        <w:rPr>
          <w:lang w:val="pl-PL"/>
        </w:rPr>
        <w:t>leidimą</w:t>
      </w:r>
      <w:proofErr w:type="spellEnd"/>
      <w:r w:rsidR="005B38F8">
        <w:rPr>
          <w:lang w:val="pl-PL"/>
        </w:rPr>
        <w:t xml:space="preserve"> </w:t>
      </w:r>
      <w:proofErr w:type="spellStart"/>
      <w:r w:rsidRPr="00D63FB3">
        <w:rPr>
          <w:lang w:val="pl-PL"/>
        </w:rPr>
        <w:t>išduodanti</w:t>
      </w:r>
      <w:proofErr w:type="spellEnd"/>
      <w:r w:rsidRPr="00D63FB3">
        <w:rPr>
          <w:lang w:val="pl-PL"/>
        </w:rPr>
        <w:t xml:space="preserve"> </w:t>
      </w:r>
      <w:proofErr w:type="spellStart"/>
      <w:r w:rsidRPr="00D63FB3">
        <w:rPr>
          <w:lang w:val="pl-PL"/>
        </w:rPr>
        <w:t>organizacija</w:t>
      </w:r>
      <w:proofErr w:type="spellEnd"/>
      <w:r w:rsidRPr="00D63FB3">
        <w:rPr>
          <w:lang w:val="pl-PL"/>
        </w:rPr>
        <w:t xml:space="preserve"> arba </w:t>
      </w:r>
      <w:proofErr w:type="spellStart"/>
      <w:r w:rsidRPr="00D63FB3">
        <w:rPr>
          <w:lang w:val="pl-PL"/>
        </w:rPr>
        <w:t>institucija</w:t>
      </w:r>
      <w:proofErr w:type="spellEnd"/>
      <w:r w:rsidRPr="00D63FB3">
        <w:rPr>
          <w:lang w:val="pl-PL"/>
        </w:rPr>
        <w:t xml:space="preserve"> </w:t>
      </w:r>
      <w:proofErr w:type="spellStart"/>
      <w:r w:rsidRPr="00D63FB3">
        <w:rPr>
          <w:lang w:val="pl-PL"/>
        </w:rPr>
        <w:t>panaikina</w:t>
      </w:r>
      <w:proofErr w:type="spellEnd"/>
      <w:r w:rsidRPr="00D63FB3">
        <w:rPr>
          <w:lang w:val="pl-PL"/>
        </w:rPr>
        <w:t xml:space="preserve"> </w:t>
      </w:r>
      <w:proofErr w:type="spellStart"/>
      <w:r w:rsidRPr="00D63FB3">
        <w:rPr>
          <w:lang w:val="pl-PL"/>
        </w:rPr>
        <w:t>jos</w:t>
      </w:r>
      <w:proofErr w:type="spellEnd"/>
      <w:r w:rsidRPr="00D63FB3">
        <w:rPr>
          <w:lang w:val="pl-PL"/>
        </w:rPr>
        <w:t xml:space="preserve"> </w:t>
      </w:r>
      <w:proofErr w:type="spellStart"/>
      <w:r w:rsidRPr="00D63FB3">
        <w:rPr>
          <w:lang w:val="pl-PL"/>
        </w:rPr>
        <w:t>galiojimą</w:t>
      </w:r>
      <w:proofErr w:type="spellEnd"/>
      <w:r w:rsidRPr="00D63FB3">
        <w:rPr>
          <w:lang w:val="pl-PL"/>
        </w:rPr>
        <w:t xml:space="preserve"> pasibaigus jos galiojimo laikui</w:t>
      </w:r>
      <w:r w:rsidR="002227D8" w:rsidRPr="00D63FB3">
        <w:rPr>
          <w:lang w:val="pl-PL"/>
        </w:rPr>
        <w:t>.</w:t>
      </w:r>
    </w:p>
    <w:p w14:paraId="0A602763" w14:textId="77777777" w:rsidR="000339F8" w:rsidRPr="00D63FB3" w:rsidRDefault="000339F8">
      <w:pPr>
        <w:pStyle w:val="BodyText"/>
        <w:ind w:left="1647"/>
        <w:rPr>
          <w:sz w:val="20"/>
          <w:lang w:val="pl-PL"/>
        </w:rPr>
      </w:pPr>
    </w:p>
    <w:p w14:paraId="25D3B15F" w14:textId="57DA7E2D" w:rsidR="000339F8" w:rsidRPr="00D11DC3" w:rsidRDefault="002227D8" w:rsidP="00D11DC3">
      <w:pPr>
        <w:pStyle w:val="P68B1DB1-BodyText1"/>
        <w:ind w:left="8127" w:firstLine="513"/>
        <w:rPr>
          <w:i/>
          <w:iCs/>
        </w:rPr>
      </w:pPr>
      <w:r w:rsidRPr="00D11DC3">
        <w:rPr>
          <w:i/>
          <w:iCs/>
        </w:rPr>
        <w:t xml:space="preserve">2 </w:t>
      </w:r>
      <w:proofErr w:type="spellStart"/>
      <w:r w:rsidR="00AB7163">
        <w:rPr>
          <w:i/>
          <w:iCs/>
        </w:rPr>
        <w:t>psl</w:t>
      </w:r>
      <w:proofErr w:type="spellEnd"/>
      <w:r w:rsidR="00AB7163">
        <w:rPr>
          <w:i/>
          <w:iCs/>
        </w:rPr>
        <w:t xml:space="preserve">. </w:t>
      </w:r>
      <w:proofErr w:type="spellStart"/>
      <w:r w:rsidRPr="00D11DC3">
        <w:rPr>
          <w:i/>
          <w:iCs/>
        </w:rPr>
        <w:t>iš</w:t>
      </w:r>
      <w:proofErr w:type="spellEnd"/>
      <w:r w:rsidRPr="00D11DC3">
        <w:rPr>
          <w:i/>
          <w:iCs/>
        </w:rPr>
        <w:t xml:space="preserve"> 2</w:t>
      </w:r>
    </w:p>
    <w:p w14:paraId="45484A06" w14:textId="77777777" w:rsidR="000339F8" w:rsidRDefault="000339F8">
      <w:pPr>
        <w:pStyle w:val="BodyText"/>
        <w:spacing w:before="90"/>
      </w:pPr>
    </w:p>
    <w:p w14:paraId="014CB115" w14:textId="3DD4CA6A" w:rsidR="000339F8" w:rsidRDefault="00AB7163">
      <w:pPr>
        <w:pStyle w:val="ListParagraph"/>
        <w:numPr>
          <w:ilvl w:val="0"/>
          <w:numId w:val="15"/>
        </w:numPr>
        <w:tabs>
          <w:tab w:val="left" w:pos="524"/>
        </w:tabs>
        <w:spacing w:before="0"/>
        <w:ind w:left="524" w:hanging="165"/>
        <w:jc w:val="left"/>
      </w:pPr>
      <w:proofErr w:type="spellStart"/>
      <w:r>
        <w:t>Šio</w:t>
      </w:r>
      <w:proofErr w:type="spellEnd"/>
      <w:r>
        <w:t xml:space="preserve"> </w:t>
      </w:r>
      <w:proofErr w:type="spellStart"/>
      <w:r>
        <w:t>puslapio</w:t>
      </w:r>
      <w:proofErr w:type="spellEnd"/>
      <w:r>
        <w:t xml:space="preserve"> </w:t>
      </w:r>
      <w:proofErr w:type="spellStart"/>
      <w:r>
        <w:t>spausdinimas</w:t>
      </w:r>
      <w:proofErr w:type="spellEnd"/>
      <w:r>
        <w:t xml:space="preserve"> </w:t>
      </w:r>
      <w:proofErr w:type="spellStart"/>
      <w:r>
        <w:t>nėra</w:t>
      </w:r>
      <w:proofErr w:type="spellEnd"/>
      <w:r>
        <w:t xml:space="preserve"> </w:t>
      </w:r>
      <w:proofErr w:type="spellStart"/>
      <w:r>
        <w:t>privalomas</w:t>
      </w:r>
      <w:proofErr w:type="spellEnd"/>
      <w:r w:rsidR="002227D8">
        <w:t>.</w:t>
      </w:r>
    </w:p>
    <w:p w14:paraId="7632317E" w14:textId="77777777" w:rsidR="000339F8" w:rsidRDefault="000339F8">
      <w:pPr>
        <w:pStyle w:val="ListParagraph"/>
        <w:jc w:val="left"/>
        <w:sectPr w:rsidR="000339F8">
          <w:pgSz w:w="12240" w:h="15840"/>
          <w:pgMar w:top="1600" w:right="1080" w:bottom="1200" w:left="1080" w:header="0" w:footer="1007" w:gutter="0"/>
          <w:cols w:space="720"/>
        </w:sectPr>
      </w:pPr>
    </w:p>
    <w:p w14:paraId="7EA197D2" w14:textId="776A9F5E" w:rsidR="000339F8" w:rsidRDefault="002227D8">
      <w:pPr>
        <w:pStyle w:val="Heading1"/>
        <w:ind w:left="110"/>
        <w:jc w:val="both"/>
      </w:pPr>
      <w:bookmarkStart w:id="78" w:name="Annex_2._Model_of_authorisation_for_inte"/>
      <w:bookmarkStart w:id="79" w:name="_Toc214026214"/>
      <w:bookmarkEnd w:id="78"/>
      <w:proofErr w:type="spellStart"/>
      <w:r>
        <w:lastRenderedPageBreak/>
        <w:t>Priedas</w:t>
      </w:r>
      <w:proofErr w:type="spellEnd"/>
      <w:r>
        <w:t xml:space="preserve"> </w:t>
      </w:r>
      <w:r w:rsidR="00AB7163">
        <w:t xml:space="preserve">Nr. </w:t>
      </w:r>
      <w:r>
        <w:t xml:space="preserve">2. </w:t>
      </w:r>
      <w:bookmarkEnd w:id="79"/>
      <w:proofErr w:type="spellStart"/>
      <w:r w:rsidR="0012358F" w:rsidRPr="0012358F">
        <w:t>Tarptautinio</w:t>
      </w:r>
      <w:proofErr w:type="spellEnd"/>
      <w:r w:rsidR="0012358F" w:rsidRPr="0012358F">
        <w:t xml:space="preserve"> </w:t>
      </w:r>
      <w:proofErr w:type="spellStart"/>
      <w:r w:rsidR="00E859B8">
        <w:t>pervežimo</w:t>
      </w:r>
      <w:proofErr w:type="spellEnd"/>
      <w:r w:rsidR="0012358F" w:rsidRPr="0012358F">
        <w:t xml:space="preserve"> </w:t>
      </w:r>
      <w:proofErr w:type="spellStart"/>
      <w:r w:rsidR="0012358F" w:rsidRPr="0012358F">
        <w:t>leidimo</w:t>
      </w:r>
      <w:proofErr w:type="spellEnd"/>
      <w:r w:rsidR="0012358F" w:rsidRPr="0012358F">
        <w:t xml:space="preserve"> </w:t>
      </w:r>
      <w:proofErr w:type="spellStart"/>
      <w:r w:rsidR="0012358F" w:rsidRPr="0012358F">
        <w:t>pavyzdys</w:t>
      </w:r>
      <w:proofErr w:type="spellEnd"/>
    </w:p>
    <w:p w14:paraId="184A51FF" w14:textId="77777777" w:rsidR="000339F8" w:rsidRDefault="002227D8">
      <w:pPr>
        <w:pStyle w:val="P68B1DB1-BodyText15"/>
        <w:spacing w:before="8"/>
        <w:rPr>
          <w:b/>
        </w:rPr>
      </w:pPr>
      <w:r>
        <w:rPr>
          <w:noProof/>
          <w:lang w:eastAsia="en-US"/>
        </w:rPr>
        <w:drawing>
          <wp:anchor distT="0" distB="0" distL="0" distR="0" simplePos="0" relativeHeight="487596032" behindDoc="1" locked="0" layoutInCell="1" allowOverlap="1" wp14:anchorId="506BBEED" wp14:editId="50885E3E">
            <wp:simplePos x="0" y="0"/>
            <wp:positionH relativeFrom="page">
              <wp:posOffset>1036319</wp:posOffset>
            </wp:positionH>
            <wp:positionV relativeFrom="paragraph">
              <wp:posOffset>152163</wp:posOffset>
            </wp:positionV>
            <wp:extent cx="835507" cy="277653"/>
            <wp:effectExtent l="0" t="0" r="0" b="0"/>
            <wp:wrapTopAndBottom/>
            <wp:docPr id="22" name="Vaizdas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Vaizdas 22"/>
                    <pic:cNvPicPr/>
                  </pic:nvPicPr>
                  <pic:blipFill>
                    <a:blip r:embed="rId11" cstate="print"/>
                    <a:stretch>
                      <a:fillRect/>
                    </a:stretch>
                  </pic:blipFill>
                  <pic:spPr>
                    <a:xfrm>
                      <a:off x="0" y="0"/>
                      <a:ext cx="835507" cy="277653"/>
                    </a:xfrm>
                    <a:prstGeom prst="rect">
                      <a:avLst/>
                    </a:prstGeom>
                  </pic:spPr>
                </pic:pic>
              </a:graphicData>
            </a:graphic>
          </wp:anchor>
        </w:drawing>
      </w:r>
      <w:r>
        <w:rPr>
          <w:noProof/>
          <w:lang w:eastAsia="en-US"/>
        </w:rPr>
        <mc:AlternateContent>
          <mc:Choice Requires="wps">
            <w:drawing>
              <wp:anchor distT="0" distB="0" distL="0" distR="0" simplePos="0" relativeHeight="487596544" behindDoc="1" locked="0" layoutInCell="1" allowOverlap="1" wp14:anchorId="1A9460B2" wp14:editId="494E3CEB">
                <wp:simplePos x="0" y="0"/>
                <wp:positionH relativeFrom="page">
                  <wp:posOffset>5049011</wp:posOffset>
                </wp:positionH>
                <wp:positionV relativeFrom="paragraph">
                  <wp:posOffset>589551</wp:posOffset>
                </wp:positionV>
                <wp:extent cx="1797050" cy="408940"/>
                <wp:effectExtent l="0" t="0" r="0" b="0"/>
                <wp:wrapTopAndBottom/>
                <wp:docPr id="23" name="Teksto laukeli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0" cy="408940"/>
                        </a:xfrm>
                        <a:prstGeom prst="rect">
                          <a:avLst/>
                        </a:prstGeom>
                        <a:ln w="18287" cmpd="dbl">
                          <a:solidFill>
                            <a:srgbClr val="000000"/>
                          </a:solidFill>
                          <a:prstDash val="solid"/>
                        </a:ln>
                      </wps:spPr>
                      <wps:txbx>
                        <w:txbxContent>
                          <w:p w14:paraId="203E5EB9" w14:textId="13A35387" w:rsidR="000339F8" w:rsidRPr="00F44C6B" w:rsidRDefault="00F44C6B">
                            <w:pPr>
                              <w:pStyle w:val="P68B1DB1-BodyText18"/>
                              <w:spacing w:before="20" w:line="242" w:lineRule="auto"/>
                              <w:ind w:left="585" w:right="270" w:hanging="394"/>
                              <w:rPr>
                                <w:rFonts w:ascii="Times New Roman"/>
                              </w:rPr>
                            </w:pPr>
                            <w:r w:rsidRPr="00F44C6B">
                              <w:rPr>
                                <w:rFonts w:ascii="Times New Roman"/>
                              </w:rPr>
                              <w:t>Šalies, kurioje išduot</w:t>
                            </w:r>
                            <w:r w:rsidR="005E3CC1">
                              <w:rPr>
                                <w:rFonts w:ascii="Times New Roman"/>
                              </w:rPr>
                              <w:t>as leidimas</w:t>
                            </w:r>
                            <w:r w:rsidRPr="00F44C6B">
                              <w:rPr>
                                <w:rFonts w:ascii="Times New Roman"/>
                              </w:rPr>
                              <w:t>, kodas</w:t>
                            </w:r>
                          </w:p>
                        </w:txbxContent>
                      </wps:txbx>
                      <wps:bodyPr wrap="square" lIns="0" tIns="0" rIns="0" bIns="0" rtlCol="0">
                        <a:noAutofit/>
                      </wps:bodyPr>
                    </wps:wsp>
                  </a:graphicData>
                </a:graphic>
              </wp:anchor>
            </w:drawing>
          </mc:Choice>
          <mc:Fallback>
            <w:pict>
              <v:shape w14:anchorId="1A9460B2" id="Teksto laukelis 23" o:spid="_x0000_s1028" type="#_x0000_t202" style="position:absolute;margin-left:397.55pt;margin-top:46.4pt;width:141.5pt;height:32.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" filled="f" strokeweight=".50797mm">
                <v:stroke linestyle="thinThin"/>
                <v:path arrowok="t"/>
                <v:textbox inset="0,0,0,0">
                  <w:txbxContent>
                    <w:p w14:paraId="203E5EB9" w14:textId="13A35387" w:rsidR="000339F8" w:rsidRPr="00F44C6B" w:rsidRDefault="00F44C6B">
                      <w:pPr>
                        <w:pStyle w:val="P68B1DB1-BodyText18"/>
                        <w:spacing w:before="20" w:line="242" w:lineRule="auto"/>
                        <w:ind w:left="585" w:right="270" w:hanging="394"/>
                        <w:rPr>
                          <w:rFonts w:ascii="Times New Roman"/>
                        </w:rPr>
                      </w:pPr>
                      <w:r w:rsidRPr="00F44C6B">
                        <w:rPr>
                          <w:rFonts w:ascii="Times New Roman"/>
                        </w:rPr>
                        <w:t>Šalies, kurioje išduot</w:t>
                      </w:r>
                      <w:r w:rsidR="005E3CC1">
                        <w:rPr>
                          <w:rFonts w:ascii="Times New Roman"/>
                        </w:rPr>
                        <w:t>as leidimas</w:t>
                      </w:r>
                      <w:r w:rsidRPr="00F44C6B">
                        <w:rPr>
                          <w:rFonts w:ascii="Times New Roman"/>
                        </w:rPr>
                        <w:t>, kodas</w:t>
                      </w:r>
                    </w:p>
                  </w:txbxContent>
                </v:textbox>
                <w10:wrap type="topAndBottom" anchorx="page"/>
              </v:shape>
            </w:pict>
          </mc:Fallback>
        </mc:AlternateContent>
      </w:r>
    </w:p>
    <w:p w14:paraId="76385D1B" w14:textId="77777777" w:rsidR="000339F8" w:rsidRDefault="000339F8">
      <w:pPr>
        <w:pStyle w:val="BodyText"/>
        <w:spacing w:before="5"/>
        <w:rPr>
          <w:b/>
          <w:sz w:val="18"/>
        </w:rPr>
      </w:pPr>
    </w:p>
    <w:p w14:paraId="6B58BADC" w14:textId="77777777" w:rsidR="000339F8" w:rsidRDefault="000339F8">
      <w:pPr>
        <w:pStyle w:val="BodyText"/>
        <w:rPr>
          <w:b/>
          <w:sz w:val="28"/>
        </w:rPr>
      </w:pPr>
    </w:p>
    <w:p w14:paraId="4605730C" w14:textId="77777777" w:rsidR="000339F8" w:rsidRDefault="000339F8">
      <w:pPr>
        <w:pStyle w:val="BodyText"/>
        <w:spacing w:before="115"/>
        <w:rPr>
          <w:b/>
          <w:sz w:val="28"/>
        </w:rPr>
      </w:pPr>
    </w:p>
    <w:p w14:paraId="5A1B6734" w14:textId="77777777" w:rsidR="000339F8" w:rsidRPr="008C6AEF" w:rsidRDefault="002227D8">
      <w:pPr>
        <w:pStyle w:val="P68B1DB1-BodyText18"/>
        <w:ind w:left="387" w:right="4"/>
        <w:jc w:val="center"/>
        <w:rPr>
          <w:rFonts w:hAnsi="Tahoma" w:cs="Tahoma"/>
        </w:rPr>
      </w:pPr>
      <w:r w:rsidRPr="008C6AEF">
        <w:rPr>
          <w:rFonts w:hAnsi="Tahoma" w:cs="Tahoma"/>
        </w:rPr>
        <w:t>LEIDIMAS Nr.</w:t>
      </w:r>
    </w:p>
    <w:p w14:paraId="6853198B" w14:textId="16B3B6C0" w:rsidR="000339F8" w:rsidRPr="008C6AEF" w:rsidRDefault="002227D8">
      <w:pPr>
        <w:pStyle w:val="P68B1DB1-BodyText18"/>
        <w:spacing w:before="1"/>
        <w:ind w:left="387"/>
        <w:jc w:val="center"/>
        <w:rPr>
          <w:rFonts w:hAnsi="Tahoma" w:cs="Tahoma"/>
        </w:rPr>
      </w:pPr>
      <w:r w:rsidRPr="008C6AEF">
        <w:rPr>
          <w:rFonts w:hAnsi="Tahoma" w:cs="Tahoma"/>
        </w:rPr>
        <w:t xml:space="preserve">TARPTAUTINIAM </w:t>
      </w:r>
      <w:r w:rsidR="008C6AEF" w:rsidRPr="008C6AEF">
        <w:rPr>
          <w:rFonts w:hAnsi="Tahoma" w:cs="Tahoma"/>
        </w:rPr>
        <w:t>PERK</w:t>
      </w:r>
      <w:r w:rsidR="005E3CC1">
        <w:rPr>
          <w:rFonts w:hAnsi="Tahoma" w:cs="Tahoma"/>
        </w:rPr>
        <w:t>RAUSTYMUI</w:t>
      </w:r>
    </w:p>
    <w:p w14:paraId="5707D9AA" w14:textId="77777777" w:rsidR="000339F8" w:rsidRDefault="000339F8">
      <w:pPr>
        <w:pStyle w:val="BodyText"/>
        <w:rPr>
          <w:rFonts w:ascii="Tahoma"/>
        </w:rPr>
      </w:pPr>
    </w:p>
    <w:p w14:paraId="63362560" w14:textId="77777777" w:rsidR="000339F8" w:rsidRDefault="000339F8">
      <w:pPr>
        <w:pStyle w:val="BodyText"/>
        <w:spacing w:before="213"/>
        <w:rPr>
          <w:rFonts w:ascii="Tahoma"/>
        </w:rPr>
      </w:pPr>
    </w:p>
    <w:p w14:paraId="2F44ACD1" w14:textId="77777777" w:rsidR="000339F8" w:rsidRDefault="002227D8">
      <w:pPr>
        <w:pStyle w:val="P68B1DB1-BodyText19"/>
        <w:spacing w:before="1"/>
        <w:ind w:left="551"/>
      </w:pPr>
      <w:proofErr w:type="spellStart"/>
      <w:r>
        <w:t>Šis</w:t>
      </w:r>
      <w:proofErr w:type="spellEnd"/>
      <w:r>
        <w:t xml:space="preserve"> </w:t>
      </w:r>
      <w:proofErr w:type="spellStart"/>
      <w:r>
        <w:t>leidimas</w:t>
      </w:r>
      <w:proofErr w:type="spellEnd"/>
      <w:r>
        <w:t xml:space="preserve"> </w:t>
      </w:r>
      <w:proofErr w:type="spellStart"/>
      <w:r>
        <w:t>suteikia</w:t>
      </w:r>
      <w:proofErr w:type="spellEnd"/>
      <w:r>
        <w:t xml:space="preserve"> </w:t>
      </w:r>
      <w:proofErr w:type="spellStart"/>
      <w:r>
        <w:t>teisę</w:t>
      </w:r>
      <w:proofErr w:type="spellEnd"/>
      <w:r>
        <w:t>………..………………………….…………………………………………………</w:t>
      </w:r>
    </w:p>
    <w:p w14:paraId="78A698B3" w14:textId="77777777" w:rsidR="000339F8" w:rsidRDefault="002227D8">
      <w:pPr>
        <w:pStyle w:val="P68B1DB1-Normal20"/>
        <w:spacing w:before="240"/>
        <w:ind w:left="551"/>
      </w:pPr>
      <w:r>
        <w:t>………………………………………………………….…………………………………………………………………</w:t>
      </w:r>
    </w:p>
    <w:p w14:paraId="2A3D15DF" w14:textId="22742D02" w:rsidR="000339F8" w:rsidRDefault="002227D8">
      <w:pPr>
        <w:pStyle w:val="P68B1DB1-BodyText19"/>
        <w:spacing w:before="241" w:line="456" w:lineRule="auto"/>
        <w:ind w:left="2695" w:right="149" w:hanging="2144"/>
      </w:pPr>
      <w:r>
        <w:t>………………………………………………………………………………………………….………………………… (</w:t>
      </w:r>
      <w:proofErr w:type="spellStart"/>
      <w:r w:rsidR="00FE718E" w:rsidRPr="00FE718E">
        <w:rPr>
          <w:rFonts w:cs="Tahoma"/>
        </w:rPr>
        <w:t>Vežėjo</w:t>
      </w:r>
      <w:proofErr w:type="spellEnd"/>
      <w:r w:rsidR="00FE718E" w:rsidRPr="00FE718E">
        <w:rPr>
          <w:rFonts w:cs="Tahoma"/>
        </w:rPr>
        <w:t xml:space="preserve"> </w:t>
      </w:r>
      <w:proofErr w:type="spellStart"/>
      <w:r w:rsidR="00FE718E" w:rsidRPr="00FE718E">
        <w:rPr>
          <w:rFonts w:cs="Tahoma"/>
        </w:rPr>
        <w:t>pavadinimas</w:t>
      </w:r>
      <w:proofErr w:type="spellEnd"/>
      <w:r w:rsidR="00FE718E" w:rsidRPr="00FE718E">
        <w:rPr>
          <w:rFonts w:cs="Tahoma"/>
        </w:rPr>
        <w:t xml:space="preserve"> </w:t>
      </w:r>
      <w:proofErr w:type="spellStart"/>
      <w:r w:rsidR="00FE718E" w:rsidRPr="00FE718E">
        <w:rPr>
          <w:rFonts w:cs="Tahoma"/>
        </w:rPr>
        <w:t>arba</w:t>
      </w:r>
      <w:proofErr w:type="spellEnd"/>
      <w:r w:rsidR="00FE718E" w:rsidRPr="00FE718E">
        <w:rPr>
          <w:rFonts w:cs="Tahoma"/>
        </w:rPr>
        <w:t xml:space="preserve"> </w:t>
      </w:r>
      <w:proofErr w:type="spellStart"/>
      <w:r w:rsidR="00FE718E" w:rsidRPr="00FE718E">
        <w:rPr>
          <w:rFonts w:cs="Tahoma"/>
        </w:rPr>
        <w:t>komercinis</w:t>
      </w:r>
      <w:proofErr w:type="spellEnd"/>
      <w:r w:rsidR="00FE718E" w:rsidRPr="00FE718E">
        <w:rPr>
          <w:rFonts w:cs="Tahoma"/>
        </w:rPr>
        <w:t xml:space="preserve"> </w:t>
      </w:r>
      <w:proofErr w:type="spellStart"/>
      <w:r w:rsidR="00FE718E" w:rsidRPr="00FE718E">
        <w:rPr>
          <w:rFonts w:cs="Tahoma"/>
        </w:rPr>
        <w:t>pavadinimas</w:t>
      </w:r>
      <w:proofErr w:type="spellEnd"/>
      <w:r w:rsidR="00FE718E" w:rsidRPr="00FE718E">
        <w:rPr>
          <w:rFonts w:cs="Tahoma"/>
        </w:rPr>
        <w:t xml:space="preserve"> </w:t>
      </w:r>
      <w:proofErr w:type="spellStart"/>
      <w:r w:rsidR="00FE718E" w:rsidRPr="00FE718E">
        <w:rPr>
          <w:rFonts w:cs="Tahoma"/>
        </w:rPr>
        <w:t>ir</w:t>
      </w:r>
      <w:proofErr w:type="spellEnd"/>
      <w:r w:rsidR="00FE718E" w:rsidRPr="00FE718E">
        <w:rPr>
          <w:rFonts w:cs="Tahoma"/>
        </w:rPr>
        <w:t xml:space="preserve"> visas </w:t>
      </w:r>
      <w:proofErr w:type="spellStart"/>
      <w:r w:rsidR="00FE718E" w:rsidRPr="00FE718E">
        <w:rPr>
          <w:rFonts w:cs="Tahoma"/>
        </w:rPr>
        <w:t>adresas</w:t>
      </w:r>
      <w:proofErr w:type="spellEnd"/>
      <w:r>
        <w:t>)</w:t>
      </w:r>
    </w:p>
    <w:p w14:paraId="047CD5D2" w14:textId="765412E8" w:rsidR="000339F8" w:rsidRDefault="002227D8">
      <w:pPr>
        <w:pStyle w:val="P68B1DB1-BodyText19"/>
        <w:spacing w:before="1"/>
        <w:ind w:left="109" w:right="161"/>
        <w:jc w:val="both"/>
      </w:pPr>
      <w:proofErr w:type="spellStart"/>
      <w:r>
        <w:t>vykdyti</w:t>
      </w:r>
      <w:proofErr w:type="spellEnd"/>
      <w:r>
        <w:t xml:space="preserve"> </w:t>
      </w:r>
      <w:proofErr w:type="spellStart"/>
      <w:r>
        <w:t>tarptautinius</w:t>
      </w:r>
      <w:proofErr w:type="spellEnd"/>
      <w:r>
        <w:t xml:space="preserve"> </w:t>
      </w:r>
      <w:proofErr w:type="spellStart"/>
      <w:r w:rsidR="00E859B8">
        <w:t>pervežimus</w:t>
      </w:r>
      <w:proofErr w:type="spellEnd"/>
      <w:r>
        <w:t xml:space="preserve"> </w:t>
      </w:r>
      <w:proofErr w:type="spellStart"/>
      <w:r>
        <w:t>maršrutais</w:t>
      </w:r>
      <w:proofErr w:type="spellEnd"/>
      <w:r>
        <w:t xml:space="preserve"> tarp </w:t>
      </w:r>
      <w:proofErr w:type="spellStart"/>
      <w:r>
        <w:t>Albanijos</w:t>
      </w:r>
      <w:proofErr w:type="spellEnd"/>
      <w:r>
        <w:t xml:space="preserve">, </w:t>
      </w:r>
      <w:proofErr w:type="spellStart"/>
      <w:r>
        <w:t>Armėnijos</w:t>
      </w:r>
      <w:proofErr w:type="spellEnd"/>
      <w:r>
        <w:t xml:space="preserve">, </w:t>
      </w:r>
      <w:proofErr w:type="spellStart"/>
      <w:r>
        <w:t>Austrijos</w:t>
      </w:r>
      <w:proofErr w:type="spellEnd"/>
      <w:r>
        <w:t xml:space="preserve">, </w:t>
      </w:r>
      <w:proofErr w:type="spellStart"/>
      <w:r>
        <w:t>Azerbaidžano</w:t>
      </w:r>
      <w:proofErr w:type="spellEnd"/>
      <w:r>
        <w:t xml:space="preserve">, </w:t>
      </w:r>
      <w:proofErr w:type="spellStart"/>
      <w:r>
        <w:t>Baltarusijos</w:t>
      </w:r>
      <w:proofErr w:type="spellEnd"/>
      <w:r>
        <w:t xml:space="preserve">, </w:t>
      </w:r>
      <w:proofErr w:type="spellStart"/>
      <w:r>
        <w:t>Belgijos</w:t>
      </w:r>
      <w:proofErr w:type="spellEnd"/>
      <w:r>
        <w:t xml:space="preserve">, </w:t>
      </w:r>
      <w:proofErr w:type="spellStart"/>
      <w:r>
        <w:t>Bosnijos</w:t>
      </w:r>
      <w:proofErr w:type="spellEnd"/>
      <w:r>
        <w:t xml:space="preserve"> </w:t>
      </w:r>
      <w:proofErr w:type="spellStart"/>
      <w:r>
        <w:t>ir</w:t>
      </w:r>
      <w:proofErr w:type="spellEnd"/>
      <w:r>
        <w:t xml:space="preserve"> </w:t>
      </w:r>
      <w:proofErr w:type="spellStart"/>
      <w:r>
        <w:t>Hercegovinos</w:t>
      </w:r>
      <w:proofErr w:type="spellEnd"/>
      <w:r>
        <w:t xml:space="preserve">, </w:t>
      </w:r>
      <w:proofErr w:type="spellStart"/>
      <w:r>
        <w:t>Bulgarijos</w:t>
      </w:r>
      <w:proofErr w:type="spellEnd"/>
      <w:r>
        <w:t xml:space="preserve">, </w:t>
      </w:r>
      <w:proofErr w:type="spellStart"/>
      <w:r>
        <w:t>Kroatijos</w:t>
      </w:r>
      <w:proofErr w:type="spellEnd"/>
      <w:r>
        <w:t xml:space="preserve">, </w:t>
      </w:r>
      <w:proofErr w:type="spellStart"/>
      <w:r>
        <w:t>Čekijos</w:t>
      </w:r>
      <w:proofErr w:type="spellEnd"/>
      <w:r>
        <w:t xml:space="preserve">, </w:t>
      </w:r>
      <w:proofErr w:type="spellStart"/>
      <w:r>
        <w:t>Danijos</w:t>
      </w:r>
      <w:proofErr w:type="spellEnd"/>
      <w:r>
        <w:t xml:space="preserve">, </w:t>
      </w:r>
      <w:proofErr w:type="spellStart"/>
      <w:r>
        <w:t>Estijos</w:t>
      </w:r>
      <w:proofErr w:type="spellEnd"/>
      <w:r>
        <w:t xml:space="preserve">, </w:t>
      </w:r>
      <w:proofErr w:type="spellStart"/>
      <w:r>
        <w:t>Suomijos</w:t>
      </w:r>
      <w:proofErr w:type="spellEnd"/>
      <w:r>
        <w:t xml:space="preserve">, </w:t>
      </w:r>
      <w:proofErr w:type="spellStart"/>
      <w:r>
        <w:t>Prancūzijos</w:t>
      </w:r>
      <w:proofErr w:type="spellEnd"/>
      <w:r>
        <w:t xml:space="preserve">, </w:t>
      </w:r>
      <w:proofErr w:type="spellStart"/>
      <w:r>
        <w:t>Gruzijos</w:t>
      </w:r>
      <w:proofErr w:type="spellEnd"/>
      <w:r>
        <w:t xml:space="preserve">, </w:t>
      </w:r>
      <w:proofErr w:type="spellStart"/>
      <w:r>
        <w:t>Vokietijos</w:t>
      </w:r>
      <w:proofErr w:type="spellEnd"/>
      <w:r>
        <w:t xml:space="preserve">, </w:t>
      </w:r>
      <w:proofErr w:type="spellStart"/>
      <w:r>
        <w:t>Graikijos</w:t>
      </w:r>
      <w:proofErr w:type="spellEnd"/>
      <w:r>
        <w:t xml:space="preserve">, </w:t>
      </w:r>
      <w:proofErr w:type="spellStart"/>
      <w:r>
        <w:t>Vengrijos</w:t>
      </w:r>
      <w:proofErr w:type="spellEnd"/>
      <w:r>
        <w:t xml:space="preserve">, </w:t>
      </w:r>
      <w:proofErr w:type="spellStart"/>
      <w:r>
        <w:t>Islandijos</w:t>
      </w:r>
      <w:proofErr w:type="spellEnd"/>
      <w:r>
        <w:t xml:space="preserve">, </w:t>
      </w:r>
      <w:proofErr w:type="spellStart"/>
      <w:r>
        <w:t>Airijos</w:t>
      </w:r>
      <w:proofErr w:type="spellEnd"/>
      <w:r>
        <w:t xml:space="preserve">, </w:t>
      </w:r>
      <w:proofErr w:type="spellStart"/>
      <w:r>
        <w:t>Italijos</w:t>
      </w:r>
      <w:proofErr w:type="spellEnd"/>
      <w:r>
        <w:t xml:space="preserve">, </w:t>
      </w:r>
      <w:proofErr w:type="spellStart"/>
      <w:r>
        <w:t>Latvijos</w:t>
      </w:r>
      <w:proofErr w:type="spellEnd"/>
      <w:r>
        <w:t xml:space="preserve">, </w:t>
      </w:r>
      <w:proofErr w:type="spellStart"/>
      <w:r>
        <w:t>Lichtenšteino</w:t>
      </w:r>
      <w:proofErr w:type="spellEnd"/>
      <w:r>
        <w:t xml:space="preserve">, Lietuvos, </w:t>
      </w:r>
      <w:proofErr w:type="spellStart"/>
      <w:r>
        <w:t>Liuksemburgo</w:t>
      </w:r>
      <w:proofErr w:type="spellEnd"/>
      <w:r>
        <w:t xml:space="preserve">, Maltos, </w:t>
      </w:r>
      <w:proofErr w:type="spellStart"/>
      <w:r>
        <w:t>Moldovos</w:t>
      </w:r>
      <w:proofErr w:type="spellEnd"/>
      <w:r>
        <w:t xml:space="preserve">, </w:t>
      </w:r>
      <w:proofErr w:type="spellStart"/>
      <w:r>
        <w:t>Juodkalnijos</w:t>
      </w:r>
      <w:proofErr w:type="spellEnd"/>
      <w:r>
        <w:t xml:space="preserve">, </w:t>
      </w:r>
      <w:proofErr w:type="spellStart"/>
      <w:r>
        <w:t>Nyderlandų</w:t>
      </w:r>
      <w:proofErr w:type="spellEnd"/>
      <w:r>
        <w:t xml:space="preserve">, Šiaurės </w:t>
      </w:r>
      <w:proofErr w:type="spellStart"/>
      <w:r>
        <w:t>Makedonijos</w:t>
      </w:r>
      <w:proofErr w:type="spellEnd"/>
      <w:r>
        <w:t xml:space="preserve">, </w:t>
      </w:r>
      <w:proofErr w:type="spellStart"/>
      <w:r>
        <w:t>Norvegijos</w:t>
      </w:r>
      <w:proofErr w:type="spellEnd"/>
      <w:r>
        <w:t xml:space="preserve">, </w:t>
      </w:r>
      <w:proofErr w:type="spellStart"/>
      <w:r>
        <w:t>Lenkijos</w:t>
      </w:r>
      <w:proofErr w:type="spellEnd"/>
      <w:r>
        <w:t xml:space="preserve">, </w:t>
      </w:r>
      <w:proofErr w:type="spellStart"/>
      <w:r>
        <w:t>Portugalijos</w:t>
      </w:r>
      <w:proofErr w:type="spellEnd"/>
      <w:r>
        <w:t xml:space="preserve">, </w:t>
      </w:r>
      <w:proofErr w:type="spellStart"/>
      <w:r>
        <w:t>Rumunijos</w:t>
      </w:r>
      <w:proofErr w:type="spellEnd"/>
      <w:r>
        <w:t xml:space="preserve">, </w:t>
      </w:r>
      <w:proofErr w:type="spellStart"/>
      <w:r>
        <w:t>Rusijos</w:t>
      </w:r>
      <w:proofErr w:type="spellEnd"/>
      <w:r>
        <w:t xml:space="preserve"> </w:t>
      </w:r>
      <w:proofErr w:type="spellStart"/>
      <w:r>
        <w:t>Federacijos</w:t>
      </w:r>
      <w:proofErr w:type="spellEnd"/>
      <w:r>
        <w:t xml:space="preserve">, </w:t>
      </w:r>
      <w:proofErr w:type="spellStart"/>
      <w:r>
        <w:t>Serbijos</w:t>
      </w:r>
      <w:proofErr w:type="spellEnd"/>
      <w:r>
        <w:t xml:space="preserve">, </w:t>
      </w:r>
      <w:proofErr w:type="spellStart"/>
      <w:r>
        <w:t>Slovakijos</w:t>
      </w:r>
      <w:proofErr w:type="spellEnd"/>
      <w:r>
        <w:t xml:space="preserve">, </w:t>
      </w:r>
      <w:proofErr w:type="spellStart"/>
      <w:r>
        <w:t>Slovėnijos</w:t>
      </w:r>
      <w:proofErr w:type="spellEnd"/>
      <w:r>
        <w:t xml:space="preserve">, </w:t>
      </w:r>
      <w:proofErr w:type="spellStart"/>
      <w:r>
        <w:t>Ispanijos</w:t>
      </w:r>
      <w:proofErr w:type="spellEnd"/>
      <w:r>
        <w:t xml:space="preserve">, </w:t>
      </w:r>
      <w:proofErr w:type="spellStart"/>
      <w:r>
        <w:t>Švedijos</w:t>
      </w:r>
      <w:proofErr w:type="spellEnd"/>
      <w:r>
        <w:t xml:space="preserve">, </w:t>
      </w:r>
      <w:proofErr w:type="spellStart"/>
      <w:r>
        <w:t>Šveicarijos</w:t>
      </w:r>
      <w:proofErr w:type="spellEnd"/>
      <w:r>
        <w:t xml:space="preserve">, </w:t>
      </w:r>
      <w:proofErr w:type="spellStart"/>
      <w:r>
        <w:t>Turkijos</w:t>
      </w:r>
      <w:proofErr w:type="spellEnd"/>
      <w:r>
        <w:t xml:space="preserve">, </w:t>
      </w:r>
      <w:proofErr w:type="spellStart"/>
      <w:r>
        <w:t>Ukrainos</w:t>
      </w:r>
      <w:proofErr w:type="spellEnd"/>
      <w:r>
        <w:t xml:space="preserve"> </w:t>
      </w:r>
      <w:proofErr w:type="spellStart"/>
      <w:r>
        <w:t>ir</w:t>
      </w:r>
      <w:proofErr w:type="spellEnd"/>
      <w:r>
        <w:t xml:space="preserve"> </w:t>
      </w:r>
      <w:proofErr w:type="spellStart"/>
      <w:r>
        <w:t>Jungtinės</w:t>
      </w:r>
      <w:proofErr w:type="spellEnd"/>
      <w:r>
        <w:t xml:space="preserve"> </w:t>
      </w:r>
      <w:proofErr w:type="spellStart"/>
      <w:r>
        <w:t>Karalystės</w:t>
      </w:r>
      <w:proofErr w:type="spellEnd"/>
      <w:r>
        <w:t xml:space="preserve">, </w:t>
      </w:r>
      <w:proofErr w:type="spellStart"/>
      <w:r>
        <w:t>naudojant</w:t>
      </w:r>
      <w:proofErr w:type="spellEnd"/>
      <w:r>
        <w:t xml:space="preserve"> </w:t>
      </w:r>
      <w:proofErr w:type="spellStart"/>
      <w:r>
        <w:t>vieną</w:t>
      </w:r>
      <w:proofErr w:type="spellEnd"/>
      <w:r>
        <w:t xml:space="preserve"> </w:t>
      </w:r>
      <w:proofErr w:type="spellStart"/>
      <w:r>
        <w:t>transporto</w:t>
      </w:r>
      <w:proofErr w:type="spellEnd"/>
      <w:r>
        <w:t xml:space="preserve"> </w:t>
      </w:r>
      <w:proofErr w:type="spellStart"/>
      <w:r>
        <w:t>priemonę</w:t>
      </w:r>
      <w:proofErr w:type="spellEnd"/>
      <w:r>
        <w:t xml:space="preserve"> </w:t>
      </w:r>
      <w:proofErr w:type="spellStart"/>
      <w:r>
        <w:t>arba</w:t>
      </w:r>
      <w:proofErr w:type="spellEnd"/>
      <w:r>
        <w:t xml:space="preserve"> </w:t>
      </w:r>
      <w:proofErr w:type="spellStart"/>
      <w:r>
        <w:t>sujungtą</w:t>
      </w:r>
      <w:proofErr w:type="spellEnd"/>
      <w:r>
        <w:t xml:space="preserve"> </w:t>
      </w:r>
      <w:proofErr w:type="spellStart"/>
      <w:r>
        <w:t>transporto</w:t>
      </w:r>
      <w:proofErr w:type="spellEnd"/>
      <w:r>
        <w:t xml:space="preserve"> </w:t>
      </w:r>
      <w:proofErr w:type="spellStart"/>
      <w:r>
        <w:t>priemonių</w:t>
      </w:r>
      <w:proofErr w:type="spellEnd"/>
      <w:r>
        <w:t xml:space="preserve"> </w:t>
      </w:r>
      <w:proofErr w:type="spellStart"/>
      <w:r>
        <w:t>derinį</w:t>
      </w:r>
      <w:proofErr w:type="spellEnd"/>
      <w:r>
        <w:t xml:space="preserve"> </w:t>
      </w:r>
      <w:proofErr w:type="spellStart"/>
      <w:r>
        <w:t>ir</w:t>
      </w:r>
      <w:proofErr w:type="spellEnd"/>
      <w:r>
        <w:t xml:space="preserve"> </w:t>
      </w:r>
      <w:proofErr w:type="spellStart"/>
      <w:r>
        <w:t>važiuoti</w:t>
      </w:r>
      <w:proofErr w:type="spellEnd"/>
      <w:r>
        <w:t xml:space="preserve"> </w:t>
      </w:r>
      <w:proofErr w:type="spellStart"/>
      <w:r>
        <w:t>tokiomis</w:t>
      </w:r>
      <w:proofErr w:type="spellEnd"/>
      <w:r>
        <w:t xml:space="preserve"> </w:t>
      </w:r>
      <w:proofErr w:type="spellStart"/>
      <w:r>
        <w:t>transporto</w:t>
      </w:r>
      <w:proofErr w:type="spellEnd"/>
      <w:r>
        <w:t xml:space="preserve"> </w:t>
      </w:r>
      <w:proofErr w:type="spellStart"/>
      <w:r>
        <w:t>priemonėmis</w:t>
      </w:r>
      <w:proofErr w:type="spellEnd"/>
      <w:r>
        <w:t xml:space="preserve"> be </w:t>
      </w:r>
      <w:proofErr w:type="spellStart"/>
      <w:r>
        <w:t>krovinio</w:t>
      </w:r>
      <w:proofErr w:type="spellEnd"/>
      <w:r>
        <w:t xml:space="preserve"> </w:t>
      </w:r>
      <w:proofErr w:type="spellStart"/>
      <w:r>
        <w:t>visose</w:t>
      </w:r>
      <w:proofErr w:type="spellEnd"/>
      <w:r>
        <w:t xml:space="preserve"> </w:t>
      </w:r>
      <w:r w:rsidR="00FE718E">
        <w:t>ETMK</w:t>
      </w:r>
      <w:r>
        <w:t xml:space="preserve"> </w:t>
      </w:r>
      <w:proofErr w:type="spellStart"/>
      <w:r w:rsidR="00FE718E">
        <w:t>valstybėse</w:t>
      </w:r>
      <w:proofErr w:type="spellEnd"/>
      <w:r w:rsidR="00FE718E">
        <w:t xml:space="preserve"> </w:t>
      </w:r>
      <w:proofErr w:type="spellStart"/>
      <w:r>
        <w:t>narėse</w:t>
      </w:r>
      <w:proofErr w:type="spellEnd"/>
      <w:r>
        <w:t>.</w:t>
      </w:r>
    </w:p>
    <w:p w14:paraId="4423898B" w14:textId="77777777" w:rsidR="000339F8" w:rsidRDefault="000339F8">
      <w:pPr>
        <w:pStyle w:val="BodyText"/>
        <w:rPr>
          <w:rFonts w:ascii="Tahoma"/>
        </w:rPr>
      </w:pPr>
    </w:p>
    <w:p w14:paraId="22607270" w14:textId="77777777" w:rsidR="000339F8" w:rsidRDefault="000339F8">
      <w:pPr>
        <w:pStyle w:val="BodyText"/>
        <w:spacing w:before="215"/>
        <w:rPr>
          <w:rFonts w:ascii="Tahoma"/>
        </w:rPr>
      </w:pPr>
    </w:p>
    <w:p w14:paraId="6912FD77" w14:textId="77777777" w:rsidR="000339F8" w:rsidRPr="00D63FB3" w:rsidRDefault="002227D8">
      <w:pPr>
        <w:pStyle w:val="P68B1DB1-BodyText19"/>
        <w:ind w:left="551"/>
        <w:rPr>
          <w:lang w:val="de-DE"/>
        </w:rPr>
      </w:pPr>
      <w:r w:rsidRPr="00D63FB3">
        <w:rPr>
          <w:lang w:val="de-DE"/>
        </w:rPr>
        <w:t>Šis leidimas galioja nuo ……………………………………. iki ……………………………………</w:t>
      </w:r>
    </w:p>
    <w:p w14:paraId="1892A2B6" w14:textId="77777777" w:rsidR="000339F8" w:rsidRPr="00D63FB3" w:rsidRDefault="000339F8">
      <w:pPr>
        <w:pStyle w:val="BodyText"/>
        <w:rPr>
          <w:rFonts w:ascii="Tahoma"/>
          <w:lang w:val="de-DE"/>
        </w:rPr>
      </w:pPr>
    </w:p>
    <w:p w14:paraId="4C78E9D9" w14:textId="77777777" w:rsidR="000339F8" w:rsidRPr="00D63FB3" w:rsidRDefault="000339F8">
      <w:pPr>
        <w:pStyle w:val="BodyText"/>
        <w:spacing w:before="214"/>
        <w:rPr>
          <w:rFonts w:ascii="Tahoma"/>
          <w:lang w:val="de-DE"/>
        </w:rPr>
      </w:pPr>
    </w:p>
    <w:p w14:paraId="55AFF97B" w14:textId="77777777" w:rsidR="000339F8" w:rsidRDefault="002227D8">
      <w:pPr>
        <w:pStyle w:val="P68B1DB1-BodyText19"/>
        <w:ind w:right="165"/>
        <w:jc w:val="right"/>
      </w:pPr>
      <w:proofErr w:type="spellStart"/>
      <w:r>
        <w:t>Išduota</w:t>
      </w:r>
      <w:proofErr w:type="spellEnd"/>
      <w:r>
        <w:t xml:space="preserve"> …………………………… Data …………………………………….</w:t>
      </w:r>
    </w:p>
    <w:p w14:paraId="5B02C0BE" w14:textId="77777777" w:rsidR="000339F8" w:rsidRDefault="000339F8">
      <w:pPr>
        <w:pStyle w:val="BodyText"/>
        <w:rPr>
          <w:rFonts w:ascii="Tahoma"/>
        </w:rPr>
      </w:pPr>
    </w:p>
    <w:p w14:paraId="13A929CB" w14:textId="77777777" w:rsidR="000339F8" w:rsidRDefault="000339F8">
      <w:pPr>
        <w:pStyle w:val="BodyText"/>
        <w:spacing w:before="213"/>
        <w:rPr>
          <w:rFonts w:ascii="Tahoma"/>
        </w:rPr>
      </w:pPr>
    </w:p>
    <w:p w14:paraId="5BB51262" w14:textId="2FAC9AEA" w:rsidR="000339F8" w:rsidRPr="00600874" w:rsidRDefault="002227D8">
      <w:pPr>
        <w:pStyle w:val="P68B1DB1-BodyText18"/>
        <w:spacing w:before="1"/>
        <w:ind w:left="7353" w:right="165" w:hanging="889"/>
        <w:jc w:val="right"/>
        <w:rPr>
          <w:rFonts w:hAnsi="Tahoma" w:cs="Tahoma"/>
        </w:rPr>
      </w:pPr>
      <w:r>
        <w:t>(</w:t>
      </w:r>
      <w:proofErr w:type="spellStart"/>
      <w:r w:rsidR="00600874" w:rsidRPr="00600874">
        <w:rPr>
          <w:rFonts w:hAnsi="Tahoma" w:cs="Tahoma"/>
        </w:rPr>
        <w:t>Įgaliojimą</w:t>
      </w:r>
      <w:proofErr w:type="spellEnd"/>
      <w:r w:rsidR="00600874" w:rsidRPr="00600874">
        <w:rPr>
          <w:rFonts w:hAnsi="Tahoma" w:cs="Tahoma"/>
        </w:rPr>
        <w:t xml:space="preserve"> </w:t>
      </w:r>
      <w:proofErr w:type="spellStart"/>
      <w:r w:rsidR="00600874" w:rsidRPr="00600874">
        <w:rPr>
          <w:rFonts w:hAnsi="Tahoma" w:cs="Tahoma"/>
        </w:rPr>
        <w:t>išduodančios</w:t>
      </w:r>
      <w:proofErr w:type="spellEnd"/>
      <w:r w:rsidR="00600874" w:rsidRPr="00600874">
        <w:rPr>
          <w:rFonts w:hAnsi="Tahoma" w:cs="Tahoma"/>
        </w:rPr>
        <w:t xml:space="preserve"> </w:t>
      </w:r>
      <w:proofErr w:type="spellStart"/>
      <w:r w:rsidR="00600874" w:rsidRPr="00600874">
        <w:rPr>
          <w:rFonts w:hAnsi="Tahoma" w:cs="Tahoma"/>
        </w:rPr>
        <w:t>įstaigos</w:t>
      </w:r>
      <w:proofErr w:type="spellEnd"/>
      <w:r w:rsidR="00600874" w:rsidRPr="00600874">
        <w:rPr>
          <w:rFonts w:hAnsi="Tahoma" w:cs="Tahoma"/>
        </w:rPr>
        <w:t xml:space="preserve"> </w:t>
      </w:r>
      <w:proofErr w:type="spellStart"/>
      <w:r w:rsidR="00600874" w:rsidRPr="00600874">
        <w:rPr>
          <w:rFonts w:hAnsi="Tahoma" w:cs="Tahoma"/>
        </w:rPr>
        <w:t>parašas</w:t>
      </w:r>
      <w:proofErr w:type="spellEnd"/>
      <w:r w:rsidR="00600874" w:rsidRPr="00600874">
        <w:rPr>
          <w:rFonts w:hAnsi="Tahoma" w:cs="Tahoma"/>
        </w:rPr>
        <w:t xml:space="preserve"> </w:t>
      </w:r>
      <w:proofErr w:type="spellStart"/>
      <w:r w:rsidR="00600874" w:rsidRPr="00600874">
        <w:rPr>
          <w:rFonts w:hAnsi="Tahoma" w:cs="Tahoma"/>
        </w:rPr>
        <w:t>ir</w:t>
      </w:r>
      <w:proofErr w:type="spellEnd"/>
      <w:r w:rsidR="00600874" w:rsidRPr="00600874">
        <w:rPr>
          <w:rFonts w:hAnsi="Tahoma" w:cs="Tahoma"/>
        </w:rPr>
        <w:t xml:space="preserve"> </w:t>
      </w:r>
      <w:proofErr w:type="spellStart"/>
      <w:r w:rsidR="00600874" w:rsidRPr="00600874">
        <w:rPr>
          <w:rFonts w:hAnsi="Tahoma" w:cs="Tahoma"/>
        </w:rPr>
        <w:t>antspaudas</w:t>
      </w:r>
      <w:proofErr w:type="spellEnd"/>
      <w:r w:rsidR="00600874" w:rsidRPr="00600874">
        <w:rPr>
          <w:rFonts w:hAnsi="Tahoma" w:cs="Tahoma"/>
        </w:rPr>
        <w:t xml:space="preserve"> </w:t>
      </w:r>
      <w:r w:rsidRPr="00600874">
        <w:rPr>
          <w:rFonts w:hAnsi="Tahoma" w:cs="Tahoma"/>
        </w:rPr>
        <w:t>--</w:t>
      </w:r>
    </w:p>
    <w:p w14:paraId="4C8F17F0" w14:textId="0A2D42C6" w:rsidR="000339F8" w:rsidRDefault="00600874">
      <w:pPr>
        <w:pStyle w:val="P68B1DB1-BodyText18"/>
        <w:spacing w:before="1"/>
        <w:ind w:right="165"/>
        <w:jc w:val="right"/>
      </w:pPr>
      <w:proofErr w:type="spellStart"/>
      <w:r w:rsidRPr="00600874">
        <w:rPr>
          <w:rFonts w:hAnsi="Tahoma" w:cs="Tahoma"/>
        </w:rPr>
        <w:t>Valstybė</w:t>
      </w:r>
      <w:proofErr w:type="spellEnd"/>
      <w:r w:rsidRPr="00600874">
        <w:rPr>
          <w:rFonts w:hAnsi="Tahoma" w:cs="Tahoma"/>
        </w:rPr>
        <w:t xml:space="preserve">, </w:t>
      </w:r>
      <w:proofErr w:type="spellStart"/>
      <w:r w:rsidRPr="00600874">
        <w:rPr>
          <w:rFonts w:hAnsi="Tahoma" w:cs="Tahoma"/>
        </w:rPr>
        <w:t>kurioje</w:t>
      </w:r>
      <w:proofErr w:type="spellEnd"/>
      <w:r w:rsidRPr="00600874">
        <w:rPr>
          <w:rFonts w:hAnsi="Tahoma" w:cs="Tahoma"/>
        </w:rPr>
        <w:t xml:space="preserve"> </w:t>
      </w:r>
      <w:proofErr w:type="spellStart"/>
      <w:r w:rsidRPr="00600874">
        <w:rPr>
          <w:rFonts w:hAnsi="Tahoma" w:cs="Tahoma"/>
        </w:rPr>
        <w:t>registruota</w:t>
      </w:r>
      <w:proofErr w:type="spellEnd"/>
      <w:r w:rsidRPr="00600874">
        <w:rPr>
          <w:rFonts w:hAnsi="Tahoma" w:cs="Tahoma"/>
        </w:rPr>
        <w:t xml:space="preserve"> </w:t>
      </w:r>
      <w:proofErr w:type="spellStart"/>
      <w:r w:rsidRPr="00600874">
        <w:rPr>
          <w:rFonts w:hAnsi="Tahoma" w:cs="Tahoma"/>
        </w:rPr>
        <w:t>transporto</w:t>
      </w:r>
      <w:proofErr w:type="spellEnd"/>
      <w:r w:rsidRPr="00600874">
        <w:rPr>
          <w:rFonts w:hAnsi="Tahoma" w:cs="Tahoma"/>
        </w:rPr>
        <w:t xml:space="preserve"> </w:t>
      </w:r>
      <w:proofErr w:type="spellStart"/>
      <w:r w:rsidRPr="00600874">
        <w:rPr>
          <w:rFonts w:hAnsi="Tahoma" w:cs="Tahoma"/>
        </w:rPr>
        <w:t>priemonė</w:t>
      </w:r>
      <w:proofErr w:type="spellEnd"/>
      <w:r w:rsidR="002227D8">
        <w:t>)</w:t>
      </w:r>
    </w:p>
    <w:p w14:paraId="28961FF7" w14:textId="77777777" w:rsidR="000339F8" w:rsidRDefault="000339F8">
      <w:pPr>
        <w:pStyle w:val="BodyText"/>
        <w:jc w:val="right"/>
        <w:rPr>
          <w:rFonts w:ascii="Tahoma"/>
        </w:rPr>
        <w:sectPr w:rsidR="000339F8">
          <w:footerReference w:type="default" r:id="rId12"/>
          <w:pgSz w:w="11910" w:h="16840"/>
          <w:pgMar w:top="1160" w:right="1080" w:bottom="280" w:left="1080" w:header="0" w:footer="0" w:gutter="0"/>
          <w:cols w:space="720"/>
        </w:sectPr>
      </w:pPr>
    </w:p>
    <w:p w14:paraId="22550F0A" w14:textId="77777777" w:rsidR="000339F8" w:rsidRDefault="002227D8">
      <w:pPr>
        <w:pStyle w:val="P68B1DB1-BodyText18"/>
      </w:pPr>
      <w:r>
        <w:rPr>
          <w:noProof/>
          <w:lang w:eastAsia="en-US"/>
        </w:rPr>
        <w:lastRenderedPageBreak/>
        <mc:AlternateContent>
          <mc:Choice Requires="wps">
            <w:drawing>
              <wp:anchor distT="0" distB="0" distL="0" distR="0" simplePos="0" relativeHeight="15737856" behindDoc="0" locked="0" layoutInCell="1" allowOverlap="1" wp14:anchorId="5983DC4F" wp14:editId="32A7B3D8">
                <wp:simplePos x="0" y="0"/>
                <wp:positionH relativeFrom="page">
                  <wp:posOffset>765048</wp:posOffset>
                </wp:positionH>
                <wp:positionV relativeFrom="page">
                  <wp:posOffset>795521</wp:posOffset>
                </wp:positionV>
                <wp:extent cx="5897880" cy="509270"/>
                <wp:effectExtent l="0" t="0" r="0" b="0"/>
                <wp:wrapNone/>
                <wp:docPr id="25" name="Teksto laukeli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509270"/>
                        </a:xfrm>
                        <a:prstGeom prst="rect">
                          <a:avLst/>
                        </a:prstGeom>
                        <a:ln w="18288" cmpd="dbl">
                          <a:solidFill>
                            <a:srgbClr val="000000"/>
                          </a:solidFill>
                          <a:prstDash val="solid"/>
                        </a:ln>
                      </wps:spPr>
                      <wps:txbx>
                        <w:txbxContent>
                          <w:p w14:paraId="7B74E49E" w14:textId="039309AB" w:rsidR="000339F8" w:rsidRPr="00D63FB3" w:rsidRDefault="00D92165" w:rsidP="00D92165">
                            <w:pPr>
                              <w:pStyle w:val="P68B1DB1-BodyText18"/>
                              <w:spacing w:before="120"/>
                              <w:ind w:right="45"/>
                              <w:jc w:val="center"/>
                              <w:rPr>
                                <w:rFonts w:hAnsi="Tahoma" w:cs="Tahoma"/>
                                <w:lang w:val="pl-PL"/>
                              </w:rPr>
                            </w:pPr>
                            <w:r w:rsidRPr="00D63FB3">
                              <w:rPr>
                                <w:rFonts w:hAnsi="Tahoma" w:cs="Tahoma"/>
                                <w:lang w:val="pl-PL"/>
                              </w:rPr>
                              <w:t>Tekstas, parašytas oficialia (-omis) kalba (-omis), vartojama (-omis) transporto priemonės registracijos šalyje</w:t>
                            </w:r>
                          </w:p>
                        </w:txbxContent>
                      </wps:txbx>
                      <wps:bodyPr wrap="square" lIns="0" tIns="0" rIns="0" bIns="0" rtlCol="0">
                        <a:noAutofit/>
                      </wps:bodyPr>
                    </wps:wsp>
                  </a:graphicData>
                </a:graphic>
              </wp:anchor>
            </w:drawing>
          </mc:Choice>
          <mc:Fallback>
            <w:pict>
              <v:shape w14:anchorId="5983DC4F" id="Teksto laukelis 25" o:spid="_x0000_s1029" type="#_x0000_t202" style="position:absolute;margin-left:60.25pt;margin-top:62.65pt;width:464.4pt;height:40.1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" filled="f" strokeweight="1.44pt">
                <v:stroke linestyle="thinThin"/>
                <v:path arrowok="t"/>
                <v:textbox inset="0,0,0,0">
                  <w:txbxContent>
                    <w:p w14:paraId="7B74E49E" w14:textId="039309AB" w:rsidR="000339F8" w:rsidRPr="00D63FB3" w:rsidRDefault="00D92165" w:rsidP="00D92165">
                      <w:pPr>
                        <w:pStyle w:val="P68B1DB1-BodyText18"/>
                        <w:spacing w:before="120"/>
                        <w:ind w:right="45"/>
                        <w:jc w:val="center"/>
                        <w:rPr>
                          <w:rFonts w:hAnsi="Tahoma" w:cs="Tahoma"/>
                          <w:lang w:val="pl-PL"/>
                        </w:rPr>
                      </w:pPr>
                      <w:r w:rsidRPr="00D63FB3">
                        <w:rPr>
                          <w:rFonts w:hAnsi="Tahoma" w:cs="Tahoma"/>
                          <w:lang w:val="pl-PL"/>
                        </w:rPr>
                        <w:t>Tekstas, parašytas oficialia (-omis) kalba (-omis), vartojama (-omis) transporto priemonės registracijos šalyje</w:t>
                      </w:r>
                    </w:p>
                  </w:txbxContent>
                </v:textbox>
                <w10:wrap anchorx="page" anchory="page"/>
              </v:shape>
            </w:pict>
          </mc:Fallback>
        </mc:AlternateContent>
      </w:r>
    </w:p>
    <w:p w14:paraId="342EB0F9" w14:textId="77777777" w:rsidR="000339F8" w:rsidRDefault="000339F8">
      <w:pPr>
        <w:pStyle w:val="BodyText"/>
        <w:rPr>
          <w:rFonts w:ascii="Tahoma"/>
        </w:rPr>
      </w:pPr>
    </w:p>
    <w:p w14:paraId="7E481F17" w14:textId="77777777" w:rsidR="000339F8" w:rsidRDefault="000339F8">
      <w:pPr>
        <w:pStyle w:val="BodyText"/>
        <w:rPr>
          <w:rFonts w:ascii="Tahoma"/>
        </w:rPr>
      </w:pPr>
    </w:p>
    <w:p w14:paraId="2FDD9F01" w14:textId="77777777" w:rsidR="000339F8" w:rsidRDefault="000339F8">
      <w:pPr>
        <w:pStyle w:val="BodyText"/>
        <w:rPr>
          <w:rFonts w:ascii="Tahoma"/>
        </w:rPr>
      </w:pPr>
    </w:p>
    <w:p w14:paraId="6429C7B2" w14:textId="77777777" w:rsidR="000339F8" w:rsidRDefault="000339F8">
      <w:pPr>
        <w:pStyle w:val="BodyText"/>
        <w:rPr>
          <w:rFonts w:ascii="Tahoma"/>
        </w:rPr>
      </w:pPr>
    </w:p>
    <w:p w14:paraId="31DEEBCE" w14:textId="77777777" w:rsidR="000339F8" w:rsidRDefault="000339F8">
      <w:pPr>
        <w:pStyle w:val="BodyText"/>
        <w:rPr>
          <w:rFonts w:ascii="Tahoma"/>
        </w:rPr>
      </w:pPr>
    </w:p>
    <w:p w14:paraId="50090624" w14:textId="77777777" w:rsidR="000339F8" w:rsidRDefault="000339F8">
      <w:pPr>
        <w:pStyle w:val="BodyText"/>
        <w:rPr>
          <w:rFonts w:ascii="Tahoma"/>
        </w:rPr>
      </w:pPr>
    </w:p>
    <w:p w14:paraId="053D77C9" w14:textId="77777777" w:rsidR="000339F8" w:rsidRDefault="000339F8">
      <w:pPr>
        <w:pStyle w:val="BodyText"/>
        <w:rPr>
          <w:rFonts w:ascii="Tahoma"/>
        </w:rPr>
      </w:pPr>
    </w:p>
    <w:p w14:paraId="2229124B" w14:textId="77777777" w:rsidR="000339F8" w:rsidRDefault="000339F8">
      <w:pPr>
        <w:pStyle w:val="BodyText"/>
        <w:rPr>
          <w:rFonts w:ascii="Tahoma"/>
        </w:rPr>
      </w:pPr>
    </w:p>
    <w:p w14:paraId="1CAF8A89" w14:textId="77777777" w:rsidR="000339F8" w:rsidRDefault="000339F8">
      <w:pPr>
        <w:pStyle w:val="BodyText"/>
        <w:spacing w:before="178"/>
        <w:rPr>
          <w:rFonts w:ascii="Tahoma"/>
        </w:rPr>
      </w:pPr>
    </w:p>
    <w:p w14:paraId="15626198" w14:textId="77777777" w:rsidR="000339F8" w:rsidRPr="00FB4D06" w:rsidRDefault="002227D8">
      <w:pPr>
        <w:pStyle w:val="P68B1DB1-Heading421"/>
        <w:spacing w:before="0"/>
        <w:ind w:right="54"/>
        <w:jc w:val="center"/>
        <w:rPr>
          <w:rFonts w:hAnsi="Tahoma" w:cs="Tahoma"/>
        </w:rPr>
      </w:pPr>
      <w:proofErr w:type="spellStart"/>
      <w:r w:rsidRPr="00FB4D06">
        <w:rPr>
          <w:rFonts w:hAnsi="Tahoma" w:cs="Tahoma"/>
        </w:rPr>
        <w:t>Bendrosios</w:t>
      </w:r>
      <w:proofErr w:type="spellEnd"/>
      <w:r w:rsidRPr="00FB4D06">
        <w:rPr>
          <w:rFonts w:hAnsi="Tahoma" w:cs="Tahoma"/>
        </w:rPr>
        <w:t xml:space="preserve"> </w:t>
      </w:r>
      <w:proofErr w:type="spellStart"/>
      <w:r w:rsidRPr="00FB4D06">
        <w:rPr>
          <w:rFonts w:hAnsi="Tahoma" w:cs="Tahoma"/>
        </w:rPr>
        <w:t>sąlygos</w:t>
      </w:r>
      <w:proofErr w:type="spellEnd"/>
    </w:p>
    <w:p w14:paraId="7A46C40E" w14:textId="77777777" w:rsidR="000339F8" w:rsidRDefault="000339F8">
      <w:pPr>
        <w:pStyle w:val="BodyText"/>
        <w:rPr>
          <w:rFonts w:ascii="Tahoma"/>
          <w:b/>
        </w:rPr>
      </w:pPr>
    </w:p>
    <w:p w14:paraId="07DC4400" w14:textId="77777777" w:rsidR="000339F8" w:rsidRDefault="000339F8">
      <w:pPr>
        <w:pStyle w:val="BodyText"/>
        <w:spacing w:before="214"/>
        <w:rPr>
          <w:rFonts w:ascii="Tahoma"/>
          <w:b/>
        </w:rPr>
      </w:pPr>
    </w:p>
    <w:p w14:paraId="282971AB" w14:textId="18DD5917" w:rsidR="000339F8" w:rsidRPr="00357081" w:rsidRDefault="00357081">
      <w:pPr>
        <w:pStyle w:val="P68B1DB1-BodyText18"/>
        <w:ind w:left="110" w:right="163" w:firstLine="849"/>
        <w:jc w:val="both"/>
        <w:rPr>
          <w:rFonts w:hAnsi="Tahoma" w:cs="Tahoma"/>
        </w:rPr>
      </w:pPr>
      <w:proofErr w:type="spellStart"/>
      <w:r w:rsidRPr="00357081">
        <w:rPr>
          <w:rFonts w:hAnsi="Tahoma" w:cs="Tahoma"/>
        </w:rPr>
        <w:t>Šis</w:t>
      </w:r>
      <w:proofErr w:type="spellEnd"/>
      <w:r w:rsidRPr="00357081">
        <w:rPr>
          <w:rFonts w:hAnsi="Tahoma" w:cs="Tahoma"/>
        </w:rPr>
        <w:t xml:space="preserve"> </w:t>
      </w:r>
      <w:proofErr w:type="spellStart"/>
      <w:r w:rsidRPr="00357081">
        <w:rPr>
          <w:rFonts w:hAnsi="Tahoma" w:cs="Tahoma"/>
        </w:rPr>
        <w:t>leidimas</w:t>
      </w:r>
      <w:proofErr w:type="spellEnd"/>
      <w:r w:rsidRPr="00357081">
        <w:rPr>
          <w:rFonts w:hAnsi="Tahoma" w:cs="Tahoma"/>
        </w:rPr>
        <w:t xml:space="preserve"> </w:t>
      </w:r>
      <w:proofErr w:type="spellStart"/>
      <w:r w:rsidRPr="00357081">
        <w:rPr>
          <w:rFonts w:hAnsi="Tahoma" w:cs="Tahoma"/>
        </w:rPr>
        <w:t>turi</w:t>
      </w:r>
      <w:proofErr w:type="spellEnd"/>
      <w:r w:rsidRPr="00357081">
        <w:rPr>
          <w:rFonts w:hAnsi="Tahoma" w:cs="Tahoma"/>
        </w:rPr>
        <w:t xml:space="preserve"> </w:t>
      </w:r>
      <w:proofErr w:type="spellStart"/>
      <w:r w:rsidRPr="00357081">
        <w:rPr>
          <w:rFonts w:hAnsi="Tahoma" w:cs="Tahoma"/>
        </w:rPr>
        <w:t>būti</w:t>
      </w:r>
      <w:proofErr w:type="spellEnd"/>
      <w:r w:rsidRPr="00357081">
        <w:rPr>
          <w:rFonts w:hAnsi="Tahoma" w:cs="Tahoma"/>
        </w:rPr>
        <w:t xml:space="preserve"> </w:t>
      </w:r>
      <w:proofErr w:type="spellStart"/>
      <w:r w:rsidRPr="00357081">
        <w:rPr>
          <w:rFonts w:hAnsi="Tahoma" w:cs="Tahoma"/>
        </w:rPr>
        <w:t>transporto</w:t>
      </w:r>
      <w:proofErr w:type="spellEnd"/>
      <w:r w:rsidRPr="00357081">
        <w:rPr>
          <w:rFonts w:hAnsi="Tahoma" w:cs="Tahoma"/>
        </w:rPr>
        <w:t xml:space="preserve"> </w:t>
      </w:r>
      <w:proofErr w:type="spellStart"/>
      <w:r w:rsidRPr="00357081">
        <w:rPr>
          <w:rFonts w:hAnsi="Tahoma" w:cs="Tahoma"/>
        </w:rPr>
        <w:t>priemonėje</w:t>
      </w:r>
      <w:proofErr w:type="spellEnd"/>
      <w:r w:rsidRPr="00357081">
        <w:rPr>
          <w:rFonts w:hAnsi="Tahoma" w:cs="Tahoma"/>
        </w:rPr>
        <w:t xml:space="preserve"> </w:t>
      </w:r>
      <w:proofErr w:type="spellStart"/>
      <w:r w:rsidRPr="00357081">
        <w:rPr>
          <w:rFonts w:hAnsi="Tahoma" w:cs="Tahoma"/>
        </w:rPr>
        <w:t>ir</w:t>
      </w:r>
      <w:proofErr w:type="spellEnd"/>
      <w:r w:rsidRPr="00357081">
        <w:rPr>
          <w:rFonts w:hAnsi="Tahoma" w:cs="Tahoma"/>
        </w:rPr>
        <w:t xml:space="preserve"> </w:t>
      </w:r>
      <w:proofErr w:type="spellStart"/>
      <w:r w:rsidRPr="00357081">
        <w:rPr>
          <w:rFonts w:hAnsi="Tahoma" w:cs="Tahoma"/>
        </w:rPr>
        <w:t>pateikiamas</w:t>
      </w:r>
      <w:proofErr w:type="spellEnd"/>
      <w:r w:rsidRPr="00357081">
        <w:rPr>
          <w:rFonts w:hAnsi="Tahoma" w:cs="Tahoma"/>
        </w:rPr>
        <w:t xml:space="preserve"> bet </w:t>
      </w:r>
      <w:proofErr w:type="spellStart"/>
      <w:r w:rsidRPr="00357081">
        <w:rPr>
          <w:rFonts w:hAnsi="Tahoma" w:cs="Tahoma"/>
        </w:rPr>
        <w:t>kuriam</w:t>
      </w:r>
      <w:proofErr w:type="spellEnd"/>
      <w:r w:rsidRPr="00357081">
        <w:rPr>
          <w:rFonts w:hAnsi="Tahoma" w:cs="Tahoma"/>
        </w:rPr>
        <w:t xml:space="preserve"> </w:t>
      </w:r>
      <w:proofErr w:type="spellStart"/>
      <w:r w:rsidRPr="00357081">
        <w:rPr>
          <w:rFonts w:hAnsi="Tahoma" w:cs="Tahoma"/>
        </w:rPr>
        <w:t>įgaliotam</w:t>
      </w:r>
      <w:proofErr w:type="spellEnd"/>
      <w:r w:rsidRPr="00357081">
        <w:rPr>
          <w:rFonts w:hAnsi="Tahoma" w:cs="Tahoma"/>
        </w:rPr>
        <w:t xml:space="preserve"> </w:t>
      </w:r>
      <w:proofErr w:type="spellStart"/>
      <w:r w:rsidRPr="00357081">
        <w:rPr>
          <w:rFonts w:hAnsi="Tahoma" w:cs="Tahoma"/>
        </w:rPr>
        <w:t>tikrinančiam</w:t>
      </w:r>
      <w:proofErr w:type="spellEnd"/>
      <w:r w:rsidRPr="00357081">
        <w:rPr>
          <w:rFonts w:hAnsi="Tahoma" w:cs="Tahoma"/>
        </w:rPr>
        <w:t xml:space="preserve"> </w:t>
      </w:r>
      <w:proofErr w:type="spellStart"/>
      <w:r w:rsidRPr="00357081">
        <w:rPr>
          <w:rFonts w:hAnsi="Tahoma" w:cs="Tahoma"/>
        </w:rPr>
        <w:t>pareigūnui</w:t>
      </w:r>
      <w:proofErr w:type="spellEnd"/>
      <w:r w:rsidRPr="00357081">
        <w:rPr>
          <w:rFonts w:hAnsi="Tahoma" w:cs="Tahoma"/>
        </w:rPr>
        <w:t xml:space="preserve"> to </w:t>
      </w:r>
      <w:proofErr w:type="spellStart"/>
      <w:r w:rsidRPr="00357081">
        <w:rPr>
          <w:rFonts w:hAnsi="Tahoma" w:cs="Tahoma"/>
        </w:rPr>
        <w:t>pareikalavus</w:t>
      </w:r>
      <w:proofErr w:type="spellEnd"/>
      <w:r w:rsidR="002227D8" w:rsidRPr="00357081">
        <w:rPr>
          <w:rFonts w:hAnsi="Tahoma" w:cs="Tahoma"/>
        </w:rPr>
        <w:t>.</w:t>
      </w:r>
    </w:p>
    <w:p w14:paraId="58FA7367" w14:textId="0C34BB36" w:rsidR="000339F8" w:rsidRPr="00357081" w:rsidRDefault="00357081" w:rsidP="00357081">
      <w:pPr>
        <w:pStyle w:val="P68B1DB1-BodyText18"/>
        <w:spacing w:before="240" w:line="458" w:lineRule="auto"/>
        <w:ind w:left="960" w:right="111" w:hanging="1"/>
        <w:jc w:val="both"/>
        <w:rPr>
          <w:rFonts w:hAnsi="Tahoma" w:cs="Tahoma"/>
        </w:rPr>
      </w:pPr>
      <w:proofErr w:type="spellStart"/>
      <w:r w:rsidRPr="00357081">
        <w:rPr>
          <w:rFonts w:hAnsi="Tahoma" w:cs="Tahoma"/>
        </w:rPr>
        <w:t>Juo</w:t>
      </w:r>
      <w:proofErr w:type="spellEnd"/>
      <w:r w:rsidRPr="00357081">
        <w:rPr>
          <w:rFonts w:hAnsi="Tahoma" w:cs="Tahoma"/>
        </w:rPr>
        <w:t xml:space="preserve"> </w:t>
      </w:r>
      <w:proofErr w:type="spellStart"/>
      <w:r w:rsidRPr="00357081">
        <w:rPr>
          <w:rFonts w:hAnsi="Tahoma" w:cs="Tahoma"/>
        </w:rPr>
        <w:t>leidžiama</w:t>
      </w:r>
      <w:proofErr w:type="spellEnd"/>
      <w:r w:rsidRPr="00357081">
        <w:rPr>
          <w:rFonts w:hAnsi="Tahoma" w:cs="Tahoma"/>
        </w:rPr>
        <w:t xml:space="preserve"> </w:t>
      </w:r>
      <w:proofErr w:type="spellStart"/>
      <w:r w:rsidRPr="00357081">
        <w:rPr>
          <w:rFonts w:hAnsi="Tahoma" w:cs="Tahoma"/>
        </w:rPr>
        <w:t>vykdyti</w:t>
      </w:r>
      <w:proofErr w:type="spellEnd"/>
      <w:r w:rsidRPr="00357081">
        <w:rPr>
          <w:rFonts w:hAnsi="Tahoma" w:cs="Tahoma"/>
        </w:rPr>
        <w:t xml:space="preserve"> tik </w:t>
      </w:r>
      <w:proofErr w:type="spellStart"/>
      <w:r w:rsidRPr="00357081">
        <w:rPr>
          <w:rFonts w:hAnsi="Tahoma" w:cs="Tahoma"/>
        </w:rPr>
        <w:t>tarptautinį</w:t>
      </w:r>
      <w:proofErr w:type="spellEnd"/>
      <w:r w:rsidRPr="00357081">
        <w:rPr>
          <w:rFonts w:hAnsi="Tahoma" w:cs="Tahoma"/>
        </w:rPr>
        <w:t xml:space="preserve"> </w:t>
      </w:r>
      <w:proofErr w:type="spellStart"/>
      <w:r w:rsidRPr="00357081">
        <w:rPr>
          <w:rFonts w:hAnsi="Tahoma" w:cs="Tahoma"/>
        </w:rPr>
        <w:t>pervežimą</w:t>
      </w:r>
      <w:proofErr w:type="spellEnd"/>
      <w:r w:rsidRPr="00357081">
        <w:rPr>
          <w:rFonts w:hAnsi="Tahoma" w:cs="Tahoma"/>
        </w:rPr>
        <w:t xml:space="preserve">. </w:t>
      </w:r>
      <w:proofErr w:type="spellStart"/>
      <w:r w:rsidRPr="00357081">
        <w:rPr>
          <w:rFonts w:hAnsi="Tahoma" w:cs="Tahoma"/>
        </w:rPr>
        <w:t>Jis</w:t>
      </w:r>
      <w:proofErr w:type="spellEnd"/>
      <w:r w:rsidRPr="00357081">
        <w:rPr>
          <w:rFonts w:hAnsi="Tahoma" w:cs="Tahoma"/>
        </w:rPr>
        <w:t xml:space="preserve"> </w:t>
      </w:r>
      <w:proofErr w:type="spellStart"/>
      <w:r w:rsidRPr="00357081">
        <w:rPr>
          <w:rFonts w:hAnsi="Tahoma" w:cs="Tahoma"/>
        </w:rPr>
        <w:t>negalioja</w:t>
      </w:r>
      <w:proofErr w:type="spellEnd"/>
      <w:r w:rsidRPr="00357081">
        <w:rPr>
          <w:rFonts w:hAnsi="Tahoma" w:cs="Tahoma"/>
        </w:rPr>
        <w:t xml:space="preserve"> </w:t>
      </w:r>
      <w:proofErr w:type="spellStart"/>
      <w:r w:rsidRPr="00357081">
        <w:rPr>
          <w:rFonts w:hAnsi="Tahoma" w:cs="Tahoma"/>
        </w:rPr>
        <w:t>nacionaliniam</w:t>
      </w:r>
      <w:proofErr w:type="spellEnd"/>
      <w:r w:rsidRPr="00357081">
        <w:rPr>
          <w:rFonts w:hAnsi="Tahoma" w:cs="Tahoma"/>
        </w:rPr>
        <w:t xml:space="preserve"> </w:t>
      </w:r>
      <w:proofErr w:type="spellStart"/>
      <w:r w:rsidRPr="00357081">
        <w:rPr>
          <w:rFonts w:hAnsi="Tahoma" w:cs="Tahoma"/>
        </w:rPr>
        <w:t>vežimui</w:t>
      </w:r>
      <w:proofErr w:type="spellEnd"/>
      <w:r w:rsidR="002227D8" w:rsidRPr="00357081">
        <w:rPr>
          <w:rFonts w:hAnsi="Tahoma" w:cs="Tahoma"/>
        </w:rPr>
        <w:t xml:space="preserve">. </w:t>
      </w:r>
      <w:proofErr w:type="spellStart"/>
      <w:r w:rsidRPr="00357081">
        <w:rPr>
          <w:rFonts w:hAnsi="Tahoma" w:cs="Tahoma"/>
        </w:rPr>
        <w:t>Leidimas</w:t>
      </w:r>
      <w:proofErr w:type="spellEnd"/>
      <w:r w:rsidRPr="00357081">
        <w:rPr>
          <w:rFonts w:hAnsi="Tahoma" w:cs="Tahoma"/>
        </w:rPr>
        <w:t xml:space="preserve"> </w:t>
      </w:r>
      <w:proofErr w:type="spellStart"/>
      <w:r w:rsidRPr="00357081">
        <w:rPr>
          <w:rFonts w:hAnsi="Tahoma" w:cs="Tahoma"/>
        </w:rPr>
        <w:t>neperduodamas</w:t>
      </w:r>
      <w:proofErr w:type="spellEnd"/>
      <w:r w:rsidRPr="00357081">
        <w:rPr>
          <w:rFonts w:hAnsi="Tahoma" w:cs="Tahoma"/>
        </w:rPr>
        <w:t xml:space="preserve"> </w:t>
      </w:r>
      <w:proofErr w:type="spellStart"/>
      <w:r w:rsidRPr="00357081">
        <w:rPr>
          <w:rFonts w:hAnsi="Tahoma" w:cs="Tahoma"/>
        </w:rPr>
        <w:t>trečiajai</w:t>
      </w:r>
      <w:proofErr w:type="spellEnd"/>
      <w:r w:rsidRPr="00357081">
        <w:rPr>
          <w:rFonts w:hAnsi="Tahoma" w:cs="Tahoma"/>
        </w:rPr>
        <w:t xml:space="preserve"> </w:t>
      </w:r>
      <w:proofErr w:type="spellStart"/>
      <w:r w:rsidRPr="00357081">
        <w:rPr>
          <w:rFonts w:hAnsi="Tahoma" w:cs="Tahoma"/>
        </w:rPr>
        <w:t>šaliai</w:t>
      </w:r>
      <w:proofErr w:type="spellEnd"/>
      <w:r w:rsidR="002227D8" w:rsidRPr="00357081">
        <w:rPr>
          <w:rFonts w:hAnsi="Tahoma" w:cs="Tahoma"/>
        </w:rPr>
        <w:t>.</w:t>
      </w:r>
    </w:p>
    <w:p w14:paraId="1B2A1ECC" w14:textId="43CC46AB" w:rsidR="000339F8" w:rsidRPr="00357081" w:rsidRDefault="00357081">
      <w:pPr>
        <w:pStyle w:val="P68B1DB1-BodyText18"/>
        <w:ind w:left="110" w:right="163" w:firstLine="849"/>
        <w:jc w:val="both"/>
        <w:rPr>
          <w:rFonts w:hAnsi="Tahoma" w:cs="Tahoma"/>
        </w:rPr>
      </w:pPr>
      <w:proofErr w:type="spellStart"/>
      <w:r w:rsidRPr="00357081">
        <w:rPr>
          <w:rFonts w:hAnsi="Tahoma" w:cs="Tahoma"/>
        </w:rPr>
        <w:t>Vežėjas</w:t>
      </w:r>
      <w:proofErr w:type="spellEnd"/>
      <w:r w:rsidRPr="00357081">
        <w:rPr>
          <w:rFonts w:hAnsi="Tahoma" w:cs="Tahoma"/>
        </w:rPr>
        <w:t xml:space="preserve"> </w:t>
      </w:r>
      <w:proofErr w:type="spellStart"/>
      <w:r w:rsidRPr="00357081">
        <w:rPr>
          <w:rFonts w:hAnsi="Tahoma" w:cs="Tahoma"/>
        </w:rPr>
        <w:t>kiekvienos</w:t>
      </w:r>
      <w:proofErr w:type="spellEnd"/>
      <w:r w:rsidRPr="00357081">
        <w:rPr>
          <w:rFonts w:hAnsi="Tahoma" w:cs="Tahoma"/>
        </w:rPr>
        <w:t xml:space="preserve"> </w:t>
      </w:r>
      <w:proofErr w:type="spellStart"/>
      <w:r w:rsidR="00FB0003">
        <w:rPr>
          <w:rFonts w:hAnsi="Tahoma" w:cs="Tahoma"/>
        </w:rPr>
        <w:t>valstybės</w:t>
      </w:r>
      <w:proofErr w:type="spellEnd"/>
      <w:r w:rsidRPr="00357081">
        <w:rPr>
          <w:rFonts w:hAnsi="Tahoma" w:cs="Tahoma"/>
        </w:rPr>
        <w:t xml:space="preserve"> </w:t>
      </w:r>
      <w:proofErr w:type="spellStart"/>
      <w:r w:rsidRPr="00357081">
        <w:rPr>
          <w:rFonts w:hAnsi="Tahoma" w:cs="Tahoma"/>
        </w:rPr>
        <w:t>narės</w:t>
      </w:r>
      <w:proofErr w:type="spellEnd"/>
      <w:r w:rsidRPr="00357081">
        <w:rPr>
          <w:rFonts w:hAnsi="Tahoma" w:cs="Tahoma"/>
        </w:rPr>
        <w:t xml:space="preserve"> </w:t>
      </w:r>
      <w:proofErr w:type="spellStart"/>
      <w:r w:rsidRPr="00357081">
        <w:rPr>
          <w:rFonts w:hAnsi="Tahoma" w:cs="Tahoma"/>
        </w:rPr>
        <w:t>teritorijoje</w:t>
      </w:r>
      <w:proofErr w:type="spellEnd"/>
      <w:r w:rsidRPr="00357081">
        <w:rPr>
          <w:rFonts w:hAnsi="Tahoma" w:cs="Tahoma"/>
        </w:rPr>
        <w:t xml:space="preserve"> </w:t>
      </w:r>
      <w:proofErr w:type="spellStart"/>
      <w:r w:rsidRPr="00357081">
        <w:rPr>
          <w:rFonts w:hAnsi="Tahoma" w:cs="Tahoma"/>
        </w:rPr>
        <w:t>privalo</w:t>
      </w:r>
      <w:proofErr w:type="spellEnd"/>
      <w:r w:rsidRPr="00357081">
        <w:rPr>
          <w:rFonts w:hAnsi="Tahoma" w:cs="Tahoma"/>
        </w:rPr>
        <w:t xml:space="preserve"> </w:t>
      </w:r>
      <w:proofErr w:type="spellStart"/>
      <w:r w:rsidRPr="00357081">
        <w:rPr>
          <w:rFonts w:hAnsi="Tahoma" w:cs="Tahoma"/>
        </w:rPr>
        <w:t>laikytis</w:t>
      </w:r>
      <w:proofErr w:type="spellEnd"/>
      <w:r w:rsidRPr="00357081">
        <w:rPr>
          <w:rFonts w:hAnsi="Tahoma" w:cs="Tahoma"/>
        </w:rPr>
        <w:t xml:space="preserve"> </w:t>
      </w:r>
      <w:proofErr w:type="spellStart"/>
      <w:r w:rsidRPr="00357081">
        <w:rPr>
          <w:rFonts w:hAnsi="Tahoma" w:cs="Tahoma"/>
        </w:rPr>
        <w:t>tos</w:t>
      </w:r>
      <w:proofErr w:type="spellEnd"/>
      <w:r w:rsidRPr="00357081">
        <w:rPr>
          <w:rFonts w:hAnsi="Tahoma" w:cs="Tahoma"/>
        </w:rPr>
        <w:t xml:space="preserve"> </w:t>
      </w:r>
      <w:proofErr w:type="spellStart"/>
      <w:r w:rsidR="00FB0003">
        <w:rPr>
          <w:rFonts w:hAnsi="Tahoma" w:cs="Tahoma"/>
        </w:rPr>
        <w:t>valstybės</w:t>
      </w:r>
      <w:proofErr w:type="spellEnd"/>
      <w:r w:rsidRPr="00357081">
        <w:rPr>
          <w:rFonts w:hAnsi="Tahoma" w:cs="Tahoma"/>
        </w:rPr>
        <w:t xml:space="preserve"> </w:t>
      </w:r>
      <w:proofErr w:type="spellStart"/>
      <w:r w:rsidRPr="00357081">
        <w:rPr>
          <w:rFonts w:hAnsi="Tahoma" w:cs="Tahoma"/>
        </w:rPr>
        <w:t>įstatymų</w:t>
      </w:r>
      <w:proofErr w:type="spellEnd"/>
      <w:r w:rsidRPr="00357081">
        <w:rPr>
          <w:rFonts w:hAnsi="Tahoma" w:cs="Tahoma"/>
        </w:rPr>
        <w:t xml:space="preserve">, </w:t>
      </w:r>
      <w:proofErr w:type="spellStart"/>
      <w:r w:rsidRPr="00357081">
        <w:rPr>
          <w:rFonts w:hAnsi="Tahoma" w:cs="Tahoma"/>
        </w:rPr>
        <w:t>kitų</w:t>
      </w:r>
      <w:proofErr w:type="spellEnd"/>
      <w:r w:rsidRPr="00357081">
        <w:rPr>
          <w:rFonts w:hAnsi="Tahoma" w:cs="Tahoma"/>
        </w:rPr>
        <w:t xml:space="preserve"> </w:t>
      </w:r>
      <w:proofErr w:type="spellStart"/>
      <w:r w:rsidRPr="00357081">
        <w:rPr>
          <w:rFonts w:hAnsi="Tahoma" w:cs="Tahoma"/>
        </w:rPr>
        <w:t>teisės</w:t>
      </w:r>
      <w:proofErr w:type="spellEnd"/>
      <w:r w:rsidRPr="00357081">
        <w:rPr>
          <w:rFonts w:hAnsi="Tahoma" w:cs="Tahoma"/>
        </w:rPr>
        <w:t xml:space="preserve"> </w:t>
      </w:r>
      <w:proofErr w:type="spellStart"/>
      <w:r w:rsidRPr="00357081">
        <w:rPr>
          <w:rFonts w:hAnsi="Tahoma" w:cs="Tahoma"/>
        </w:rPr>
        <w:t>aktų</w:t>
      </w:r>
      <w:proofErr w:type="spellEnd"/>
      <w:r w:rsidRPr="00357081">
        <w:rPr>
          <w:rFonts w:hAnsi="Tahoma" w:cs="Tahoma"/>
        </w:rPr>
        <w:t xml:space="preserve"> </w:t>
      </w:r>
      <w:proofErr w:type="spellStart"/>
      <w:r w:rsidRPr="00357081">
        <w:rPr>
          <w:rFonts w:hAnsi="Tahoma" w:cs="Tahoma"/>
        </w:rPr>
        <w:t>ir</w:t>
      </w:r>
      <w:proofErr w:type="spellEnd"/>
      <w:r w:rsidRPr="00357081">
        <w:rPr>
          <w:rFonts w:hAnsi="Tahoma" w:cs="Tahoma"/>
        </w:rPr>
        <w:t xml:space="preserve"> </w:t>
      </w:r>
      <w:proofErr w:type="spellStart"/>
      <w:r w:rsidRPr="00357081">
        <w:rPr>
          <w:rFonts w:hAnsi="Tahoma" w:cs="Tahoma"/>
        </w:rPr>
        <w:t>administracinių</w:t>
      </w:r>
      <w:proofErr w:type="spellEnd"/>
      <w:r w:rsidRPr="00357081">
        <w:rPr>
          <w:rFonts w:hAnsi="Tahoma" w:cs="Tahoma"/>
        </w:rPr>
        <w:t xml:space="preserve"> </w:t>
      </w:r>
      <w:proofErr w:type="spellStart"/>
      <w:r w:rsidRPr="00357081">
        <w:rPr>
          <w:rFonts w:hAnsi="Tahoma" w:cs="Tahoma"/>
        </w:rPr>
        <w:t>nuostatų</w:t>
      </w:r>
      <w:proofErr w:type="spellEnd"/>
      <w:r w:rsidRPr="00357081">
        <w:rPr>
          <w:rFonts w:hAnsi="Tahoma" w:cs="Tahoma"/>
        </w:rPr>
        <w:t xml:space="preserve">, </w:t>
      </w:r>
      <w:proofErr w:type="spellStart"/>
      <w:r w:rsidRPr="00357081">
        <w:rPr>
          <w:rFonts w:hAnsi="Tahoma" w:cs="Tahoma"/>
        </w:rPr>
        <w:t>ypač</w:t>
      </w:r>
      <w:proofErr w:type="spellEnd"/>
      <w:r w:rsidRPr="00357081">
        <w:rPr>
          <w:rFonts w:hAnsi="Tahoma" w:cs="Tahoma"/>
        </w:rPr>
        <w:t xml:space="preserve"> </w:t>
      </w:r>
      <w:proofErr w:type="spellStart"/>
      <w:r w:rsidRPr="00357081">
        <w:rPr>
          <w:rFonts w:hAnsi="Tahoma" w:cs="Tahoma"/>
        </w:rPr>
        <w:t>susijusių</w:t>
      </w:r>
      <w:proofErr w:type="spellEnd"/>
      <w:r w:rsidRPr="00357081">
        <w:rPr>
          <w:rFonts w:hAnsi="Tahoma" w:cs="Tahoma"/>
        </w:rPr>
        <w:t xml:space="preserve"> su </w:t>
      </w:r>
      <w:proofErr w:type="spellStart"/>
      <w:r w:rsidRPr="00357081">
        <w:rPr>
          <w:rFonts w:hAnsi="Tahoma" w:cs="Tahoma"/>
        </w:rPr>
        <w:t>transportu</w:t>
      </w:r>
      <w:proofErr w:type="spellEnd"/>
      <w:r w:rsidRPr="00357081">
        <w:rPr>
          <w:rFonts w:hAnsi="Tahoma" w:cs="Tahoma"/>
        </w:rPr>
        <w:t xml:space="preserve"> </w:t>
      </w:r>
      <w:proofErr w:type="spellStart"/>
      <w:r w:rsidRPr="00357081">
        <w:rPr>
          <w:rFonts w:hAnsi="Tahoma" w:cs="Tahoma"/>
        </w:rPr>
        <w:t>ir</w:t>
      </w:r>
      <w:proofErr w:type="spellEnd"/>
      <w:r w:rsidRPr="00357081">
        <w:rPr>
          <w:rFonts w:hAnsi="Tahoma" w:cs="Tahoma"/>
        </w:rPr>
        <w:t xml:space="preserve"> </w:t>
      </w:r>
      <w:proofErr w:type="spellStart"/>
      <w:r w:rsidRPr="00357081">
        <w:rPr>
          <w:rFonts w:hAnsi="Tahoma" w:cs="Tahoma"/>
        </w:rPr>
        <w:t>eismu</w:t>
      </w:r>
      <w:proofErr w:type="spellEnd"/>
      <w:r w:rsidRPr="00357081">
        <w:rPr>
          <w:rFonts w:hAnsi="Tahoma" w:cs="Tahoma"/>
        </w:rPr>
        <w:t>.</w:t>
      </w:r>
    </w:p>
    <w:p w14:paraId="39EC2C8F" w14:textId="77777777" w:rsidR="000339F8" w:rsidRDefault="000339F8">
      <w:pPr>
        <w:pStyle w:val="BodyText"/>
        <w:jc w:val="both"/>
        <w:rPr>
          <w:rFonts w:ascii="Tahoma"/>
        </w:rPr>
        <w:sectPr w:rsidR="000339F8">
          <w:footerReference w:type="default" r:id="rId13"/>
          <w:pgSz w:w="11910" w:h="16840"/>
          <w:pgMar w:top="1240" w:right="1080" w:bottom="1480" w:left="1080" w:header="0" w:footer="1283" w:gutter="0"/>
          <w:pgNumType w:start="38"/>
          <w:cols w:space="720"/>
        </w:sectPr>
      </w:pPr>
    </w:p>
    <w:p w14:paraId="3476497C" w14:textId="77777777" w:rsidR="000339F8" w:rsidRDefault="002227D8">
      <w:pPr>
        <w:pStyle w:val="P68B1DB1-BodyText22"/>
        <w:ind w:left="110"/>
      </w:pPr>
      <w:r>
        <w:rPr>
          <w:noProof/>
          <w:lang w:eastAsia="en-US"/>
        </w:rPr>
        <w:lastRenderedPageBreak/>
        <mc:AlternateContent>
          <mc:Choice Requires="wps">
            <w:drawing>
              <wp:inline distT="0" distB="0" distL="0" distR="0" wp14:anchorId="66AB2395" wp14:editId="4E80FB39">
                <wp:extent cx="5897880" cy="502920"/>
                <wp:effectExtent l="9525" t="0" r="0" b="11429"/>
                <wp:docPr id="26" name="Teksto laukeli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502920"/>
                        </a:xfrm>
                        <a:prstGeom prst="rect">
                          <a:avLst/>
                        </a:prstGeom>
                        <a:ln w="12192">
                          <a:solidFill>
                            <a:srgbClr val="000000"/>
                          </a:solidFill>
                          <a:prstDash val="solid"/>
                        </a:ln>
                      </wps:spPr>
                      <wps:txbx>
                        <w:txbxContent>
                          <w:p w14:paraId="3DEF9D55" w14:textId="213823FD" w:rsidR="000339F8" w:rsidRPr="00B96A2C" w:rsidRDefault="00B96A2C" w:rsidP="00B96A2C">
                            <w:pPr>
                              <w:pStyle w:val="P68B1DB1-BodyText18"/>
                              <w:spacing w:before="120"/>
                              <w:ind w:right="-89"/>
                              <w:jc w:val="center"/>
                              <w:rPr>
                                <w:rFonts w:hAnsi="Tahoma" w:cs="Tahoma"/>
                              </w:rPr>
                            </w:pPr>
                            <w:r w:rsidRPr="00B96A2C">
                              <w:rPr>
                                <w:rFonts w:hAnsi="Tahoma" w:cs="Tahoma"/>
                              </w:rPr>
                              <w:t>Informacija, susijusi su pridedamo leidimo, parengto atitinkamų šalių oficialiomis kalbomis, pirmuoju puslapiu</w:t>
                            </w:r>
                          </w:p>
                        </w:txbxContent>
                      </wps:txbx>
                      <wps:bodyPr wrap="square" lIns="0" tIns="0" rIns="0" bIns="0" rtlCol="0">
                        <a:noAutofit/>
                      </wps:bodyPr>
                    </wps:wsp>
                  </a:graphicData>
                </a:graphic>
              </wp:inline>
            </w:drawing>
          </mc:Choice>
          <mc:Fallback>
            <w:pict>
              <v:shape w14:anchorId="66AB2395" id="Teksto laukelis 26" o:spid="_x0000_s1030" type="#_x0000_t202" style="width:464.4pt;height: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" filled="f" strokeweight=".96pt">
                <v:path arrowok="t"/>
                <v:textbox inset="0,0,0,0">
                  <w:txbxContent>
                    <w:p w14:paraId="3DEF9D55" w14:textId="213823FD" w:rsidR="000339F8" w:rsidRPr="00B96A2C" w:rsidRDefault="00B96A2C" w:rsidP="00B96A2C">
                      <w:pPr>
                        <w:pStyle w:val="P68B1DB1-BodyText18"/>
                        <w:spacing w:before="120"/>
                        <w:ind w:right="-89"/>
                        <w:jc w:val="center"/>
                        <w:rPr>
                          <w:rFonts w:hAnsi="Tahoma" w:cs="Tahoma"/>
                        </w:rPr>
                      </w:pPr>
                      <w:r w:rsidRPr="00B96A2C">
                        <w:rPr>
                          <w:rFonts w:hAnsi="Tahoma" w:cs="Tahoma"/>
                        </w:rPr>
                        <w:t>Informacija, susijusi su pridedamo leidimo, parengto atitinkamų šalių oficialiomis kalbomis, pirmuoju puslapiu</w:t>
                      </w:r>
                    </w:p>
                  </w:txbxContent>
                </v:textbox>
                <w10:anchorlock/>
              </v:shape>
            </w:pict>
          </mc:Fallback>
        </mc:AlternateContent>
      </w:r>
    </w:p>
    <w:p w14:paraId="38EDE43A" w14:textId="77777777" w:rsidR="00D11DC3" w:rsidRPr="00D63FB3" w:rsidRDefault="002227D8" w:rsidP="00D11DC3">
      <w:pPr>
        <w:pStyle w:val="BodyText"/>
        <w:spacing w:before="235"/>
        <w:ind w:left="110"/>
        <w:jc w:val="both"/>
        <w:rPr>
          <w:rFonts w:ascii="Tahoma"/>
          <w:lang w:val="de-DE"/>
        </w:rPr>
      </w:pPr>
      <w:r w:rsidRPr="00D63FB3">
        <w:rPr>
          <w:lang w:val="de-DE"/>
        </w:rPr>
        <w:t xml:space="preserve">A/D/FL/ </w:t>
      </w:r>
      <w:r w:rsidR="00D11DC3" w:rsidRPr="00D63FB3">
        <w:rPr>
          <w:rFonts w:ascii="Tahoma"/>
          <w:lang w:val="de-DE"/>
        </w:rPr>
        <w:t>Diese</w:t>
      </w:r>
      <w:r w:rsidR="00D11DC3" w:rsidRPr="00D63FB3">
        <w:rPr>
          <w:rFonts w:ascii="Tahoma"/>
          <w:spacing w:val="-7"/>
          <w:lang w:val="de-DE"/>
        </w:rPr>
        <w:t xml:space="preserve"> </w:t>
      </w:r>
      <w:r w:rsidR="00D11DC3" w:rsidRPr="00D63FB3">
        <w:rPr>
          <w:rFonts w:ascii="Tahoma"/>
          <w:lang w:val="de-DE"/>
        </w:rPr>
        <w:t>Genehmigung</w:t>
      </w:r>
      <w:r w:rsidR="00D11DC3" w:rsidRPr="00D63FB3">
        <w:rPr>
          <w:rFonts w:ascii="Tahoma"/>
          <w:spacing w:val="-5"/>
          <w:lang w:val="de-DE"/>
        </w:rPr>
        <w:t xml:space="preserve"> </w:t>
      </w:r>
      <w:r w:rsidR="00D11DC3" w:rsidRPr="00D63FB3">
        <w:rPr>
          <w:rFonts w:ascii="Tahoma"/>
          <w:lang w:val="de-DE"/>
        </w:rPr>
        <w:t>berechtigt</w:t>
      </w:r>
      <w:r w:rsidR="00D11DC3" w:rsidRPr="00D63FB3">
        <w:rPr>
          <w:rFonts w:ascii="Tahoma"/>
          <w:spacing w:val="-6"/>
          <w:lang w:val="de-DE"/>
        </w:rPr>
        <w:t xml:space="preserve"> </w:t>
      </w:r>
      <w:r w:rsidR="00D11DC3" w:rsidRPr="00D63FB3">
        <w:rPr>
          <w:rFonts w:ascii="Tahoma"/>
          <w:lang w:val="de-DE"/>
        </w:rPr>
        <w:t>den</w:t>
      </w:r>
      <w:r w:rsidR="00D11DC3" w:rsidRPr="00D63FB3">
        <w:rPr>
          <w:rFonts w:ascii="Tahoma"/>
          <w:spacing w:val="-8"/>
          <w:lang w:val="de-DE"/>
        </w:rPr>
        <w:t xml:space="preserve"> </w:t>
      </w:r>
      <w:r w:rsidR="00D11DC3" w:rsidRPr="00D63FB3">
        <w:rPr>
          <w:rFonts w:ascii="Tahoma"/>
          <w:lang w:val="de-DE"/>
        </w:rPr>
        <w:t>bezeichneten</w:t>
      </w:r>
      <w:r w:rsidR="00D11DC3" w:rsidRPr="00D63FB3">
        <w:rPr>
          <w:rFonts w:ascii="Tahoma"/>
          <w:spacing w:val="-6"/>
          <w:lang w:val="de-DE"/>
        </w:rPr>
        <w:t xml:space="preserve"> </w:t>
      </w:r>
      <w:r w:rsidR="00D11DC3" w:rsidRPr="00D63FB3">
        <w:rPr>
          <w:rFonts w:ascii="Tahoma"/>
          <w:lang w:val="de-DE"/>
        </w:rPr>
        <w:t>Unternehmer,</w:t>
      </w:r>
      <w:r w:rsidR="00D11DC3" w:rsidRPr="00D63FB3">
        <w:rPr>
          <w:rFonts w:ascii="Tahoma"/>
          <w:spacing w:val="-5"/>
          <w:lang w:val="de-DE"/>
        </w:rPr>
        <w:t xml:space="preserve"> </w:t>
      </w:r>
      <w:r w:rsidR="00D11DC3" w:rsidRPr="00D63FB3">
        <w:rPr>
          <w:rFonts w:ascii="Tahoma"/>
          <w:lang w:val="de-DE"/>
        </w:rPr>
        <w:t>in</w:t>
      </w:r>
      <w:r w:rsidR="00D11DC3" w:rsidRPr="00D63FB3">
        <w:rPr>
          <w:rFonts w:ascii="Tahoma"/>
          <w:spacing w:val="-6"/>
          <w:lang w:val="de-DE"/>
        </w:rPr>
        <w:t xml:space="preserve"> </w:t>
      </w:r>
      <w:r w:rsidR="00D11DC3" w:rsidRPr="00D63FB3">
        <w:rPr>
          <w:rFonts w:ascii="Tahoma"/>
          <w:spacing w:val="-5"/>
          <w:lang w:val="de-DE"/>
        </w:rPr>
        <w:t>dem</w:t>
      </w:r>
    </w:p>
    <w:p w14:paraId="1959582B" w14:textId="77777777" w:rsidR="00D11DC3" w:rsidRPr="00D63FB3" w:rsidRDefault="00D11DC3" w:rsidP="00D11DC3">
      <w:pPr>
        <w:pStyle w:val="BodyText"/>
        <w:spacing w:before="1"/>
        <w:ind w:left="962" w:right="161" w:hanging="853"/>
        <w:jc w:val="both"/>
        <w:rPr>
          <w:rFonts w:ascii="Tahoma" w:hAnsi="Tahoma"/>
          <w:lang w:val="de-DE"/>
        </w:rPr>
      </w:pPr>
      <w:r w:rsidRPr="00D63FB3">
        <w:rPr>
          <w:rFonts w:ascii="Tahoma" w:hAnsi="Tahoma"/>
          <w:lang w:val="de-DE"/>
        </w:rPr>
        <w:t>CH</w:t>
      </w:r>
      <w:r w:rsidRPr="00D63FB3">
        <w:rPr>
          <w:rFonts w:ascii="Tahoma" w:hAnsi="Tahoma"/>
          <w:spacing w:val="80"/>
          <w:w w:val="150"/>
          <w:lang w:val="de-DE"/>
        </w:rPr>
        <w:t xml:space="preserve"> </w:t>
      </w:r>
      <w:r w:rsidRPr="00D63FB3">
        <w:rPr>
          <w:rFonts w:ascii="Tahoma" w:hAnsi="Tahoma"/>
          <w:lang w:val="de-DE"/>
        </w:rPr>
        <w:t>angegebenen Zeitraum grenzüberschreitende Beförderungen von Umzugsgut auf den Verkehrsrelationen zwischen Albanien, Armenien, Aserbaidschan, Belarus, Belgien, Bosnien und Herzegowina, Bulgarien, Dänemark, Deutschland, Estland, Finnland, Frankreich, Georgien, Griechenland, Irland, Island, Italien, Kroatien, Lettland, Liechtenstein, Litauen, Luxemburg, Malta, der Republik Moldau, Montenegro, den Niederlanden, der Republik Nordmazedonien, Norwegen, Österreich, Polen, Portugal, Rumänien,</w:t>
      </w:r>
      <w:r w:rsidRPr="00D63FB3">
        <w:rPr>
          <w:rFonts w:ascii="Tahoma" w:hAnsi="Tahoma"/>
          <w:spacing w:val="-18"/>
          <w:lang w:val="de-DE"/>
        </w:rPr>
        <w:t xml:space="preserve"> </w:t>
      </w:r>
      <w:r w:rsidRPr="00D63FB3">
        <w:rPr>
          <w:rFonts w:ascii="Tahoma" w:hAnsi="Tahoma"/>
          <w:lang w:val="de-DE"/>
        </w:rPr>
        <w:t>der</w:t>
      </w:r>
      <w:r w:rsidRPr="00D63FB3">
        <w:rPr>
          <w:rFonts w:ascii="Tahoma" w:hAnsi="Tahoma"/>
          <w:spacing w:val="-17"/>
          <w:lang w:val="de-DE"/>
        </w:rPr>
        <w:t xml:space="preserve"> </w:t>
      </w:r>
      <w:r w:rsidRPr="00D63FB3">
        <w:rPr>
          <w:rFonts w:ascii="Tahoma" w:hAnsi="Tahoma"/>
          <w:lang w:val="de-DE"/>
        </w:rPr>
        <w:t>Russischen</w:t>
      </w:r>
      <w:r w:rsidRPr="00D63FB3">
        <w:rPr>
          <w:rFonts w:ascii="Tahoma" w:hAnsi="Tahoma"/>
          <w:spacing w:val="-17"/>
          <w:lang w:val="de-DE"/>
        </w:rPr>
        <w:t xml:space="preserve"> </w:t>
      </w:r>
      <w:r w:rsidRPr="00D63FB3">
        <w:rPr>
          <w:rFonts w:ascii="Tahoma" w:hAnsi="Tahoma"/>
          <w:lang w:val="de-DE"/>
        </w:rPr>
        <w:t>Föderation,</w:t>
      </w:r>
      <w:r w:rsidRPr="00D63FB3">
        <w:rPr>
          <w:rFonts w:ascii="Tahoma" w:hAnsi="Tahoma"/>
          <w:spacing w:val="-17"/>
          <w:lang w:val="de-DE"/>
        </w:rPr>
        <w:t xml:space="preserve"> </w:t>
      </w:r>
      <w:r w:rsidRPr="00D63FB3">
        <w:rPr>
          <w:rFonts w:ascii="Tahoma" w:hAnsi="Tahoma"/>
          <w:lang w:val="de-DE"/>
        </w:rPr>
        <w:t>Schweden,</w:t>
      </w:r>
      <w:r w:rsidRPr="00D63FB3">
        <w:rPr>
          <w:rFonts w:ascii="Tahoma" w:hAnsi="Tahoma"/>
          <w:spacing w:val="-17"/>
          <w:lang w:val="de-DE"/>
        </w:rPr>
        <w:t xml:space="preserve"> </w:t>
      </w:r>
      <w:r w:rsidRPr="00D63FB3">
        <w:rPr>
          <w:rFonts w:ascii="Tahoma" w:hAnsi="Tahoma"/>
          <w:lang w:val="de-DE"/>
        </w:rPr>
        <w:t>der</w:t>
      </w:r>
      <w:r w:rsidRPr="00D63FB3">
        <w:rPr>
          <w:rFonts w:ascii="Tahoma" w:hAnsi="Tahoma"/>
          <w:spacing w:val="-18"/>
          <w:lang w:val="de-DE"/>
        </w:rPr>
        <w:t xml:space="preserve"> </w:t>
      </w:r>
      <w:r w:rsidRPr="00D63FB3">
        <w:rPr>
          <w:rFonts w:ascii="Tahoma" w:hAnsi="Tahoma"/>
          <w:lang w:val="de-DE"/>
        </w:rPr>
        <w:t>Schweiz,</w:t>
      </w:r>
      <w:r w:rsidRPr="00D63FB3">
        <w:rPr>
          <w:rFonts w:ascii="Tahoma" w:hAnsi="Tahoma"/>
          <w:spacing w:val="-17"/>
          <w:lang w:val="de-DE"/>
        </w:rPr>
        <w:t xml:space="preserve"> </w:t>
      </w:r>
      <w:r w:rsidRPr="00D63FB3">
        <w:rPr>
          <w:rFonts w:ascii="Tahoma" w:hAnsi="Tahoma"/>
          <w:lang w:val="de-DE"/>
        </w:rPr>
        <w:t>Serbien,</w:t>
      </w:r>
      <w:r w:rsidRPr="00D63FB3">
        <w:rPr>
          <w:rFonts w:ascii="Tahoma" w:hAnsi="Tahoma"/>
          <w:spacing w:val="-17"/>
          <w:lang w:val="de-DE"/>
        </w:rPr>
        <w:t xml:space="preserve"> </w:t>
      </w:r>
      <w:r w:rsidRPr="00D63FB3">
        <w:rPr>
          <w:rFonts w:ascii="Tahoma" w:hAnsi="Tahoma"/>
          <w:lang w:val="de-DE"/>
        </w:rPr>
        <w:t>der</w:t>
      </w:r>
      <w:r w:rsidRPr="00D63FB3">
        <w:rPr>
          <w:rFonts w:ascii="Tahoma" w:hAnsi="Tahoma"/>
          <w:spacing w:val="-17"/>
          <w:lang w:val="de-DE"/>
        </w:rPr>
        <w:t xml:space="preserve"> </w:t>
      </w:r>
      <w:r w:rsidRPr="00D63FB3">
        <w:rPr>
          <w:rFonts w:ascii="Tahoma" w:hAnsi="Tahoma"/>
          <w:lang w:val="de-DE"/>
        </w:rPr>
        <w:t>Slowakischen Republik, Slowenien, Spanien, der Tschechischen Republik, der Türkei, der Ukraine, Ungarn und dem Vereinigten Königreich und zwar mit einem Einzelfahrzeug oder mit Fahrzeugkombinationen sowie Leerfahrten mit diesen Fahrzeugen im gesamten Gebiet der CEMT-Mitgliedstaaten durchzuführen.</w:t>
      </w:r>
    </w:p>
    <w:p w14:paraId="13982DF5" w14:textId="77777777" w:rsidR="000339F8" w:rsidRPr="00D63FB3" w:rsidRDefault="002227D8" w:rsidP="00D11DC3">
      <w:pPr>
        <w:pStyle w:val="P68B1DB1-BodyText18"/>
        <w:spacing w:before="235"/>
        <w:jc w:val="both"/>
        <w:rPr>
          <w:lang w:val="de-DE"/>
        </w:rPr>
      </w:pPr>
      <w:r>
        <w:rPr>
          <w:noProof/>
          <w:lang w:eastAsia="en-US"/>
        </w:rPr>
        <mc:AlternateContent>
          <mc:Choice Requires="wps">
            <w:drawing>
              <wp:anchor distT="0" distB="0" distL="0" distR="0" simplePos="0" relativeHeight="487598080" behindDoc="1" locked="0" layoutInCell="1" allowOverlap="1" wp14:anchorId="4532895B" wp14:editId="3ECC451F">
                <wp:simplePos x="0" y="0"/>
                <wp:positionH relativeFrom="page">
                  <wp:posOffset>1066885</wp:posOffset>
                </wp:positionH>
                <wp:positionV relativeFrom="paragraph">
                  <wp:posOffset>156449</wp:posOffset>
                </wp:positionV>
                <wp:extent cx="55632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ABC34" id="Graphic 27" o:spid="_x0000_s1026" style="position:absolute;margin-left:84pt;margin-top:12.3pt;width:438.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" path="m,l5562850,e" filled="f" strokeweight=".24536mm">
                <v:path arrowok="t"/>
                <w10:wrap type="topAndBottom" anchorx="page"/>
              </v:shape>
            </w:pict>
          </mc:Fallback>
        </mc:AlternateContent>
      </w:r>
    </w:p>
    <w:p w14:paraId="5027DCA8" w14:textId="77777777" w:rsidR="000339F8" w:rsidRPr="00D63FB3" w:rsidRDefault="002227D8">
      <w:pPr>
        <w:pStyle w:val="P68B1DB1-BodyText19"/>
        <w:spacing w:before="131"/>
        <w:ind w:left="962" w:right="159" w:hanging="853"/>
        <w:jc w:val="both"/>
        <w:rPr>
          <w:lang w:val="de-DE"/>
        </w:rPr>
      </w:pPr>
      <w:r w:rsidRPr="00D63FB3">
        <w:rPr>
          <w:lang w:val="de-DE"/>
        </w:rPr>
        <w:t xml:space="preserve">ALB </w:t>
      </w:r>
      <w:r w:rsidR="00D11DC3" w:rsidRPr="00D63FB3">
        <w:rPr>
          <w:lang w:val="de-DE"/>
        </w:rPr>
        <w:t>Ky autorizim i lëshohet transportuesit, për periudhën e përmendur, për të kryer transport ndërkombëtar në rrugët e vendeve Armeni, Austri, Azerbaxhan, Belgjikë, Biellorusi, Bosnja-Herzegovina, Bullgari, Danimarkë, Estoni, Federata Ruse, Finlandë, Francë, Gjeorgji, Gjermani, Greqi, Hollandë, Hungari, Irlandë, Islandë, Itali, Kroaci, Letoni, Lihtenshtejn, Lituani, Luksemburg, Maqedoni e Veriut, Mali i Zi, Maltë, Mbretëria e Bashkuar, Moldavi, Norvegji, Poloni, Portugali, Republika Çeke, Rumani, Serbi, Shqipëri, Sllovaki, Slloveni, Spanjë, Suedi, Turqi, Ukrainë dhe Zvicër, me automjete me apo pa rimorkio si dhe kthimin bosh të këtyre mjeteve përmes vendeve anëtare të ECMT.</w:t>
      </w:r>
    </w:p>
    <w:p w14:paraId="2448EBE7" w14:textId="77777777" w:rsidR="000339F8" w:rsidRPr="00D63FB3" w:rsidRDefault="002227D8">
      <w:pPr>
        <w:pStyle w:val="P68B1DB1-BodyText23"/>
        <w:spacing w:before="7"/>
        <w:rPr>
          <w:lang w:val="de-DE"/>
        </w:rPr>
      </w:pPr>
      <w:r>
        <w:rPr>
          <w:noProof/>
          <w:lang w:eastAsia="en-US"/>
        </w:rPr>
        <mc:AlternateContent>
          <mc:Choice Requires="wps">
            <w:drawing>
              <wp:anchor distT="0" distB="0" distL="0" distR="0" simplePos="0" relativeHeight="487598592" behindDoc="1" locked="0" layoutInCell="1" allowOverlap="1" wp14:anchorId="3D8480AA" wp14:editId="1F48E1C3">
                <wp:simplePos x="0" y="0"/>
                <wp:positionH relativeFrom="page">
                  <wp:posOffset>1066604</wp:posOffset>
                </wp:positionH>
                <wp:positionV relativeFrom="paragraph">
                  <wp:posOffset>158005</wp:posOffset>
                </wp:positionV>
                <wp:extent cx="55632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90A68" id="Graphic 28" o:spid="_x0000_s1026" style="position:absolute;margin-left:84pt;margin-top:12.45pt;width:438.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" path="m,l5562850,e" filled="f" strokeweight=".24536mm">
                <v:path arrowok="t"/>
                <w10:wrap type="topAndBottom" anchorx="page"/>
              </v:shape>
            </w:pict>
          </mc:Fallback>
        </mc:AlternateContent>
      </w:r>
    </w:p>
    <w:p w14:paraId="1C8ED2B7" w14:textId="77777777" w:rsidR="000339F8" w:rsidRPr="00D63FB3" w:rsidRDefault="002227D8">
      <w:pPr>
        <w:pStyle w:val="P68B1DB1-BodyText24"/>
        <w:spacing w:before="131"/>
        <w:ind w:left="109"/>
        <w:rPr>
          <w:lang w:val="de-DE"/>
        </w:rPr>
      </w:pPr>
      <w:r w:rsidRPr="00D63FB3">
        <w:rPr>
          <w:lang w:val="de-DE"/>
        </w:rPr>
        <w:t>ARM</w:t>
      </w:r>
    </w:p>
    <w:p w14:paraId="2E366922" w14:textId="77777777" w:rsidR="000339F8" w:rsidRPr="00D63FB3" w:rsidRDefault="002227D8">
      <w:pPr>
        <w:pStyle w:val="P68B1DB1-BodyText25"/>
        <w:spacing w:before="9"/>
        <w:rPr>
          <w:lang w:val="de-DE"/>
        </w:rPr>
      </w:pPr>
      <w:r>
        <w:rPr>
          <w:noProof/>
          <w:lang w:eastAsia="en-US"/>
        </w:rPr>
        <w:drawing>
          <wp:anchor distT="0" distB="0" distL="0" distR="0" simplePos="0" relativeHeight="487599104" behindDoc="1" locked="0" layoutInCell="1" allowOverlap="1" wp14:anchorId="4A09ADD0" wp14:editId="705DD256">
            <wp:simplePos x="0" y="0"/>
            <wp:positionH relativeFrom="page">
              <wp:posOffset>1434147</wp:posOffset>
            </wp:positionH>
            <wp:positionV relativeFrom="paragraph">
              <wp:posOffset>52031</wp:posOffset>
            </wp:positionV>
            <wp:extent cx="5119715" cy="2200275"/>
            <wp:effectExtent l="0" t="0" r="0" b="0"/>
            <wp:wrapTopAndBottom/>
            <wp:docPr id="29" name="Image 29" descr="A close up of a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close up of a text  AI-generated content may be incorrect. "/>
                    <pic:cNvPicPr/>
                  </pic:nvPicPr>
                  <pic:blipFill>
                    <a:blip r:embed="rId14" cstate="print"/>
                    <a:stretch>
                      <a:fillRect/>
                    </a:stretch>
                  </pic:blipFill>
                  <pic:spPr>
                    <a:xfrm>
                      <a:off x="0" y="0"/>
                      <a:ext cx="5119715" cy="2200275"/>
                    </a:xfrm>
                    <a:prstGeom prst="rect">
                      <a:avLst/>
                    </a:prstGeom>
                  </pic:spPr>
                </pic:pic>
              </a:graphicData>
            </a:graphic>
          </wp:anchor>
        </w:drawing>
      </w:r>
      <w:r>
        <w:rPr>
          <w:noProof/>
          <w:lang w:eastAsia="en-US"/>
        </w:rPr>
        <mc:AlternateContent>
          <mc:Choice Requires="wps">
            <w:drawing>
              <wp:anchor distT="0" distB="0" distL="0" distR="0" simplePos="0" relativeHeight="487599616" behindDoc="1" locked="0" layoutInCell="1" allowOverlap="1" wp14:anchorId="5A5B1BE9" wp14:editId="744A9E6C">
                <wp:simplePos x="0" y="0"/>
                <wp:positionH relativeFrom="page">
                  <wp:posOffset>1066745</wp:posOffset>
                </wp:positionH>
                <wp:positionV relativeFrom="paragraph">
                  <wp:posOffset>2460844</wp:posOffset>
                </wp:positionV>
                <wp:extent cx="55632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41ECB" id="Graphic 30" o:spid="_x0000_s1026" style="position:absolute;margin-left:84pt;margin-top:193.75pt;width:438.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" path="m,l5562850,e" filled="f" strokeweight=".24536mm">
                <v:path arrowok="t"/>
                <w10:wrap type="topAndBottom" anchorx="page"/>
              </v:shape>
            </w:pict>
          </mc:Fallback>
        </mc:AlternateContent>
      </w:r>
    </w:p>
    <w:p w14:paraId="786C0F18" w14:textId="77777777" w:rsidR="000339F8" w:rsidRPr="00D63FB3" w:rsidRDefault="000339F8">
      <w:pPr>
        <w:pStyle w:val="BodyText"/>
        <w:spacing w:before="63"/>
        <w:rPr>
          <w:rFonts w:ascii="Tahoma"/>
          <w:sz w:val="20"/>
          <w:lang w:val="de-DE"/>
        </w:rPr>
      </w:pPr>
    </w:p>
    <w:p w14:paraId="648C1270" w14:textId="77777777" w:rsidR="000339F8" w:rsidRPr="00D63FB3" w:rsidRDefault="000339F8">
      <w:pPr>
        <w:pStyle w:val="BodyText"/>
        <w:rPr>
          <w:rFonts w:ascii="Tahoma"/>
          <w:sz w:val="20"/>
          <w:lang w:val="de-DE"/>
        </w:rPr>
        <w:sectPr w:rsidR="000339F8" w:rsidRPr="00D63FB3">
          <w:pgSz w:w="11910" w:h="16840"/>
          <w:pgMar w:top="1220" w:right="1080" w:bottom="1480" w:left="1080" w:header="0" w:footer="1283" w:gutter="0"/>
          <w:cols w:space="720"/>
        </w:sectPr>
      </w:pPr>
    </w:p>
    <w:p w14:paraId="6CAC434D" w14:textId="77777777" w:rsidR="000339F8" w:rsidRPr="00D63FB3" w:rsidRDefault="002227D8">
      <w:pPr>
        <w:pStyle w:val="BodyText"/>
        <w:spacing w:before="80"/>
        <w:ind w:left="962" w:right="163" w:hanging="853"/>
        <w:jc w:val="both"/>
        <w:rPr>
          <w:rFonts w:ascii="Arial" w:hAnsi="Arial"/>
          <w:lang w:val="de-DE"/>
        </w:rPr>
      </w:pPr>
      <w:r w:rsidRPr="00D63FB3">
        <w:rPr>
          <w:rFonts w:ascii="Tahoma" w:hAnsi="Tahoma"/>
          <w:lang w:val="de-DE"/>
        </w:rPr>
        <w:lastRenderedPageBreak/>
        <w:t xml:space="preserve">AZ </w:t>
      </w:r>
      <w:r w:rsidR="00D11DC3" w:rsidRPr="00D63FB3">
        <w:rPr>
          <w:rFonts w:ascii="Tahoma" w:hAnsi="Tahoma"/>
          <w:lang w:val="de-DE"/>
        </w:rPr>
        <w:t>Bu İcazə qeydiyyata alınan avtodaşıyıcıya tək, qoşqulu və ya yarımqoşqulu avtonəqliyyat vasitəsi ilə göstərilən müddətdə Albaniya, Almaniya, Avstriya, Azərbaycan, Belarusiya, Belçika, Birləşmiş Krallıq, Bolqarıstan, Bosniya-Herseqovina, Çernoqoriya, Çex Respublikası, Danimarka, Ermənistan, Estoniya, Finlandiya, Fransa, Gürcüstan, İrlandiya, İslandiya, İspaniya, İsveç, İsveçrə, İtaliya, Latviya, Litva, Lixtenşteyn, Lüksemburq, Macarıstan, Malta, Moldova, Niderland, Norveç, Polşa, Portuqaliya, Rumıniya, Rusiya Federasiyası, Slovakiya Respublikası, Sloveniya, Şimali Makedoniya, Türkiyə, Ukrayna, Xorvatiya, Serbiya, Yunanıstan dövlətləri arasında beynəlxalq daşımaları (ev əşyaları daxil olmaqla) həyata keçirməyə, eyni zamanda onların Nəqliyyat Nazirlərinin Avropa Konfransının üzvü olan dövlətlərinin ərazisindən yüksüz hərəkət etmələrinə hüquq verir.</w:t>
      </w:r>
    </w:p>
    <w:p w14:paraId="279EE167" w14:textId="77777777" w:rsidR="000339F8" w:rsidRPr="00D63FB3" w:rsidRDefault="002227D8">
      <w:pPr>
        <w:pStyle w:val="P68B1DB1-BodyText26"/>
        <w:spacing w:before="2"/>
        <w:rPr>
          <w:lang w:val="de-DE"/>
        </w:rPr>
      </w:pPr>
      <w:r>
        <w:rPr>
          <w:noProof/>
          <w:lang w:eastAsia="en-US"/>
        </w:rPr>
        <mc:AlternateContent>
          <mc:Choice Requires="wps">
            <w:drawing>
              <wp:anchor distT="0" distB="0" distL="0" distR="0" simplePos="0" relativeHeight="487600128" behindDoc="1" locked="0" layoutInCell="1" allowOverlap="1" wp14:anchorId="6DAC7AD6" wp14:editId="0CF14946">
                <wp:simplePos x="0" y="0"/>
                <wp:positionH relativeFrom="page">
                  <wp:posOffset>1066860</wp:posOffset>
                </wp:positionH>
                <wp:positionV relativeFrom="paragraph">
                  <wp:posOffset>155649</wp:posOffset>
                </wp:positionV>
                <wp:extent cx="55632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F172C" id="Graphic 31" o:spid="_x0000_s1026" style="position:absolute;margin-left:84pt;margin-top:12.25pt;width:438.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" path="m,l5562850,e" filled="f" strokeweight=".24536mm">
                <v:path arrowok="t"/>
                <w10:wrap type="topAndBottom" anchorx="page"/>
              </v:shape>
            </w:pict>
          </mc:Fallback>
        </mc:AlternateContent>
      </w:r>
    </w:p>
    <w:p w14:paraId="1539ECC9" w14:textId="77777777" w:rsidR="00D11DC3" w:rsidRPr="00D63FB3" w:rsidRDefault="00D11DC3" w:rsidP="00D11DC3">
      <w:pPr>
        <w:pStyle w:val="BodyText"/>
        <w:spacing w:before="131"/>
        <w:ind w:left="110"/>
        <w:jc w:val="both"/>
        <w:rPr>
          <w:rFonts w:ascii="Tahoma" w:hAnsi="Tahoma"/>
          <w:lang w:val="de-DE"/>
        </w:rPr>
      </w:pPr>
      <w:r w:rsidRPr="00D63FB3">
        <w:rPr>
          <w:lang w:val="de-DE"/>
        </w:rPr>
        <w:br/>
      </w:r>
      <w:r w:rsidRPr="00D63FB3">
        <w:rPr>
          <w:rFonts w:ascii="Tahoma" w:hAnsi="Tahoma"/>
          <w:lang w:val="de-DE"/>
        </w:rPr>
        <w:t>B/CH/</w:t>
      </w:r>
      <w:r w:rsidRPr="00D63FB3">
        <w:rPr>
          <w:rFonts w:ascii="Tahoma" w:hAnsi="Tahoma"/>
          <w:spacing w:val="60"/>
          <w:lang w:val="de-DE"/>
        </w:rPr>
        <w:t xml:space="preserve">  </w:t>
      </w:r>
      <w:r w:rsidRPr="00D63FB3">
        <w:rPr>
          <w:rFonts w:ascii="Tahoma" w:hAnsi="Tahoma"/>
          <w:lang w:val="de-DE"/>
        </w:rPr>
        <w:t>La</w:t>
      </w:r>
      <w:r w:rsidRPr="00D63FB3">
        <w:rPr>
          <w:rFonts w:ascii="Tahoma" w:hAnsi="Tahoma"/>
          <w:spacing w:val="-3"/>
          <w:lang w:val="de-DE"/>
        </w:rPr>
        <w:t xml:space="preserve"> </w:t>
      </w:r>
      <w:r w:rsidRPr="00D63FB3">
        <w:rPr>
          <w:rFonts w:ascii="Tahoma" w:hAnsi="Tahoma"/>
          <w:lang w:val="de-DE"/>
        </w:rPr>
        <w:t>présente</w:t>
      </w:r>
      <w:r w:rsidRPr="00D63FB3">
        <w:rPr>
          <w:rFonts w:ascii="Tahoma" w:hAnsi="Tahoma"/>
          <w:spacing w:val="-4"/>
          <w:lang w:val="de-DE"/>
        </w:rPr>
        <w:t xml:space="preserve"> </w:t>
      </w:r>
      <w:r w:rsidRPr="00D63FB3">
        <w:rPr>
          <w:rFonts w:ascii="Tahoma" w:hAnsi="Tahoma"/>
          <w:lang w:val="de-DE"/>
        </w:rPr>
        <w:t>autorisation</w:t>
      </w:r>
      <w:r w:rsidRPr="00D63FB3">
        <w:rPr>
          <w:rFonts w:ascii="Tahoma" w:hAnsi="Tahoma"/>
          <w:spacing w:val="-6"/>
          <w:lang w:val="de-DE"/>
        </w:rPr>
        <w:t xml:space="preserve"> </w:t>
      </w:r>
      <w:r w:rsidRPr="00D63FB3">
        <w:rPr>
          <w:rFonts w:ascii="Tahoma" w:hAnsi="Tahoma"/>
          <w:lang w:val="de-DE"/>
        </w:rPr>
        <w:t>habilite</w:t>
      </w:r>
      <w:r w:rsidRPr="00D63FB3">
        <w:rPr>
          <w:rFonts w:ascii="Tahoma" w:hAnsi="Tahoma"/>
          <w:spacing w:val="-4"/>
          <w:lang w:val="de-DE"/>
        </w:rPr>
        <w:t xml:space="preserve"> </w:t>
      </w:r>
      <w:r w:rsidRPr="00D63FB3">
        <w:rPr>
          <w:rFonts w:ascii="Tahoma" w:hAnsi="Tahoma"/>
          <w:lang w:val="de-DE"/>
        </w:rPr>
        <w:t>le</w:t>
      </w:r>
      <w:r w:rsidRPr="00D63FB3">
        <w:rPr>
          <w:rFonts w:ascii="Tahoma" w:hAnsi="Tahoma"/>
          <w:spacing w:val="-4"/>
          <w:lang w:val="de-DE"/>
        </w:rPr>
        <w:t xml:space="preserve"> </w:t>
      </w:r>
      <w:r w:rsidRPr="00D63FB3">
        <w:rPr>
          <w:rFonts w:ascii="Tahoma" w:hAnsi="Tahoma"/>
          <w:lang w:val="de-DE"/>
        </w:rPr>
        <w:t>transporteur</w:t>
      </w:r>
      <w:r w:rsidRPr="00D63FB3">
        <w:rPr>
          <w:rFonts w:ascii="Tahoma" w:hAnsi="Tahoma"/>
          <w:spacing w:val="-3"/>
          <w:lang w:val="de-DE"/>
        </w:rPr>
        <w:t xml:space="preserve"> </w:t>
      </w:r>
      <w:r w:rsidRPr="00D63FB3">
        <w:rPr>
          <w:rFonts w:ascii="Tahoma" w:hAnsi="Tahoma"/>
          <w:lang w:val="de-DE"/>
        </w:rPr>
        <w:t>qui</w:t>
      </w:r>
      <w:r w:rsidRPr="00D63FB3">
        <w:rPr>
          <w:rFonts w:ascii="Tahoma" w:hAnsi="Tahoma"/>
          <w:spacing w:val="-3"/>
          <w:lang w:val="de-DE"/>
        </w:rPr>
        <w:t xml:space="preserve"> </w:t>
      </w:r>
      <w:r w:rsidRPr="00D63FB3">
        <w:rPr>
          <w:rFonts w:ascii="Tahoma" w:hAnsi="Tahoma"/>
          <w:lang w:val="de-DE"/>
        </w:rPr>
        <w:t>est</w:t>
      </w:r>
      <w:r w:rsidRPr="00D63FB3">
        <w:rPr>
          <w:rFonts w:ascii="Tahoma" w:hAnsi="Tahoma"/>
          <w:spacing w:val="-2"/>
          <w:lang w:val="de-DE"/>
        </w:rPr>
        <w:t xml:space="preserve"> </w:t>
      </w:r>
      <w:r w:rsidRPr="00D63FB3">
        <w:rPr>
          <w:rFonts w:ascii="Tahoma" w:hAnsi="Tahoma"/>
          <w:lang w:val="de-DE"/>
        </w:rPr>
        <w:t>désigné</w:t>
      </w:r>
      <w:r w:rsidRPr="00D63FB3">
        <w:rPr>
          <w:rFonts w:ascii="Tahoma" w:hAnsi="Tahoma"/>
          <w:spacing w:val="-4"/>
          <w:lang w:val="de-DE"/>
        </w:rPr>
        <w:t xml:space="preserve"> </w:t>
      </w:r>
      <w:r w:rsidRPr="00D63FB3">
        <w:rPr>
          <w:rFonts w:ascii="Tahoma" w:hAnsi="Tahoma"/>
          <w:lang w:val="de-DE"/>
        </w:rPr>
        <w:t>et</w:t>
      </w:r>
      <w:r w:rsidRPr="00D63FB3">
        <w:rPr>
          <w:rFonts w:ascii="Tahoma" w:hAnsi="Tahoma"/>
          <w:spacing w:val="-4"/>
          <w:lang w:val="de-DE"/>
        </w:rPr>
        <w:t xml:space="preserve"> </w:t>
      </w:r>
      <w:r w:rsidRPr="00D63FB3">
        <w:rPr>
          <w:rFonts w:ascii="Tahoma" w:hAnsi="Tahoma"/>
          <w:lang w:val="de-DE"/>
        </w:rPr>
        <w:t>pour</w:t>
      </w:r>
      <w:r w:rsidRPr="00D63FB3">
        <w:rPr>
          <w:rFonts w:ascii="Tahoma" w:hAnsi="Tahoma"/>
          <w:spacing w:val="-5"/>
          <w:lang w:val="de-DE"/>
        </w:rPr>
        <w:t xml:space="preserve"> </w:t>
      </w:r>
      <w:r w:rsidRPr="00D63FB3">
        <w:rPr>
          <w:rFonts w:ascii="Tahoma" w:hAnsi="Tahoma"/>
          <w:lang w:val="de-DE"/>
        </w:rPr>
        <w:t>la</w:t>
      </w:r>
      <w:r w:rsidRPr="00D63FB3">
        <w:rPr>
          <w:rFonts w:ascii="Tahoma" w:hAnsi="Tahoma"/>
          <w:spacing w:val="-6"/>
          <w:lang w:val="de-DE"/>
        </w:rPr>
        <w:t xml:space="preserve"> </w:t>
      </w:r>
      <w:r w:rsidRPr="00D63FB3">
        <w:rPr>
          <w:rFonts w:ascii="Tahoma" w:hAnsi="Tahoma"/>
          <w:spacing w:val="-2"/>
          <w:lang w:val="de-DE"/>
        </w:rPr>
        <w:t>période</w:t>
      </w:r>
    </w:p>
    <w:p w14:paraId="6A3D8F9E" w14:textId="77777777" w:rsidR="00D11DC3" w:rsidRPr="00D63FB3" w:rsidRDefault="00D11DC3" w:rsidP="00D11DC3">
      <w:pPr>
        <w:pStyle w:val="BodyText"/>
        <w:spacing w:before="1"/>
        <w:ind w:left="962" w:right="161" w:hanging="853"/>
        <w:jc w:val="both"/>
        <w:rPr>
          <w:rFonts w:ascii="Tahoma" w:hAnsi="Tahoma"/>
          <w:lang w:val="de-DE"/>
        </w:rPr>
      </w:pPr>
      <w:r w:rsidRPr="00D63FB3">
        <w:rPr>
          <w:rFonts w:ascii="Tahoma" w:hAnsi="Tahoma"/>
          <w:lang w:val="de-DE"/>
        </w:rPr>
        <w:t>F/L</w:t>
      </w:r>
      <w:r w:rsidRPr="00D63FB3">
        <w:rPr>
          <w:rFonts w:ascii="Tahoma" w:hAnsi="Tahoma"/>
          <w:spacing w:val="80"/>
          <w:w w:val="150"/>
          <w:lang w:val="de-DE"/>
        </w:rPr>
        <w:t xml:space="preserve">  </w:t>
      </w:r>
      <w:r w:rsidRPr="00D63FB3">
        <w:rPr>
          <w:rFonts w:ascii="Tahoma" w:hAnsi="Tahoma"/>
          <w:lang w:val="de-DE"/>
        </w:rPr>
        <w:t>mentionnée à effectuer des déménagements internationaux sur les relations de trafic</w:t>
      </w:r>
      <w:r w:rsidRPr="00D63FB3">
        <w:rPr>
          <w:rFonts w:ascii="Tahoma" w:hAnsi="Tahoma"/>
          <w:spacing w:val="40"/>
          <w:lang w:val="de-DE"/>
        </w:rPr>
        <w:t xml:space="preserve"> </w:t>
      </w:r>
      <w:r w:rsidRPr="00D63FB3">
        <w:rPr>
          <w:rFonts w:ascii="Tahoma" w:hAnsi="Tahoma"/>
          <w:lang w:val="de-DE"/>
        </w:rPr>
        <w:t>entre</w:t>
      </w:r>
      <w:r w:rsidRPr="00D63FB3">
        <w:rPr>
          <w:rFonts w:ascii="Tahoma" w:hAnsi="Tahoma"/>
          <w:spacing w:val="-6"/>
          <w:lang w:val="de-DE"/>
        </w:rPr>
        <w:t xml:space="preserve"> </w:t>
      </w:r>
      <w:r w:rsidRPr="00D63FB3">
        <w:rPr>
          <w:rFonts w:ascii="Tahoma" w:hAnsi="Tahoma"/>
          <w:lang w:val="de-DE"/>
        </w:rPr>
        <w:t>l’Albanie,</w:t>
      </w:r>
      <w:r w:rsidRPr="00D63FB3">
        <w:rPr>
          <w:rFonts w:ascii="Tahoma" w:hAnsi="Tahoma"/>
          <w:spacing w:val="-5"/>
          <w:lang w:val="de-DE"/>
        </w:rPr>
        <w:t xml:space="preserve"> </w:t>
      </w:r>
      <w:r w:rsidRPr="00D63FB3">
        <w:rPr>
          <w:rFonts w:ascii="Tahoma" w:hAnsi="Tahoma"/>
          <w:lang w:val="de-DE"/>
        </w:rPr>
        <w:t>l’Allemagne,</w:t>
      </w:r>
      <w:r w:rsidRPr="00D63FB3">
        <w:rPr>
          <w:rFonts w:ascii="Tahoma" w:hAnsi="Tahoma"/>
          <w:spacing w:val="-5"/>
          <w:lang w:val="de-DE"/>
        </w:rPr>
        <w:t xml:space="preserve"> </w:t>
      </w:r>
      <w:r w:rsidRPr="00D63FB3">
        <w:rPr>
          <w:rFonts w:ascii="Tahoma" w:hAnsi="Tahoma"/>
          <w:lang w:val="de-DE"/>
        </w:rPr>
        <w:t>l’Arménie,</w:t>
      </w:r>
      <w:r w:rsidRPr="00D63FB3">
        <w:rPr>
          <w:rFonts w:ascii="Tahoma" w:hAnsi="Tahoma"/>
          <w:spacing w:val="-5"/>
          <w:lang w:val="de-DE"/>
        </w:rPr>
        <w:t xml:space="preserve"> </w:t>
      </w:r>
      <w:r w:rsidRPr="00D63FB3">
        <w:rPr>
          <w:rFonts w:ascii="Tahoma" w:hAnsi="Tahoma"/>
          <w:lang w:val="de-DE"/>
        </w:rPr>
        <w:t>l’Autriche,</w:t>
      </w:r>
      <w:r w:rsidRPr="00D63FB3">
        <w:rPr>
          <w:rFonts w:ascii="Tahoma" w:hAnsi="Tahoma"/>
          <w:spacing w:val="-2"/>
          <w:lang w:val="de-DE"/>
        </w:rPr>
        <w:t xml:space="preserve"> </w:t>
      </w:r>
      <w:r w:rsidRPr="00D63FB3">
        <w:rPr>
          <w:rFonts w:ascii="Tahoma" w:hAnsi="Tahoma"/>
          <w:lang w:val="de-DE"/>
        </w:rPr>
        <w:t>l’Azerbaïdjan,</w:t>
      </w:r>
      <w:r w:rsidRPr="00D63FB3">
        <w:rPr>
          <w:rFonts w:ascii="Tahoma" w:hAnsi="Tahoma"/>
          <w:spacing w:val="-5"/>
          <w:lang w:val="de-DE"/>
        </w:rPr>
        <w:t xml:space="preserve"> </w:t>
      </w:r>
      <w:r w:rsidRPr="00D63FB3">
        <w:rPr>
          <w:rFonts w:ascii="Tahoma" w:hAnsi="Tahoma"/>
          <w:lang w:val="de-DE"/>
        </w:rPr>
        <w:t>le</w:t>
      </w:r>
      <w:r w:rsidRPr="00D63FB3">
        <w:rPr>
          <w:rFonts w:ascii="Tahoma" w:hAnsi="Tahoma"/>
          <w:spacing w:val="-6"/>
          <w:lang w:val="de-DE"/>
        </w:rPr>
        <w:t xml:space="preserve"> </w:t>
      </w:r>
      <w:r w:rsidRPr="00D63FB3">
        <w:rPr>
          <w:rFonts w:ascii="Tahoma" w:hAnsi="Tahoma"/>
          <w:lang w:val="de-DE"/>
        </w:rPr>
        <w:t>Belarus,</w:t>
      </w:r>
      <w:r w:rsidRPr="00D63FB3">
        <w:rPr>
          <w:rFonts w:ascii="Tahoma" w:hAnsi="Tahoma"/>
          <w:spacing w:val="-5"/>
          <w:lang w:val="de-DE"/>
        </w:rPr>
        <w:t xml:space="preserve"> </w:t>
      </w:r>
      <w:r w:rsidRPr="00D63FB3">
        <w:rPr>
          <w:rFonts w:ascii="Tahoma" w:hAnsi="Tahoma"/>
          <w:lang w:val="de-DE"/>
        </w:rPr>
        <w:t>la</w:t>
      </w:r>
      <w:r w:rsidRPr="00D63FB3">
        <w:rPr>
          <w:rFonts w:ascii="Tahoma" w:hAnsi="Tahoma"/>
          <w:spacing w:val="-6"/>
          <w:lang w:val="de-DE"/>
        </w:rPr>
        <w:t xml:space="preserve"> </w:t>
      </w:r>
      <w:r w:rsidRPr="00D63FB3">
        <w:rPr>
          <w:rFonts w:ascii="Tahoma" w:hAnsi="Tahoma"/>
          <w:lang w:val="de-DE"/>
        </w:rPr>
        <w:t>Belgique,</w:t>
      </w:r>
      <w:r w:rsidRPr="00D63FB3">
        <w:rPr>
          <w:rFonts w:ascii="Tahoma" w:hAnsi="Tahoma"/>
          <w:spacing w:val="-5"/>
          <w:lang w:val="de-DE"/>
        </w:rPr>
        <w:t xml:space="preserve"> </w:t>
      </w:r>
      <w:r w:rsidRPr="00D63FB3">
        <w:rPr>
          <w:rFonts w:ascii="Tahoma" w:hAnsi="Tahoma"/>
          <w:lang w:val="de-DE"/>
        </w:rPr>
        <w:t>la Bosnie-Herzégovine, la Bulgarie, la Croatie, le Danemark, l’Espagne, l’Estonie, la Fédération de Russie, la Finlande, la France, la Géorgie, la Grèce, la Hongrie, l’Irlande, l’Islande, l’Italie, la Lettonie, le Liechtenstein, la Lituanie, le Luxembourg, la Macédoine du Nord, Malte, la Moldavie, le Monténégro, la Norvège, les Pays-Bas, la Pologne, le Portugal, la République Tchèque, la Roumanie, le Royaume-Uni, la Serbie, la Slovaquie, la Slovénie, la Suède, la Suisse, la Turquie et l’Ukraine, au moyen d’un véhicule isolé ou d’un</w:t>
      </w:r>
      <w:r w:rsidRPr="00D63FB3">
        <w:rPr>
          <w:rFonts w:ascii="Tahoma" w:hAnsi="Tahoma"/>
          <w:spacing w:val="-17"/>
          <w:lang w:val="de-DE"/>
        </w:rPr>
        <w:t xml:space="preserve"> </w:t>
      </w:r>
      <w:r w:rsidRPr="00D63FB3">
        <w:rPr>
          <w:rFonts w:ascii="Tahoma" w:hAnsi="Tahoma"/>
          <w:lang w:val="de-DE"/>
        </w:rPr>
        <w:t>ensemble</w:t>
      </w:r>
      <w:r w:rsidRPr="00D63FB3">
        <w:rPr>
          <w:rFonts w:ascii="Tahoma" w:hAnsi="Tahoma"/>
          <w:spacing w:val="-17"/>
          <w:lang w:val="de-DE"/>
        </w:rPr>
        <w:t xml:space="preserve"> </w:t>
      </w:r>
      <w:r w:rsidRPr="00D63FB3">
        <w:rPr>
          <w:rFonts w:ascii="Tahoma" w:hAnsi="Tahoma"/>
          <w:lang w:val="de-DE"/>
        </w:rPr>
        <w:t>de</w:t>
      </w:r>
      <w:r w:rsidRPr="00D63FB3">
        <w:rPr>
          <w:rFonts w:ascii="Tahoma" w:hAnsi="Tahoma"/>
          <w:spacing w:val="-17"/>
          <w:lang w:val="de-DE"/>
        </w:rPr>
        <w:t xml:space="preserve"> </w:t>
      </w:r>
      <w:r w:rsidRPr="00D63FB3">
        <w:rPr>
          <w:rFonts w:ascii="Tahoma" w:hAnsi="Tahoma"/>
          <w:lang w:val="de-DE"/>
        </w:rPr>
        <w:t>véhicules</w:t>
      </w:r>
      <w:r w:rsidRPr="00D63FB3">
        <w:rPr>
          <w:rFonts w:ascii="Tahoma" w:hAnsi="Tahoma"/>
          <w:spacing w:val="-16"/>
          <w:lang w:val="de-DE"/>
        </w:rPr>
        <w:t xml:space="preserve"> </w:t>
      </w:r>
      <w:r w:rsidRPr="00D63FB3">
        <w:rPr>
          <w:rFonts w:ascii="Tahoma" w:hAnsi="Tahoma"/>
          <w:lang w:val="de-DE"/>
        </w:rPr>
        <w:t>couplés,</w:t>
      </w:r>
      <w:r w:rsidRPr="00D63FB3">
        <w:rPr>
          <w:rFonts w:ascii="Tahoma" w:hAnsi="Tahoma"/>
          <w:spacing w:val="-16"/>
          <w:lang w:val="de-DE"/>
        </w:rPr>
        <w:t xml:space="preserve"> </w:t>
      </w:r>
      <w:r w:rsidRPr="00D63FB3">
        <w:rPr>
          <w:rFonts w:ascii="Tahoma" w:hAnsi="Tahoma"/>
          <w:lang w:val="de-DE"/>
        </w:rPr>
        <w:t>et</w:t>
      </w:r>
      <w:r w:rsidRPr="00D63FB3">
        <w:rPr>
          <w:rFonts w:ascii="Tahoma" w:hAnsi="Tahoma"/>
          <w:spacing w:val="-15"/>
          <w:lang w:val="de-DE"/>
        </w:rPr>
        <w:t xml:space="preserve"> </w:t>
      </w:r>
      <w:r w:rsidRPr="00D63FB3">
        <w:rPr>
          <w:rFonts w:ascii="Tahoma" w:hAnsi="Tahoma"/>
          <w:lang w:val="de-DE"/>
        </w:rPr>
        <w:t>à</w:t>
      </w:r>
      <w:r w:rsidRPr="00D63FB3">
        <w:rPr>
          <w:rFonts w:ascii="Tahoma" w:hAnsi="Tahoma"/>
          <w:spacing w:val="-17"/>
          <w:lang w:val="de-DE"/>
        </w:rPr>
        <w:t xml:space="preserve"> </w:t>
      </w:r>
      <w:r w:rsidRPr="00D63FB3">
        <w:rPr>
          <w:rFonts w:ascii="Tahoma" w:hAnsi="Tahoma"/>
          <w:lang w:val="de-DE"/>
        </w:rPr>
        <w:t>déplacer</w:t>
      </w:r>
      <w:r w:rsidRPr="00D63FB3">
        <w:rPr>
          <w:rFonts w:ascii="Tahoma" w:hAnsi="Tahoma"/>
          <w:spacing w:val="-16"/>
          <w:lang w:val="de-DE"/>
        </w:rPr>
        <w:t xml:space="preserve"> </w:t>
      </w:r>
      <w:r w:rsidRPr="00D63FB3">
        <w:rPr>
          <w:rFonts w:ascii="Tahoma" w:hAnsi="Tahoma"/>
          <w:lang w:val="de-DE"/>
        </w:rPr>
        <w:t>à</w:t>
      </w:r>
      <w:r w:rsidRPr="00D63FB3">
        <w:rPr>
          <w:rFonts w:ascii="Tahoma" w:hAnsi="Tahoma"/>
          <w:spacing w:val="-17"/>
          <w:lang w:val="de-DE"/>
        </w:rPr>
        <w:t xml:space="preserve"> </w:t>
      </w:r>
      <w:r w:rsidRPr="00D63FB3">
        <w:rPr>
          <w:rFonts w:ascii="Tahoma" w:hAnsi="Tahoma"/>
          <w:lang w:val="de-DE"/>
        </w:rPr>
        <w:t>vide</w:t>
      </w:r>
      <w:r w:rsidRPr="00D63FB3">
        <w:rPr>
          <w:rFonts w:ascii="Tahoma" w:hAnsi="Tahoma"/>
          <w:spacing w:val="-17"/>
          <w:lang w:val="de-DE"/>
        </w:rPr>
        <w:t xml:space="preserve"> </w:t>
      </w:r>
      <w:r w:rsidRPr="00D63FB3">
        <w:rPr>
          <w:rFonts w:ascii="Tahoma" w:hAnsi="Tahoma"/>
          <w:lang w:val="de-DE"/>
        </w:rPr>
        <w:t>ces</w:t>
      </w:r>
      <w:r w:rsidRPr="00D63FB3">
        <w:rPr>
          <w:rFonts w:ascii="Tahoma" w:hAnsi="Tahoma"/>
          <w:spacing w:val="-16"/>
          <w:lang w:val="de-DE"/>
        </w:rPr>
        <w:t xml:space="preserve"> </w:t>
      </w:r>
      <w:r w:rsidRPr="00D63FB3">
        <w:rPr>
          <w:rFonts w:ascii="Tahoma" w:hAnsi="Tahoma"/>
          <w:lang w:val="de-DE"/>
        </w:rPr>
        <w:t>véhicules</w:t>
      </w:r>
      <w:r w:rsidRPr="00D63FB3">
        <w:rPr>
          <w:rFonts w:ascii="Tahoma" w:hAnsi="Tahoma"/>
          <w:spacing w:val="-16"/>
          <w:lang w:val="de-DE"/>
        </w:rPr>
        <w:t xml:space="preserve"> </w:t>
      </w:r>
      <w:r w:rsidRPr="00D63FB3">
        <w:rPr>
          <w:rFonts w:ascii="Tahoma" w:hAnsi="Tahoma"/>
          <w:lang w:val="de-DE"/>
        </w:rPr>
        <w:t>sur</w:t>
      </w:r>
      <w:r w:rsidRPr="00D63FB3">
        <w:rPr>
          <w:rFonts w:ascii="Tahoma" w:hAnsi="Tahoma"/>
          <w:spacing w:val="-16"/>
          <w:lang w:val="de-DE"/>
        </w:rPr>
        <w:t xml:space="preserve"> </w:t>
      </w:r>
      <w:r w:rsidRPr="00D63FB3">
        <w:rPr>
          <w:rFonts w:ascii="Tahoma" w:hAnsi="Tahoma"/>
          <w:lang w:val="de-DE"/>
        </w:rPr>
        <w:t>tout</w:t>
      </w:r>
      <w:r w:rsidRPr="00D63FB3">
        <w:rPr>
          <w:rFonts w:ascii="Tahoma" w:hAnsi="Tahoma"/>
          <w:spacing w:val="-15"/>
          <w:lang w:val="de-DE"/>
        </w:rPr>
        <w:t xml:space="preserve"> </w:t>
      </w:r>
      <w:r w:rsidRPr="00D63FB3">
        <w:rPr>
          <w:rFonts w:ascii="Tahoma" w:hAnsi="Tahoma"/>
          <w:lang w:val="de-DE"/>
        </w:rPr>
        <w:t>le</w:t>
      </w:r>
      <w:r w:rsidRPr="00D63FB3">
        <w:rPr>
          <w:rFonts w:ascii="Tahoma" w:hAnsi="Tahoma"/>
          <w:spacing w:val="-17"/>
          <w:lang w:val="de-DE"/>
        </w:rPr>
        <w:t xml:space="preserve"> </w:t>
      </w:r>
      <w:r w:rsidRPr="00D63FB3">
        <w:rPr>
          <w:rFonts w:ascii="Tahoma" w:hAnsi="Tahoma"/>
          <w:lang w:val="de-DE"/>
        </w:rPr>
        <w:t>territoire des Etats Membres de la CEMT.</w:t>
      </w:r>
    </w:p>
    <w:p w14:paraId="56BB8DDE" w14:textId="77777777" w:rsidR="000339F8" w:rsidRPr="00D63FB3" w:rsidRDefault="002227D8" w:rsidP="00D11DC3">
      <w:pPr>
        <w:pStyle w:val="P68B1DB1-BodyText19"/>
        <w:spacing w:before="131"/>
        <w:jc w:val="both"/>
        <w:rPr>
          <w:lang w:val="de-DE"/>
        </w:rPr>
      </w:pPr>
      <w:r>
        <w:rPr>
          <w:noProof/>
          <w:lang w:eastAsia="en-US"/>
        </w:rPr>
        <mc:AlternateContent>
          <mc:Choice Requires="wps">
            <w:drawing>
              <wp:anchor distT="0" distB="0" distL="0" distR="0" simplePos="0" relativeHeight="487600640" behindDoc="1" locked="0" layoutInCell="1" allowOverlap="1" wp14:anchorId="1F94BAB4" wp14:editId="27CB4EAE">
                <wp:simplePos x="0" y="0"/>
                <wp:positionH relativeFrom="page">
                  <wp:posOffset>1066720</wp:posOffset>
                </wp:positionH>
                <wp:positionV relativeFrom="paragraph">
                  <wp:posOffset>157655</wp:posOffset>
                </wp:positionV>
                <wp:extent cx="5563235" cy="1270"/>
                <wp:effectExtent l="0" t="0" r="0" b="0"/>
                <wp:wrapTopAndBottom/>
                <wp:docPr id="32" name="Grafini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DA574" id="Grafinis 32" o:spid="_x0000_s1026" style="position:absolute;margin-left:84pt;margin-top:12.4pt;width:438.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" path="m,l5562850,e" filled="f" strokeweight=".24536mm">
                <v:path arrowok="t"/>
                <w10:wrap type="topAndBottom" anchorx="page"/>
              </v:shape>
            </w:pict>
          </mc:Fallback>
        </mc:AlternateContent>
      </w:r>
    </w:p>
    <w:p w14:paraId="743E65F2" w14:textId="77777777" w:rsidR="00D11DC3" w:rsidRPr="00D63FB3" w:rsidRDefault="00D11DC3" w:rsidP="00D11DC3">
      <w:pPr>
        <w:pStyle w:val="BodyText"/>
        <w:spacing w:before="131"/>
        <w:ind w:left="961" w:right="161" w:hanging="852"/>
        <w:jc w:val="both"/>
        <w:rPr>
          <w:rFonts w:ascii="Tahoma" w:hAnsi="Tahoma"/>
          <w:lang w:val="de-DE"/>
        </w:rPr>
      </w:pPr>
      <w:r w:rsidRPr="00D63FB3">
        <w:rPr>
          <w:rFonts w:ascii="Tahoma" w:hAnsi="Tahoma"/>
          <w:lang w:val="de-DE"/>
        </w:rPr>
        <w:t>BIH</w:t>
      </w:r>
      <w:r w:rsidRPr="00D63FB3">
        <w:rPr>
          <w:rFonts w:ascii="Tahoma" w:hAnsi="Tahoma"/>
          <w:spacing w:val="80"/>
          <w:w w:val="150"/>
          <w:lang w:val="de-DE"/>
        </w:rPr>
        <w:t xml:space="preserve"> </w:t>
      </w:r>
      <w:r w:rsidRPr="00D63FB3">
        <w:rPr>
          <w:rFonts w:ascii="Tahoma" w:hAnsi="Tahoma"/>
          <w:lang w:val="de-DE"/>
        </w:rPr>
        <w:t>Ova dozvola ovlašćuje imenovanog prijevoznika da u naznačenom periodu vrši</w:t>
      </w:r>
      <w:r w:rsidRPr="00D63FB3">
        <w:rPr>
          <w:rFonts w:ascii="Tahoma" w:hAnsi="Tahoma"/>
          <w:spacing w:val="40"/>
          <w:lang w:val="de-DE"/>
        </w:rPr>
        <w:t xml:space="preserve"> </w:t>
      </w:r>
      <w:r w:rsidRPr="00D63FB3">
        <w:rPr>
          <w:rFonts w:ascii="Tahoma" w:hAnsi="Tahoma"/>
          <w:lang w:val="de-DE"/>
        </w:rPr>
        <w:t>međunarodni prijevoz selidbenih stvari na cestama između Albanĳe, Armenije, Austrije, Belgĳe, Bosne i Hercegovine, Bugarske, Češke</w:t>
      </w:r>
      <w:r w:rsidRPr="00D63FB3">
        <w:rPr>
          <w:rFonts w:ascii="Tahoma" w:hAnsi="Tahoma"/>
          <w:spacing w:val="-6"/>
          <w:lang w:val="de-DE"/>
        </w:rPr>
        <w:t xml:space="preserve"> </w:t>
      </w:r>
      <w:r w:rsidRPr="00D63FB3">
        <w:rPr>
          <w:rFonts w:ascii="Tahoma" w:hAnsi="Tahoma"/>
          <w:lang w:val="de-DE"/>
        </w:rPr>
        <w:t>Republike, Crne</w:t>
      </w:r>
      <w:r w:rsidRPr="00D63FB3">
        <w:rPr>
          <w:rFonts w:ascii="Tahoma" w:hAnsi="Tahoma"/>
          <w:spacing w:val="-4"/>
          <w:lang w:val="de-DE"/>
        </w:rPr>
        <w:t xml:space="preserve"> </w:t>
      </w:r>
      <w:r w:rsidRPr="00D63FB3">
        <w:rPr>
          <w:rFonts w:ascii="Tahoma" w:hAnsi="Tahoma"/>
          <w:lang w:val="de-DE"/>
        </w:rPr>
        <w:t>Gore, Danske, Estonĳe, Finske, Francuske, Grčke, Gruzĳe, Hrvatske, Irske, Islanda, Italĳe, Latvĳe, Lihtneštajna, Litvanĳe, Luksemburga, Mađarske, Sjeverne Makedonĳe, Malte, Moldavĳe, Holandije, Njemačke,</w:t>
      </w:r>
      <w:r w:rsidRPr="00D63FB3">
        <w:rPr>
          <w:rFonts w:ascii="Tahoma" w:hAnsi="Tahoma"/>
          <w:spacing w:val="-18"/>
          <w:lang w:val="de-DE"/>
        </w:rPr>
        <w:t xml:space="preserve"> </w:t>
      </w:r>
      <w:r w:rsidRPr="00D63FB3">
        <w:rPr>
          <w:rFonts w:ascii="Tahoma" w:hAnsi="Tahoma"/>
          <w:lang w:val="de-DE"/>
        </w:rPr>
        <w:t>Norveške,</w:t>
      </w:r>
      <w:r w:rsidRPr="00D63FB3">
        <w:rPr>
          <w:rFonts w:ascii="Tahoma" w:hAnsi="Tahoma"/>
          <w:spacing w:val="-17"/>
          <w:lang w:val="de-DE"/>
        </w:rPr>
        <w:t xml:space="preserve"> </w:t>
      </w:r>
      <w:r w:rsidRPr="00D63FB3">
        <w:rPr>
          <w:rFonts w:ascii="Tahoma" w:hAnsi="Tahoma"/>
          <w:lang w:val="de-DE"/>
        </w:rPr>
        <w:t>Poljske,</w:t>
      </w:r>
      <w:r w:rsidRPr="00D63FB3">
        <w:rPr>
          <w:rFonts w:ascii="Tahoma" w:hAnsi="Tahoma"/>
          <w:spacing w:val="-17"/>
          <w:lang w:val="de-DE"/>
        </w:rPr>
        <w:t xml:space="preserve"> </w:t>
      </w:r>
      <w:r w:rsidRPr="00D63FB3">
        <w:rPr>
          <w:rFonts w:ascii="Tahoma" w:hAnsi="Tahoma"/>
          <w:lang w:val="de-DE"/>
        </w:rPr>
        <w:t>Portugala,</w:t>
      </w:r>
      <w:r w:rsidRPr="00D63FB3">
        <w:rPr>
          <w:rFonts w:ascii="Tahoma" w:hAnsi="Tahoma"/>
          <w:spacing w:val="-17"/>
          <w:lang w:val="de-DE"/>
        </w:rPr>
        <w:t xml:space="preserve"> </w:t>
      </w:r>
      <w:r w:rsidRPr="00D63FB3">
        <w:rPr>
          <w:rFonts w:ascii="Tahoma" w:hAnsi="Tahoma"/>
          <w:lang w:val="de-DE"/>
        </w:rPr>
        <w:t>Rumunĳe,</w:t>
      </w:r>
      <w:r w:rsidRPr="00D63FB3">
        <w:rPr>
          <w:rFonts w:ascii="Tahoma" w:hAnsi="Tahoma"/>
          <w:spacing w:val="-17"/>
          <w:lang w:val="de-DE"/>
        </w:rPr>
        <w:t xml:space="preserve"> </w:t>
      </w:r>
      <w:r w:rsidRPr="00D63FB3">
        <w:rPr>
          <w:rFonts w:ascii="Tahoma" w:hAnsi="Tahoma"/>
          <w:lang w:val="de-DE"/>
        </w:rPr>
        <w:t>Ruske</w:t>
      </w:r>
      <w:r w:rsidRPr="00D63FB3">
        <w:rPr>
          <w:rFonts w:ascii="Tahoma" w:hAnsi="Tahoma"/>
          <w:spacing w:val="-18"/>
          <w:lang w:val="de-DE"/>
        </w:rPr>
        <w:t xml:space="preserve"> </w:t>
      </w:r>
      <w:r w:rsidRPr="00D63FB3">
        <w:rPr>
          <w:rFonts w:ascii="Tahoma" w:hAnsi="Tahoma"/>
          <w:lang w:val="de-DE"/>
        </w:rPr>
        <w:t>Federacĳe,</w:t>
      </w:r>
      <w:r w:rsidRPr="00D63FB3">
        <w:rPr>
          <w:rFonts w:ascii="Tahoma" w:hAnsi="Tahoma"/>
          <w:spacing w:val="-17"/>
          <w:lang w:val="de-DE"/>
        </w:rPr>
        <w:t xml:space="preserve"> </w:t>
      </w:r>
      <w:r w:rsidRPr="00D63FB3">
        <w:rPr>
          <w:rFonts w:ascii="Tahoma" w:hAnsi="Tahoma"/>
          <w:lang w:val="de-DE"/>
        </w:rPr>
        <w:t>Slovačke</w:t>
      </w:r>
      <w:r w:rsidRPr="00D63FB3">
        <w:rPr>
          <w:rFonts w:ascii="Tahoma" w:hAnsi="Tahoma"/>
          <w:spacing w:val="-17"/>
          <w:lang w:val="de-DE"/>
        </w:rPr>
        <w:t xml:space="preserve"> </w:t>
      </w:r>
      <w:r w:rsidRPr="00D63FB3">
        <w:rPr>
          <w:rFonts w:ascii="Tahoma" w:hAnsi="Tahoma"/>
          <w:lang w:val="de-DE"/>
        </w:rPr>
        <w:t>Republike, Slovenĳe,</w:t>
      </w:r>
      <w:r w:rsidRPr="00D63FB3">
        <w:rPr>
          <w:rFonts w:ascii="Tahoma" w:hAnsi="Tahoma"/>
          <w:spacing w:val="-18"/>
          <w:lang w:val="de-DE"/>
        </w:rPr>
        <w:t xml:space="preserve"> </w:t>
      </w:r>
      <w:r w:rsidRPr="00D63FB3">
        <w:rPr>
          <w:rFonts w:ascii="Tahoma" w:hAnsi="Tahoma"/>
          <w:lang w:val="de-DE"/>
        </w:rPr>
        <w:t>Španĳe,</w:t>
      </w:r>
      <w:r w:rsidRPr="00D63FB3">
        <w:rPr>
          <w:rFonts w:ascii="Tahoma" w:hAnsi="Tahoma"/>
          <w:spacing w:val="-17"/>
          <w:lang w:val="de-DE"/>
        </w:rPr>
        <w:t xml:space="preserve"> </w:t>
      </w:r>
      <w:r w:rsidRPr="00D63FB3">
        <w:rPr>
          <w:rFonts w:ascii="Tahoma" w:hAnsi="Tahoma"/>
          <w:lang w:val="de-DE"/>
        </w:rPr>
        <w:t>Srbije,</w:t>
      </w:r>
      <w:r w:rsidRPr="00D63FB3">
        <w:rPr>
          <w:rFonts w:ascii="Tahoma" w:hAnsi="Tahoma"/>
          <w:spacing w:val="-17"/>
          <w:lang w:val="de-DE"/>
        </w:rPr>
        <w:t xml:space="preserve"> </w:t>
      </w:r>
      <w:r w:rsidRPr="00D63FB3">
        <w:rPr>
          <w:rFonts w:ascii="Tahoma" w:hAnsi="Tahoma"/>
          <w:lang w:val="de-DE"/>
        </w:rPr>
        <w:t>Švajcarske,</w:t>
      </w:r>
      <w:r w:rsidRPr="00D63FB3">
        <w:rPr>
          <w:rFonts w:ascii="Tahoma" w:hAnsi="Tahoma"/>
          <w:spacing w:val="-17"/>
          <w:lang w:val="de-DE"/>
        </w:rPr>
        <w:t xml:space="preserve"> </w:t>
      </w:r>
      <w:r w:rsidRPr="00D63FB3">
        <w:rPr>
          <w:rFonts w:ascii="Tahoma" w:hAnsi="Tahoma"/>
          <w:lang w:val="de-DE"/>
        </w:rPr>
        <w:t>Švedske,</w:t>
      </w:r>
      <w:r w:rsidRPr="00D63FB3">
        <w:rPr>
          <w:rFonts w:ascii="Tahoma" w:hAnsi="Tahoma"/>
          <w:spacing w:val="-17"/>
          <w:lang w:val="de-DE"/>
        </w:rPr>
        <w:t xml:space="preserve"> </w:t>
      </w:r>
      <w:r w:rsidRPr="00D63FB3">
        <w:rPr>
          <w:rFonts w:ascii="Tahoma" w:hAnsi="Tahoma"/>
          <w:lang w:val="de-DE"/>
        </w:rPr>
        <w:t>Turske,</w:t>
      </w:r>
      <w:r w:rsidRPr="00D63FB3">
        <w:rPr>
          <w:rFonts w:ascii="Tahoma" w:hAnsi="Tahoma"/>
          <w:spacing w:val="-18"/>
          <w:lang w:val="de-DE"/>
        </w:rPr>
        <w:t xml:space="preserve"> </w:t>
      </w:r>
      <w:r w:rsidRPr="00D63FB3">
        <w:rPr>
          <w:rFonts w:ascii="Tahoma" w:hAnsi="Tahoma"/>
          <w:lang w:val="de-DE"/>
        </w:rPr>
        <w:t>Velike</w:t>
      </w:r>
      <w:r w:rsidRPr="00D63FB3">
        <w:rPr>
          <w:rFonts w:ascii="Tahoma" w:hAnsi="Tahoma"/>
          <w:spacing w:val="-17"/>
          <w:lang w:val="de-DE"/>
        </w:rPr>
        <w:t xml:space="preserve"> </w:t>
      </w:r>
      <w:r w:rsidRPr="00D63FB3">
        <w:rPr>
          <w:rFonts w:ascii="Tahoma" w:hAnsi="Tahoma"/>
          <w:lang w:val="de-DE"/>
        </w:rPr>
        <w:t>Britanĳe</w:t>
      </w:r>
      <w:r w:rsidRPr="00D63FB3">
        <w:rPr>
          <w:rFonts w:ascii="Tahoma" w:hAnsi="Tahoma"/>
          <w:spacing w:val="-17"/>
          <w:lang w:val="de-DE"/>
        </w:rPr>
        <w:t xml:space="preserve"> </w:t>
      </w:r>
      <w:r w:rsidRPr="00D63FB3">
        <w:rPr>
          <w:rFonts w:ascii="Tahoma" w:hAnsi="Tahoma"/>
          <w:lang w:val="de-DE"/>
        </w:rPr>
        <w:t>i</w:t>
      </w:r>
      <w:r w:rsidRPr="00D63FB3">
        <w:rPr>
          <w:rFonts w:ascii="Tahoma" w:hAnsi="Tahoma"/>
          <w:spacing w:val="-17"/>
          <w:lang w:val="de-DE"/>
        </w:rPr>
        <w:t xml:space="preserve"> </w:t>
      </w:r>
      <w:r w:rsidRPr="00D63FB3">
        <w:rPr>
          <w:rFonts w:ascii="Tahoma" w:hAnsi="Tahoma"/>
          <w:lang w:val="de-DE"/>
        </w:rPr>
        <w:t>Ukrajine,</w:t>
      </w:r>
      <w:r w:rsidRPr="00D63FB3">
        <w:rPr>
          <w:rFonts w:ascii="Tahoma" w:hAnsi="Tahoma"/>
          <w:spacing w:val="-17"/>
          <w:lang w:val="de-DE"/>
        </w:rPr>
        <w:t xml:space="preserve"> </w:t>
      </w:r>
      <w:r w:rsidRPr="00D63FB3">
        <w:rPr>
          <w:rFonts w:ascii="Tahoma" w:hAnsi="Tahoma"/>
          <w:lang w:val="de-DE"/>
        </w:rPr>
        <w:t>vozilima sa</w:t>
      </w:r>
      <w:r w:rsidRPr="00D63FB3">
        <w:rPr>
          <w:rFonts w:ascii="Tahoma" w:hAnsi="Tahoma"/>
          <w:spacing w:val="-18"/>
          <w:lang w:val="de-DE"/>
        </w:rPr>
        <w:t xml:space="preserve"> </w:t>
      </w:r>
      <w:r w:rsidRPr="00D63FB3">
        <w:rPr>
          <w:rFonts w:ascii="Tahoma" w:hAnsi="Tahoma"/>
          <w:lang w:val="de-DE"/>
        </w:rPr>
        <w:t>i</w:t>
      </w:r>
      <w:r w:rsidRPr="00D63FB3">
        <w:rPr>
          <w:rFonts w:ascii="Tahoma" w:hAnsi="Tahoma"/>
          <w:spacing w:val="-17"/>
          <w:lang w:val="de-DE"/>
        </w:rPr>
        <w:t xml:space="preserve"> </w:t>
      </w:r>
      <w:r w:rsidRPr="00D63FB3">
        <w:rPr>
          <w:rFonts w:ascii="Tahoma" w:hAnsi="Tahoma"/>
          <w:lang w:val="de-DE"/>
        </w:rPr>
        <w:t>bez</w:t>
      </w:r>
      <w:r w:rsidRPr="00D63FB3">
        <w:rPr>
          <w:rFonts w:ascii="Tahoma" w:hAnsi="Tahoma"/>
          <w:spacing w:val="-17"/>
          <w:lang w:val="de-DE"/>
        </w:rPr>
        <w:t xml:space="preserve"> </w:t>
      </w:r>
      <w:r w:rsidRPr="00D63FB3">
        <w:rPr>
          <w:rFonts w:ascii="Tahoma" w:hAnsi="Tahoma"/>
          <w:lang w:val="de-DE"/>
        </w:rPr>
        <w:t>prikolica</w:t>
      </w:r>
      <w:r w:rsidRPr="00D63FB3">
        <w:rPr>
          <w:rFonts w:ascii="Tahoma" w:hAnsi="Tahoma"/>
          <w:spacing w:val="-17"/>
          <w:lang w:val="de-DE"/>
        </w:rPr>
        <w:t xml:space="preserve"> </w:t>
      </w:r>
      <w:r w:rsidRPr="00D63FB3">
        <w:rPr>
          <w:rFonts w:ascii="Tahoma" w:hAnsi="Tahoma"/>
          <w:lang w:val="de-DE"/>
        </w:rPr>
        <w:t>i</w:t>
      </w:r>
      <w:r w:rsidRPr="00D63FB3">
        <w:rPr>
          <w:rFonts w:ascii="Tahoma" w:hAnsi="Tahoma"/>
          <w:spacing w:val="-17"/>
          <w:lang w:val="de-DE"/>
        </w:rPr>
        <w:t xml:space="preserve"> </w:t>
      </w:r>
      <w:r w:rsidRPr="00D63FB3">
        <w:rPr>
          <w:rFonts w:ascii="Tahoma" w:hAnsi="Tahoma"/>
          <w:lang w:val="de-DE"/>
        </w:rPr>
        <w:t>da</w:t>
      </w:r>
      <w:r w:rsidRPr="00D63FB3">
        <w:rPr>
          <w:rFonts w:ascii="Tahoma" w:hAnsi="Tahoma"/>
          <w:spacing w:val="-18"/>
          <w:lang w:val="de-DE"/>
        </w:rPr>
        <w:t xml:space="preserve"> </w:t>
      </w:r>
      <w:r w:rsidRPr="00D63FB3">
        <w:rPr>
          <w:rFonts w:ascii="Tahoma" w:hAnsi="Tahoma"/>
          <w:lang w:val="de-DE"/>
        </w:rPr>
        <w:t>se</w:t>
      </w:r>
      <w:r w:rsidRPr="00D63FB3">
        <w:rPr>
          <w:rFonts w:ascii="Tahoma" w:hAnsi="Tahoma"/>
          <w:spacing w:val="-17"/>
          <w:lang w:val="de-DE"/>
        </w:rPr>
        <w:t xml:space="preserve"> </w:t>
      </w:r>
      <w:r w:rsidRPr="00D63FB3">
        <w:rPr>
          <w:rFonts w:ascii="Tahoma" w:hAnsi="Tahoma"/>
          <w:lang w:val="de-DE"/>
        </w:rPr>
        <w:t>može</w:t>
      </w:r>
      <w:r w:rsidRPr="00D63FB3">
        <w:rPr>
          <w:rFonts w:ascii="Tahoma" w:hAnsi="Tahoma"/>
          <w:spacing w:val="-17"/>
          <w:lang w:val="de-DE"/>
        </w:rPr>
        <w:t xml:space="preserve"> </w:t>
      </w:r>
      <w:r w:rsidRPr="00D63FB3">
        <w:rPr>
          <w:rFonts w:ascii="Tahoma" w:hAnsi="Tahoma"/>
          <w:lang w:val="de-DE"/>
        </w:rPr>
        <w:t>sa</w:t>
      </w:r>
      <w:r w:rsidRPr="00D63FB3">
        <w:rPr>
          <w:rFonts w:ascii="Tahoma" w:hAnsi="Tahoma"/>
          <w:spacing w:val="-17"/>
          <w:lang w:val="de-DE"/>
        </w:rPr>
        <w:t xml:space="preserve"> </w:t>
      </w:r>
      <w:r w:rsidRPr="00D63FB3">
        <w:rPr>
          <w:rFonts w:ascii="Tahoma" w:hAnsi="Tahoma"/>
          <w:lang w:val="de-DE"/>
        </w:rPr>
        <w:t>istim,</w:t>
      </w:r>
      <w:r w:rsidRPr="00D63FB3">
        <w:rPr>
          <w:rFonts w:ascii="Tahoma" w:hAnsi="Tahoma"/>
          <w:spacing w:val="-17"/>
          <w:lang w:val="de-DE"/>
        </w:rPr>
        <w:t xml:space="preserve"> </w:t>
      </w:r>
      <w:r w:rsidRPr="00D63FB3">
        <w:rPr>
          <w:rFonts w:ascii="Tahoma" w:hAnsi="Tahoma"/>
          <w:lang w:val="de-DE"/>
        </w:rPr>
        <w:t>nenatovarenim</w:t>
      </w:r>
      <w:r w:rsidRPr="00D63FB3">
        <w:rPr>
          <w:rFonts w:ascii="Tahoma" w:hAnsi="Tahoma"/>
          <w:spacing w:val="-18"/>
          <w:lang w:val="de-DE"/>
        </w:rPr>
        <w:t xml:space="preserve"> </w:t>
      </w:r>
      <w:r w:rsidRPr="00D63FB3">
        <w:rPr>
          <w:rFonts w:ascii="Tahoma" w:hAnsi="Tahoma"/>
          <w:lang w:val="de-DE"/>
        </w:rPr>
        <w:t>vozilima,</w:t>
      </w:r>
      <w:r w:rsidRPr="00D63FB3">
        <w:rPr>
          <w:rFonts w:ascii="Tahoma" w:hAnsi="Tahoma"/>
          <w:spacing w:val="-17"/>
          <w:lang w:val="de-DE"/>
        </w:rPr>
        <w:t xml:space="preserve"> </w:t>
      </w:r>
      <w:r w:rsidRPr="00D63FB3">
        <w:rPr>
          <w:rFonts w:ascii="Tahoma" w:hAnsi="Tahoma"/>
          <w:lang w:val="de-DE"/>
        </w:rPr>
        <w:t>kretati</w:t>
      </w:r>
      <w:r w:rsidRPr="00D63FB3">
        <w:rPr>
          <w:rFonts w:ascii="Tahoma" w:hAnsi="Tahoma"/>
          <w:spacing w:val="-17"/>
          <w:lang w:val="de-DE"/>
        </w:rPr>
        <w:t xml:space="preserve"> </w:t>
      </w:r>
      <w:r w:rsidRPr="00D63FB3">
        <w:rPr>
          <w:rFonts w:ascii="Tahoma" w:hAnsi="Tahoma"/>
          <w:lang w:val="de-DE"/>
        </w:rPr>
        <w:t>po</w:t>
      </w:r>
      <w:r w:rsidRPr="00D63FB3">
        <w:rPr>
          <w:rFonts w:ascii="Tahoma" w:hAnsi="Tahoma"/>
          <w:spacing w:val="-17"/>
          <w:lang w:val="de-DE"/>
        </w:rPr>
        <w:t xml:space="preserve"> </w:t>
      </w:r>
      <w:r w:rsidRPr="00D63FB3">
        <w:rPr>
          <w:rFonts w:ascii="Tahoma" w:hAnsi="Tahoma"/>
          <w:lang w:val="de-DE"/>
        </w:rPr>
        <w:t>cijelom</w:t>
      </w:r>
      <w:r w:rsidRPr="00D63FB3">
        <w:rPr>
          <w:rFonts w:ascii="Tahoma" w:hAnsi="Tahoma"/>
          <w:spacing w:val="-17"/>
          <w:lang w:val="de-DE"/>
        </w:rPr>
        <w:t xml:space="preserve"> </w:t>
      </w:r>
      <w:r w:rsidRPr="00D63FB3">
        <w:rPr>
          <w:rFonts w:ascii="Tahoma" w:hAnsi="Tahoma"/>
          <w:lang w:val="de-DE"/>
        </w:rPr>
        <w:t>teritorĳu zemalja članica ECMT/CEMT.</w:t>
      </w:r>
    </w:p>
    <w:p w14:paraId="18D9EF20" w14:textId="77777777" w:rsidR="000339F8" w:rsidRPr="00D63FB3" w:rsidRDefault="002227D8">
      <w:pPr>
        <w:pStyle w:val="P68B1DB1-BodyText23"/>
        <w:spacing w:before="6"/>
        <w:rPr>
          <w:lang w:val="de-DE"/>
        </w:rPr>
      </w:pPr>
      <w:r>
        <w:rPr>
          <w:noProof/>
          <w:lang w:eastAsia="en-US"/>
        </w:rPr>
        <mc:AlternateContent>
          <mc:Choice Requires="wps">
            <w:drawing>
              <wp:anchor distT="0" distB="0" distL="0" distR="0" simplePos="0" relativeHeight="487601152" behindDoc="1" locked="0" layoutInCell="1" allowOverlap="1" wp14:anchorId="3D962108" wp14:editId="437E161C">
                <wp:simplePos x="0" y="0"/>
                <wp:positionH relativeFrom="page">
                  <wp:posOffset>1066300</wp:posOffset>
                </wp:positionH>
                <wp:positionV relativeFrom="paragraph">
                  <wp:posOffset>157072</wp:posOffset>
                </wp:positionV>
                <wp:extent cx="5563235" cy="1270"/>
                <wp:effectExtent l="0" t="0" r="0" b="0"/>
                <wp:wrapTopAndBottom/>
                <wp:docPr id="33" name="Grafini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BA41C" id="Grafinis 33" o:spid="_x0000_s1026" style="position:absolute;margin-left:83.95pt;margin-top:12.35pt;width:438.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" path="m,l5562850,e" filled="f" strokeweight=".24536mm">
                <v:path arrowok="t"/>
                <w10:wrap type="topAndBottom" anchorx="page"/>
              </v:shape>
            </w:pict>
          </mc:Fallback>
        </mc:AlternateContent>
      </w:r>
    </w:p>
    <w:p w14:paraId="7BB75BFD" w14:textId="77777777" w:rsidR="000339F8" w:rsidRPr="00D63FB3" w:rsidRDefault="002227D8">
      <w:pPr>
        <w:pStyle w:val="P68B1DB1-BodyText19"/>
        <w:spacing w:before="134"/>
        <w:ind w:left="961" w:right="162" w:hanging="853"/>
        <w:jc w:val="both"/>
        <w:rPr>
          <w:lang w:val="ru-RU"/>
        </w:rPr>
      </w:pPr>
      <w:r>
        <w:t>BG</w:t>
      </w:r>
      <w:r w:rsidRPr="00D63FB3">
        <w:rPr>
          <w:lang w:val="ru-RU"/>
        </w:rPr>
        <w:t xml:space="preserve"> </w:t>
      </w:r>
      <w:r w:rsidR="00D11DC3" w:rsidRPr="00D63FB3">
        <w:rPr>
          <w:lang w:val="ru-RU"/>
        </w:rPr>
        <w:t>Това разрешително дава право на посочения превозвач за споменатия период да извършва международни превози на покъщнина между Австрия, Азербайджан, Албания, Армения, Беларус, Белгия, Босна и Херцеговина, България, Великобритания, Германия, Грузия, Гърция, Дания, Естония, Ирландия, Исландия, Испания, Италия, Латвия, Литва, Лихтенщайн, Люксембург, Малта, Молдова, Норвегия, Полша, Португалия, Румъния, Руската Федерация, Северна Македония, Словашката Република, Словения, Сърбия, Турция, Украйна, Унгария, Финландия, Франция, Холандия, Хърватска, Черна гора, Чешката Република, Швеция, Швейцария, чрез единично или съчленено превозно средство, и да придвижва празните си превозни средства на територията на страните-членки на ЕКМТ.</w:t>
      </w:r>
    </w:p>
    <w:p w14:paraId="4450F00C" w14:textId="77777777" w:rsidR="000339F8" w:rsidRPr="00D63FB3" w:rsidRDefault="002227D8">
      <w:pPr>
        <w:pStyle w:val="P68B1DB1-BodyText23"/>
        <w:spacing w:before="4"/>
        <w:rPr>
          <w:lang w:val="ru-RU"/>
        </w:rPr>
      </w:pPr>
      <w:r>
        <w:rPr>
          <w:noProof/>
          <w:lang w:eastAsia="en-US"/>
        </w:rPr>
        <mc:AlternateContent>
          <mc:Choice Requires="wps">
            <w:drawing>
              <wp:anchor distT="0" distB="0" distL="0" distR="0" simplePos="0" relativeHeight="487601664" behindDoc="1" locked="0" layoutInCell="1" allowOverlap="1" wp14:anchorId="572300B8" wp14:editId="74DF76CC">
                <wp:simplePos x="0" y="0"/>
                <wp:positionH relativeFrom="page">
                  <wp:posOffset>1066159</wp:posOffset>
                </wp:positionH>
                <wp:positionV relativeFrom="paragraph">
                  <wp:posOffset>155776</wp:posOffset>
                </wp:positionV>
                <wp:extent cx="5563235" cy="1270"/>
                <wp:effectExtent l="0" t="0" r="0" b="0"/>
                <wp:wrapTopAndBottom/>
                <wp:docPr id="34" name="Grafini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83FD6" id="Grafinis 34" o:spid="_x0000_s1026" style="position:absolute;margin-left:83.95pt;margin-top:12.25pt;width:438.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" path="m,l5562850,e" filled="f" strokeweight=".24536mm">
                <v:path arrowok="t"/>
                <w10:wrap type="topAndBottom" anchorx="page"/>
              </v:shape>
            </w:pict>
          </mc:Fallback>
        </mc:AlternateContent>
      </w:r>
    </w:p>
    <w:p w14:paraId="7015CF01" w14:textId="77777777" w:rsidR="000339F8" w:rsidRPr="00D63FB3" w:rsidRDefault="000339F8">
      <w:pPr>
        <w:pStyle w:val="BodyText"/>
        <w:rPr>
          <w:rFonts w:ascii="Tahoma"/>
          <w:sz w:val="18"/>
          <w:lang w:val="ru-RU"/>
        </w:rPr>
        <w:sectPr w:rsidR="000339F8" w:rsidRPr="00D63FB3">
          <w:pgSz w:w="11910" w:h="16840"/>
          <w:pgMar w:top="1140" w:right="1080" w:bottom="1480" w:left="1080" w:header="0" w:footer="1283" w:gutter="0"/>
          <w:cols w:space="720"/>
        </w:sectPr>
      </w:pPr>
    </w:p>
    <w:p w14:paraId="0FB3409E" w14:textId="77777777" w:rsidR="000339F8" w:rsidRPr="00D63FB3" w:rsidRDefault="002227D8">
      <w:pPr>
        <w:pStyle w:val="P68B1DB1-BodyText19"/>
        <w:spacing w:before="78"/>
        <w:ind w:left="962" w:right="160" w:hanging="852"/>
        <w:jc w:val="both"/>
        <w:rPr>
          <w:lang w:val="ru-RU"/>
        </w:rPr>
      </w:pPr>
      <w:r>
        <w:rPr>
          <w:noProof/>
          <w:lang w:eastAsia="en-US"/>
        </w:rPr>
        <w:lastRenderedPageBreak/>
        <mc:AlternateContent>
          <mc:Choice Requires="wps">
            <w:drawing>
              <wp:anchor distT="0" distB="0" distL="0" distR="0" simplePos="0" relativeHeight="486587392" behindDoc="1" locked="0" layoutInCell="1" allowOverlap="1" wp14:anchorId="3BDD55CA" wp14:editId="3530EC97">
                <wp:simplePos x="0" y="0"/>
                <wp:positionH relativeFrom="page">
                  <wp:posOffset>6726935</wp:posOffset>
                </wp:positionH>
                <wp:positionV relativeFrom="paragraph">
                  <wp:posOffset>1045972</wp:posOffset>
                </wp:positionV>
                <wp:extent cx="41275" cy="9525"/>
                <wp:effectExtent l="0" t="0" r="0" b="0"/>
                <wp:wrapNone/>
                <wp:docPr id="35" name="Grafini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2A6E6" id="Grafinis 35" o:spid="_x0000_s1026" style="position:absolute;margin-left:529.7pt;margin-top:82.35pt;width:3.25pt;height:.75pt;z-index:-16729088;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" path="m41148,l,,,9144r41148,l41148,xe" fillcolor="black" stroked="f">
                <v:path arrowok="t"/>
                <w10:wrap anchorx="page"/>
              </v:shape>
            </w:pict>
          </mc:Fallback>
        </mc:AlternateContent>
      </w:r>
      <w:r>
        <w:t>BY</w:t>
      </w:r>
      <w:r w:rsidRPr="00D63FB3">
        <w:rPr>
          <w:lang w:val="ru-RU"/>
        </w:rPr>
        <w:t xml:space="preserve"> </w:t>
      </w:r>
      <w:proofErr w:type="spellStart"/>
      <w:r w:rsidR="00D11DC3" w:rsidRPr="00D63FB3">
        <w:rPr>
          <w:lang w:val="ru-RU"/>
        </w:rPr>
        <w:t>Гэты</w:t>
      </w:r>
      <w:proofErr w:type="spellEnd"/>
      <w:r w:rsidR="00D11DC3" w:rsidRPr="00D63FB3">
        <w:rPr>
          <w:lang w:val="ru-RU"/>
        </w:rPr>
        <w:t xml:space="preserve"> </w:t>
      </w:r>
      <w:proofErr w:type="spellStart"/>
      <w:r w:rsidR="00D11DC3" w:rsidRPr="00D63FB3">
        <w:rPr>
          <w:lang w:val="ru-RU"/>
        </w:rPr>
        <w:t>дазвол</w:t>
      </w:r>
      <w:proofErr w:type="spellEnd"/>
      <w:r w:rsidR="00D11DC3" w:rsidRPr="00D63FB3">
        <w:rPr>
          <w:lang w:val="ru-RU"/>
        </w:rPr>
        <w:t xml:space="preserve"> </w:t>
      </w:r>
      <w:proofErr w:type="spellStart"/>
      <w:r w:rsidR="00D11DC3" w:rsidRPr="00D63FB3">
        <w:rPr>
          <w:lang w:val="ru-RU"/>
        </w:rPr>
        <w:t>дае</w:t>
      </w:r>
      <w:proofErr w:type="spellEnd"/>
      <w:r w:rsidR="00D11DC3" w:rsidRPr="00D63FB3">
        <w:rPr>
          <w:lang w:val="ru-RU"/>
        </w:rPr>
        <w:t xml:space="preserve"> права </w:t>
      </w:r>
      <w:proofErr w:type="spellStart"/>
      <w:r w:rsidR="00D11DC3" w:rsidRPr="00D63FB3">
        <w:rPr>
          <w:lang w:val="ru-RU"/>
        </w:rPr>
        <w:t>зазначанаму</w:t>
      </w:r>
      <w:proofErr w:type="spellEnd"/>
      <w:r w:rsidR="00D11DC3" w:rsidRPr="00D63FB3">
        <w:rPr>
          <w:lang w:val="ru-RU"/>
        </w:rPr>
        <w:t xml:space="preserve"> </w:t>
      </w:r>
      <w:proofErr w:type="spellStart"/>
      <w:r w:rsidR="00D11DC3" w:rsidRPr="00D63FB3">
        <w:rPr>
          <w:lang w:val="ru-RU"/>
        </w:rPr>
        <w:t>перавозчыку</w:t>
      </w:r>
      <w:proofErr w:type="spellEnd"/>
      <w:r w:rsidR="00D11DC3" w:rsidRPr="00D63FB3">
        <w:rPr>
          <w:lang w:val="ru-RU"/>
        </w:rPr>
        <w:t xml:space="preserve"> на </w:t>
      </w:r>
      <w:proofErr w:type="spellStart"/>
      <w:r w:rsidR="00D11DC3" w:rsidRPr="00D63FB3">
        <w:rPr>
          <w:lang w:val="ru-RU"/>
        </w:rPr>
        <w:t>працягу</w:t>
      </w:r>
      <w:proofErr w:type="spellEnd"/>
      <w:r w:rsidR="00D11DC3" w:rsidRPr="00D63FB3">
        <w:rPr>
          <w:lang w:val="ru-RU"/>
        </w:rPr>
        <w:t xml:space="preserve"> </w:t>
      </w:r>
      <w:proofErr w:type="spellStart"/>
      <w:r w:rsidR="00D11DC3" w:rsidRPr="00D63FB3">
        <w:rPr>
          <w:lang w:val="ru-RU"/>
        </w:rPr>
        <w:t>вызначанага</w:t>
      </w:r>
      <w:proofErr w:type="spellEnd"/>
      <w:r w:rsidR="00D11DC3" w:rsidRPr="00D63FB3">
        <w:rPr>
          <w:lang w:val="ru-RU"/>
        </w:rPr>
        <w:t xml:space="preserve"> </w:t>
      </w:r>
      <w:proofErr w:type="spellStart"/>
      <w:r w:rsidR="00D11DC3" w:rsidRPr="00D63FB3">
        <w:rPr>
          <w:lang w:val="ru-RU"/>
        </w:rPr>
        <w:t>перыяду</w:t>
      </w:r>
      <w:proofErr w:type="spellEnd"/>
      <w:r w:rsidR="00D11DC3" w:rsidRPr="00D63FB3">
        <w:rPr>
          <w:lang w:val="ru-RU"/>
        </w:rPr>
        <w:t xml:space="preserve"> </w:t>
      </w:r>
      <w:proofErr w:type="spellStart"/>
      <w:r w:rsidR="00D11DC3" w:rsidRPr="00D63FB3">
        <w:rPr>
          <w:lang w:val="ru-RU"/>
        </w:rPr>
        <w:t>ажыццяўляць</w:t>
      </w:r>
      <w:proofErr w:type="spellEnd"/>
      <w:r w:rsidR="00D11DC3" w:rsidRPr="00D63FB3">
        <w:rPr>
          <w:lang w:val="ru-RU"/>
        </w:rPr>
        <w:t xml:space="preserve"> </w:t>
      </w:r>
      <w:proofErr w:type="spellStart"/>
      <w:r w:rsidR="00D11DC3" w:rsidRPr="00D63FB3">
        <w:rPr>
          <w:lang w:val="ru-RU"/>
        </w:rPr>
        <w:t>міжнародныя</w:t>
      </w:r>
      <w:proofErr w:type="spellEnd"/>
      <w:r w:rsidR="00D11DC3" w:rsidRPr="00D63FB3">
        <w:rPr>
          <w:lang w:val="ru-RU"/>
        </w:rPr>
        <w:t xml:space="preserve"> </w:t>
      </w:r>
      <w:proofErr w:type="spellStart"/>
      <w:r w:rsidR="00D11DC3" w:rsidRPr="00D63FB3">
        <w:rPr>
          <w:lang w:val="ru-RU"/>
        </w:rPr>
        <w:t>перавозкі</w:t>
      </w:r>
      <w:proofErr w:type="spellEnd"/>
      <w:r w:rsidR="00D11DC3" w:rsidRPr="00D63FB3">
        <w:rPr>
          <w:lang w:val="ru-RU"/>
        </w:rPr>
        <w:t xml:space="preserve"> </w:t>
      </w:r>
      <w:proofErr w:type="spellStart"/>
      <w:r w:rsidR="00D11DC3" w:rsidRPr="00D63FB3">
        <w:rPr>
          <w:lang w:val="ru-RU"/>
        </w:rPr>
        <w:t>маёмасці</w:t>
      </w:r>
      <w:proofErr w:type="spellEnd"/>
      <w:r w:rsidR="00D11DC3" w:rsidRPr="00D63FB3">
        <w:rPr>
          <w:lang w:val="ru-RU"/>
        </w:rPr>
        <w:t xml:space="preserve"> </w:t>
      </w:r>
      <w:proofErr w:type="spellStart"/>
      <w:r w:rsidR="00D11DC3" w:rsidRPr="00D63FB3">
        <w:rPr>
          <w:lang w:val="ru-RU"/>
        </w:rPr>
        <w:t>пры</w:t>
      </w:r>
      <w:proofErr w:type="spellEnd"/>
      <w:r w:rsidR="00D11DC3" w:rsidRPr="00D63FB3">
        <w:rPr>
          <w:spacing w:val="40"/>
          <w:lang w:val="ru-RU"/>
        </w:rPr>
        <w:t xml:space="preserve"> </w:t>
      </w:r>
      <w:proofErr w:type="spellStart"/>
      <w:r w:rsidR="00D11DC3" w:rsidRPr="00D63FB3">
        <w:rPr>
          <w:lang w:val="ru-RU"/>
        </w:rPr>
        <w:t>пераездах</w:t>
      </w:r>
      <w:proofErr w:type="spellEnd"/>
      <w:r w:rsidR="00D11DC3" w:rsidRPr="00D63FB3">
        <w:rPr>
          <w:lang w:val="ru-RU"/>
        </w:rPr>
        <w:t xml:space="preserve"> у </w:t>
      </w:r>
      <w:proofErr w:type="spellStart"/>
      <w:r w:rsidR="00D11DC3" w:rsidRPr="00D63FB3">
        <w:rPr>
          <w:lang w:val="ru-RU"/>
        </w:rPr>
        <w:t>зносінах</w:t>
      </w:r>
      <w:proofErr w:type="spellEnd"/>
      <w:r w:rsidR="00D11DC3" w:rsidRPr="00D63FB3">
        <w:rPr>
          <w:lang w:val="ru-RU"/>
        </w:rPr>
        <w:t xml:space="preserve"> </w:t>
      </w:r>
      <w:proofErr w:type="spellStart"/>
      <w:r w:rsidR="00D11DC3" w:rsidRPr="00D63FB3">
        <w:rPr>
          <w:lang w:val="ru-RU"/>
        </w:rPr>
        <w:t>паміж</w:t>
      </w:r>
      <w:proofErr w:type="spellEnd"/>
      <w:r w:rsidR="00D11DC3" w:rsidRPr="00D63FB3">
        <w:rPr>
          <w:lang w:val="ru-RU"/>
        </w:rPr>
        <w:t xml:space="preserve"> Азербайджанам, Албан</w:t>
      </w:r>
      <w:proofErr w:type="spellStart"/>
      <w:r w:rsidR="00D11DC3">
        <w:t>i</w:t>
      </w:r>
      <w:r w:rsidR="00D11DC3" w:rsidRPr="00D63FB3">
        <w:rPr>
          <w:lang w:val="ru-RU"/>
        </w:rPr>
        <w:t>яй</w:t>
      </w:r>
      <w:proofErr w:type="spellEnd"/>
      <w:r w:rsidR="00D11DC3" w:rsidRPr="00D63FB3">
        <w:rPr>
          <w:lang w:val="ru-RU"/>
        </w:rPr>
        <w:t xml:space="preserve">, </w:t>
      </w:r>
      <w:proofErr w:type="spellStart"/>
      <w:r w:rsidR="00D11DC3" w:rsidRPr="00D63FB3">
        <w:rPr>
          <w:lang w:val="ru-RU"/>
        </w:rPr>
        <w:t>Арменіяй</w:t>
      </w:r>
      <w:proofErr w:type="spellEnd"/>
      <w:r w:rsidR="00D11DC3" w:rsidRPr="00D63FB3">
        <w:rPr>
          <w:lang w:val="ru-RU"/>
        </w:rPr>
        <w:t xml:space="preserve">, </w:t>
      </w:r>
      <w:proofErr w:type="spellStart"/>
      <w:r w:rsidR="00D11DC3" w:rsidRPr="00D63FB3">
        <w:rPr>
          <w:lang w:val="ru-RU"/>
        </w:rPr>
        <w:t>Аўстрыяй</w:t>
      </w:r>
      <w:proofErr w:type="spellEnd"/>
      <w:r w:rsidR="00D11DC3" w:rsidRPr="00D63FB3">
        <w:rPr>
          <w:lang w:val="ru-RU"/>
        </w:rPr>
        <w:t xml:space="preserve">, </w:t>
      </w:r>
      <w:proofErr w:type="spellStart"/>
      <w:r w:rsidR="00D11DC3" w:rsidRPr="00D63FB3">
        <w:rPr>
          <w:lang w:val="ru-RU"/>
        </w:rPr>
        <w:t>Балгарыяй</w:t>
      </w:r>
      <w:proofErr w:type="spellEnd"/>
      <w:r w:rsidR="00D11DC3" w:rsidRPr="00D63FB3">
        <w:rPr>
          <w:lang w:val="ru-RU"/>
        </w:rPr>
        <w:t xml:space="preserve">, </w:t>
      </w:r>
      <w:proofErr w:type="spellStart"/>
      <w:r w:rsidR="00D11DC3" w:rsidRPr="00D63FB3">
        <w:rPr>
          <w:lang w:val="ru-RU"/>
        </w:rPr>
        <w:t>Беларуссю</w:t>
      </w:r>
      <w:proofErr w:type="spellEnd"/>
      <w:r w:rsidR="00D11DC3" w:rsidRPr="00D63FB3">
        <w:rPr>
          <w:lang w:val="ru-RU"/>
        </w:rPr>
        <w:t xml:space="preserve">, </w:t>
      </w:r>
      <w:proofErr w:type="spellStart"/>
      <w:r w:rsidR="00D11DC3" w:rsidRPr="00D63FB3">
        <w:rPr>
          <w:lang w:val="ru-RU"/>
        </w:rPr>
        <w:t>Бельгіяй</w:t>
      </w:r>
      <w:proofErr w:type="spellEnd"/>
      <w:r w:rsidR="00D11DC3" w:rsidRPr="00D63FB3">
        <w:rPr>
          <w:lang w:val="ru-RU"/>
        </w:rPr>
        <w:t xml:space="preserve">, </w:t>
      </w:r>
      <w:proofErr w:type="spellStart"/>
      <w:r w:rsidR="00D11DC3" w:rsidRPr="00D63FB3">
        <w:rPr>
          <w:lang w:val="ru-RU"/>
        </w:rPr>
        <w:t>Босніяй-Герцагавінай</w:t>
      </w:r>
      <w:proofErr w:type="spellEnd"/>
      <w:r w:rsidR="00D11DC3" w:rsidRPr="00D63FB3">
        <w:rPr>
          <w:lang w:val="ru-RU"/>
        </w:rPr>
        <w:t xml:space="preserve">, </w:t>
      </w:r>
      <w:proofErr w:type="spellStart"/>
      <w:r w:rsidR="00D11DC3" w:rsidRPr="00D63FB3">
        <w:rPr>
          <w:lang w:val="ru-RU"/>
        </w:rPr>
        <w:t>Венгрыяй</w:t>
      </w:r>
      <w:proofErr w:type="spellEnd"/>
      <w:r w:rsidR="00D11DC3" w:rsidRPr="00D63FB3">
        <w:rPr>
          <w:lang w:val="ru-RU"/>
        </w:rPr>
        <w:t xml:space="preserve">, </w:t>
      </w:r>
      <w:proofErr w:type="spellStart"/>
      <w:r w:rsidR="00D11DC3" w:rsidRPr="00D63FB3">
        <w:rPr>
          <w:lang w:val="ru-RU"/>
        </w:rPr>
        <w:t>Германіяй</w:t>
      </w:r>
      <w:proofErr w:type="spellEnd"/>
      <w:r w:rsidR="00D11DC3" w:rsidRPr="00D63FB3">
        <w:rPr>
          <w:lang w:val="ru-RU"/>
        </w:rPr>
        <w:t xml:space="preserve">, </w:t>
      </w:r>
      <w:proofErr w:type="spellStart"/>
      <w:r w:rsidR="00D11DC3" w:rsidRPr="00D63FB3">
        <w:rPr>
          <w:lang w:val="ru-RU"/>
        </w:rPr>
        <w:t>Грузіяй</w:t>
      </w:r>
      <w:proofErr w:type="spellEnd"/>
      <w:r w:rsidR="00D11DC3" w:rsidRPr="00D63FB3">
        <w:rPr>
          <w:lang w:val="ru-RU"/>
        </w:rPr>
        <w:t xml:space="preserve">, </w:t>
      </w:r>
      <w:proofErr w:type="spellStart"/>
      <w:r w:rsidR="00D11DC3" w:rsidRPr="00D63FB3">
        <w:rPr>
          <w:lang w:val="ru-RU"/>
        </w:rPr>
        <w:t>Грэцыяй</w:t>
      </w:r>
      <w:proofErr w:type="spellEnd"/>
      <w:r w:rsidR="00D11DC3" w:rsidRPr="00D63FB3">
        <w:rPr>
          <w:lang w:val="ru-RU"/>
        </w:rPr>
        <w:t xml:space="preserve">, </w:t>
      </w:r>
      <w:proofErr w:type="spellStart"/>
      <w:r w:rsidR="00D11DC3" w:rsidRPr="00D63FB3">
        <w:rPr>
          <w:lang w:val="ru-RU"/>
        </w:rPr>
        <w:t>Даніяй</w:t>
      </w:r>
      <w:proofErr w:type="spellEnd"/>
      <w:r w:rsidR="00D11DC3" w:rsidRPr="00D63FB3">
        <w:rPr>
          <w:lang w:val="ru-RU"/>
        </w:rPr>
        <w:t xml:space="preserve">, </w:t>
      </w:r>
      <w:proofErr w:type="spellStart"/>
      <w:r w:rsidR="00D11DC3" w:rsidRPr="00D63FB3">
        <w:rPr>
          <w:lang w:val="ru-RU"/>
        </w:rPr>
        <w:t>Злучаным</w:t>
      </w:r>
      <w:proofErr w:type="spellEnd"/>
      <w:r w:rsidR="00D11DC3" w:rsidRPr="00D63FB3">
        <w:rPr>
          <w:lang w:val="ru-RU"/>
        </w:rPr>
        <w:t xml:space="preserve"> </w:t>
      </w:r>
      <w:proofErr w:type="spellStart"/>
      <w:r w:rsidR="00D11DC3" w:rsidRPr="00D63FB3">
        <w:rPr>
          <w:lang w:val="ru-RU"/>
        </w:rPr>
        <w:t>Каралеўствам</w:t>
      </w:r>
      <w:proofErr w:type="spellEnd"/>
      <w:r w:rsidR="00D11DC3" w:rsidRPr="00D63FB3">
        <w:rPr>
          <w:lang w:val="ru-RU"/>
        </w:rPr>
        <w:t xml:space="preserve">, </w:t>
      </w:r>
      <w:proofErr w:type="spellStart"/>
      <w:r w:rsidR="00D11DC3" w:rsidRPr="00D63FB3">
        <w:rPr>
          <w:lang w:val="ru-RU"/>
        </w:rPr>
        <w:t>Ірландыяй</w:t>
      </w:r>
      <w:proofErr w:type="spellEnd"/>
      <w:r w:rsidR="00D11DC3" w:rsidRPr="00D63FB3">
        <w:rPr>
          <w:lang w:val="ru-RU"/>
        </w:rPr>
        <w:t xml:space="preserve">, </w:t>
      </w:r>
      <w:proofErr w:type="spellStart"/>
      <w:r w:rsidR="00D11DC3" w:rsidRPr="00D63FB3">
        <w:rPr>
          <w:lang w:val="ru-RU"/>
        </w:rPr>
        <w:t>Іспаніяй</w:t>
      </w:r>
      <w:proofErr w:type="spellEnd"/>
      <w:r w:rsidR="00D11DC3" w:rsidRPr="00D63FB3">
        <w:rPr>
          <w:lang w:val="ru-RU"/>
        </w:rPr>
        <w:t xml:space="preserve">, </w:t>
      </w:r>
      <w:r w:rsidR="00D11DC3">
        <w:t>I</w:t>
      </w:r>
      <w:proofErr w:type="spellStart"/>
      <w:r w:rsidR="00D11DC3" w:rsidRPr="00D63FB3">
        <w:rPr>
          <w:lang w:val="ru-RU"/>
        </w:rPr>
        <w:t>сландыяй</w:t>
      </w:r>
      <w:proofErr w:type="spellEnd"/>
      <w:r w:rsidR="00D11DC3" w:rsidRPr="00D63FB3">
        <w:rPr>
          <w:lang w:val="ru-RU"/>
        </w:rPr>
        <w:t xml:space="preserve">, </w:t>
      </w:r>
      <w:proofErr w:type="spellStart"/>
      <w:r w:rsidR="00D11DC3" w:rsidRPr="00D63FB3">
        <w:rPr>
          <w:lang w:val="ru-RU"/>
        </w:rPr>
        <w:t>Італіяй</w:t>
      </w:r>
      <w:proofErr w:type="spellEnd"/>
      <w:r w:rsidR="00D11DC3" w:rsidRPr="00D63FB3">
        <w:rPr>
          <w:lang w:val="ru-RU"/>
        </w:rPr>
        <w:t xml:space="preserve">, </w:t>
      </w:r>
      <w:proofErr w:type="spellStart"/>
      <w:r w:rsidR="00D11DC3" w:rsidRPr="00D63FB3">
        <w:rPr>
          <w:lang w:val="ru-RU"/>
        </w:rPr>
        <w:t>Латвіяй</w:t>
      </w:r>
      <w:proofErr w:type="spellEnd"/>
      <w:r w:rsidR="00D11DC3" w:rsidRPr="00D63FB3">
        <w:rPr>
          <w:lang w:val="ru-RU"/>
        </w:rPr>
        <w:t xml:space="preserve">, </w:t>
      </w:r>
      <w:proofErr w:type="spellStart"/>
      <w:r w:rsidR="00D11DC3" w:rsidRPr="00D63FB3">
        <w:rPr>
          <w:lang w:val="ru-RU"/>
        </w:rPr>
        <w:t>Літвой</w:t>
      </w:r>
      <w:proofErr w:type="spellEnd"/>
      <w:r w:rsidR="00D11DC3" w:rsidRPr="00D63FB3">
        <w:rPr>
          <w:lang w:val="ru-RU"/>
        </w:rPr>
        <w:t>, Л</w:t>
      </w:r>
      <w:proofErr w:type="spellStart"/>
      <w:r w:rsidR="00D11DC3">
        <w:t>i</w:t>
      </w:r>
      <w:r w:rsidR="00D11DC3" w:rsidRPr="00D63FB3">
        <w:rPr>
          <w:lang w:val="ru-RU"/>
        </w:rPr>
        <w:t>хтэнштэйнам</w:t>
      </w:r>
      <w:proofErr w:type="spellEnd"/>
      <w:r w:rsidR="00D11DC3" w:rsidRPr="00D63FB3">
        <w:rPr>
          <w:lang w:val="ru-RU"/>
        </w:rPr>
        <w:t xml:space="preserve">, Люксембургам, </w:t>
      </w:r>
      <w:proofErr w:type="spellStart"/>
      <w:r w:rsidR="00D11DC3" w:rsidRPr="00D63FB3">
        <w:rPr>
          <w:lang w:val="ru-RU"/>
        </w:rPr>
        <w:t>Паўночнай</w:t>
      </w:r>
      <w:proofErr w:type="spellEnd"/>
      <w:r w:rsidR="00D11DC3" w:rsidRPr="00D63FB3">
        <w:rPr>
          <w:lang w:val="ru-RU"/>
        </w:rPr>
        <w:t xml:space="preserve"> </w:t>
      </w:r>
      <w:proofErr w:type="spellStart"/>
      <w:r w:rsidR="00D11DC3" w:rsidRPr="00D63FB3">
        <w:rPr>
          <w:lang w:val="ru-RU"/>
        </w:rPr>
        <w:t>Македоніяй</w:t>
      </w:r>
      <w:proofErr w:type="spellEnd"/>
      <w:r w:rsidR="00D11DC3" w:rsidRPr="00D63FB3">
        <w:rPr>
          <w:lang w:val="ru-RU"/>
        </w:rPr>
        <w:t xml:space="preserve">, </w:t>
      </w:r>
      <w:proofErr w:type="spellStart"/>
      <w:r w:rsidR="00D11DC3" w:rsidRPr="00D63FB3">
        <w:rPr>
          <w:lang w:val="ru-RU"/>
        </w:rPr>
        <w:t>Малдовай</w:t>
      </w:r>
      <w:proofErr w:type="spellEnd"/>
      <w:r w:rsidR="00D11DC3" w:rsidRPr="00D63FB3">
        <w:rPr>
          <w:lang w:val="ru-RU"/>
        </w:rPr>
        <w:t xml:space="preserve">, </w:t>
      </w:r>
      <w:proofErr w:type="spellStart"/>
      <w:r w:rsidR="00D11DC3" w:rsidRPr="00D63FB3">
        <w:rPr>
          <w:lang w:val="ru-RU"/>
        </w:rPr>
        <w:t>Мальтай</w:t>
      </w:r>
      <w:proofErr w:type="spellEnd"/>
      <w:r w:rsidR="00D11DC3" w:rsidRPr="00D63FB3">
        <w:rPr>
          <w:lang w:val="ru-RU"/>
        </w:rPr>
        <w:t xml:space="preserve">, </w:t>
      </w:r>
      <w:proofErr w:type="spellStart"/>
      <w:r w:rsidR="00D11DC3" w:rsidRPr="00D63FB3">
        <w:rPr>
          <w:lang w:val="ru-RU"/>
        </w:rPr>
        <w:t>Нарвегіяй</w:t>
      </w:r>
      <w:proofErr w:type="spellEnd"/>
      <w:r w:rsidR="00D11DC3" w:rsidRPr="00D63FB3">
        <w:rPr>
          <w:lang w:val="ru-RU"/>
        </w:rPr>
        <w:t xml:space="preserve">, </w:t>
      </w:r>
      <w:proofErr w:type="spellStart"/>
      <w:r w:rsidR="00D11DC3" w:rsidRPr="00D63FB3">
        <w:rPr>
          <w:lang w:val="ru-RU"/>
        </w:rPr>
        <w:t>Нідэрландамі</w:t>
      </w:r>
      <w:proofErr w:type="spellEnd"/>
      <w:r w:rsidR="00D11DC3" w:rsidRPr="00D63FB3">
        <w:rPr>
          <w:lang w:val="ru-RU"/>
        </w:rPr>
        <w:t xml:space="preserve">, </w:t>
      </w:r>
      <w:proofErr w:type="spellStart"/>
      <w:r w:rsidR="00D11DC3" w:rsidRPr="00D63FB3">
        <w:rPr>
          <w:lang w:val="ru-RU"/>
        </w:rPr>
        <w:t>Партугаліяй</w:t>
      </w:r>
      <w:proofErr w:type="spellEnd"/>
      <w:r w:rsidR="00D11DC3" w:rsidRPr="00D63FB3">
        <w:rPr>
          <w:lang w:val="ru-RU"/>
        </w:rPr>
        <w:t xml:space="preserve">, </w:t>
      </w:r>
      <w:proofErr w:type="spellStart"/>
      <w:r w:rsidR="00D11DC3" w:rsidRPr="00D63FB3">
        <w:rPr>
          <w:lang w:val="ru-RU"/>
        </w:rPr>
        <w:t>Польшай</w:t>
      </w:r>
      <w:proofErr w:type="spellEnd"/>
      <w:r w:rsidR="00D11DC3" w:rsidRPr="00D63FB3">
        <w:rPr>
          <w:lang w:val="ru-RU"/>
        </w:rPr>
        <w:t xml:space="preserve">, </w:t>
      </w:r>
      <w:proofErr w:type="spellStart"/>
      <w:r w:rsidR="00D11DC3" w:rsidRPr="00D63FB3">
        <w:rPr>
          <w:lang w:val="ru-RU"/>
        </w:rPr>
        <w:t>Расійскай</w:t>
      </w:r>
      <w:proofErr w:type="spellEnd"/>
      <w:r w:rsidR="00D11DC3" w:rsidRPr="00D63FB3">
        <w:rPr>
          <w:lang w:val="ru-RU"/>
        </w:rPr>
        <w:t xml:space="preserve"> </w:t>
      </w:r>
      <w:proofErr w:type="spellStart"/>
      <w:r w:rsidR="00D11DC3" w:rsidRPr="00D63FB3">
        <w:rPr>
          <w:lang w:val="ru-RU"/>
        </w:rPr>
        <w:t>Федэрацыяй</w:t>
      </w:r>
      <w:proofErr w:type="spellEnd"/>
      <w:r w:rsidR="00D11DC3" w:rsidRPr="00D63FB3">
        <w:rPr>
          <w:lang w:val="ru-RU"/>
        </w:rPr>
        <w:t xml:space="preserve">, </w:t>
      </w:r>
      <w:proofErr w:type="spellStart"/>
      <w:r w:rsidR="00D11DC3" w:rsidRPr="00D63FB3">
        <w:rPr>
          <w:lang w:val="ru-RU"/>
        </w:rPr>
        <w:t>Румыніяй</w:t>
      </w:r>
      <w:proofErr w:type="spellEnd"/>
      <w:r w:rsidR="00D11DC3" w:rsidRPr="00D63FB3">
        <w:rPr>
          <w:lang w:val="ru-RU"/>
        </w:rPr>
        <w:t xml:space="preserve">, </w:t>
      </w:r>
      <w:proofErr w:type="spellStart"/>
      <w:r w:rsidR="00D11DC3" w:rsidRPr="00D63FB3">
        <w:rPr>
          <w:lang w:val="ru-RU"/>
        </w:rPr>
        <w:t>Сербіяй</w:t>
      </w:r>
      <w:proofErr w:type="spellEnd"/>
      <w:r w:rsidR="00D11DC3" w:rsidRPr="00D63FB3">
        <w:rPr>
          <w:lang w:val="ru-RU"/>
        </w:rPr>
        <w:t xml:space="preserve">, </w:t>
      </w:r>
      <w:proofErr w:type="spellStart"/>
      <w:r w:rsidR="00D11DC3" w:rsidRPr="00D63FB3">
        <w:rPr>
          <w:lang w:val="ru-RU"/>
        </w:rPr>
        <w:t>Славакіяй</w:t>
      </w:r>
      <w:proofErr w:type="spellEnd"/>
      <w:r w:rsidR="00D11DC3" w:rsidRPr="00D63FB3">
        <w:rPr>
          <w:lang w:val="ru-RU"/>
        </w:rPr>
        <w:t xml:space="preserve">, </w:t>
      </w:r>
      <w:proofErr w:type="spellStart"/>
      <w:r w:rsidR="00D11DC3" w:rsidRPr="00D63FB3">
        <w:rPr>
          <w:lang w:val="ru-RU"/>
        </w:rPr>
        <w:t>Славеніяй</w:t>
      </w:r>
      <w:proofErr w:type="spellEnd"/>
      <w:r w:rsidR="00D11DC3" w:rsidRPr="00D63FB3">
        <w:rPr>
          <w:lang w:val="ru-RU"/>
        </w:rPr>
        <w:t xml:space="preserve">, </w:t>
      </w:r>
      <w:proofErr w:type="spellStart"/>
      <w:r w:rsidR="00D11DC3" w:rsidRPr="00D63FB3">
        <w:rPr>
          <w:lang w:val="ru-RU"/>
        </w:rPr>
        <w:t>Турцыяй</w:t>
      </w:r>
      <w:proofErr w:type="spellEnd"/>
      <w:r w:rsidR="00D11DC3" w:rsidRPr="00D63FB3">
        <w:rPr>
          <w:lang w:val="ru-RU"/>
        </w:rPr>
        <w:t xml:space="preserve">, </w:t>
      </w:r>
      <w:proofErr w:type="spellStart"/>
      <w:r w:rsidR="00D11DC3" w:rsidRPr="00D63FB3">
        <w:rPr>
          <w:lang w:val="ru-RU"/>
        </w:rPr>
        <w:t>Фінляндыяй</w:t>
      </w:r>
      <w:proofErr w:type="spellEnd"/>
      <w:r w:rsidR="00D11DC3" w:rsidRPr="00D63FB3">
        <w:rPr>
          <w:lang w:val="ru-RU"/>
        </w:rPr>
        <w:t xml:space="preserve">, </w:t>
      </w:r>
      <w:proofErr w:type="spellStart"/>
      <w:r w:rsidR="00D11DC3" w:rsidRPr="00D63FB3">
        <w:rPr>
          <w:lang w:val="ru-RU"/>
        </w:rPr>
        <w:t>Францыяй</w:t>
      </w:r>
      <w:proofErr w:type="spellEnd"/>
      <w:r w:rsidR="00D11DC3" w:rsidRPr="00D63FB3">
        <w:rPr>
          <w:lang w:val="ru-RU"/>
        </w:rPr>
        <w:t xml:space="preserve">, </w:t>
      </w:r>
      <w:proofErr w:type="spellStart"/>
      <w:r w:rsidR="00D11DC3" w:rsidRPr="00D63FB3">
        <w:rPr>
          <w:lang w:val="ru-RU"/>
        </w:rPr>
        <w:t>Харватыяй</w:t>
      </w:r>
      <w:proofErr w:type="spellEnd"/>
      <w:r w:rsidR="00D11DC3" w:rsidRPr="00D63FB3">
        <w:rPr>
          <w:lang w:val="ru-RU"/>
        </w:rPr>
        <w:t xml:space="preserve">, </w:t>
      </w:r>
      <w:proofErr w:type="spellStart"/>
      <w:r w:rsidR="00D11DC3" w:rsidRPr="00D63FB3">
        <w:rPr>
          <w:lang w:val="ru-RU"/>
        </w:rPr>
        <w:t>Чарнагорыяй</w:t>
      </w:r>
      <w:proofErr w:type="spellEnd"/>
      <w:r w:rsidR="00D11DC3" w:rsidRPr="00D63FB3">
        <w:rPr>
          <w:lang w:val="ru-RU"/>
        </w:rPr>
        <w:t xml:space="preserve">, </w:t>
      </w:r>
      <w:proofErr w:type="spellStart"/>
      <w:r w:rsidR="00D11DC3" w:rsidRPr="00D63FB3">
        <w:rPr>
          <w:lang w:val="ru-RU"/>
        </w:rPr>
        <w:t>Чэхіяй</w:t>
      </w:r>
      <w:proofErr w:type="spellEnd"/>
      <w:r w:rsidR="00D11DC3" w:rsidRPr="00D63FB3">
        <w:rPr>
          <w:lang w:val="ru-RU"/>
        </w:rPr>
        <w:t xml:space="preserve">, </w:t>
      </w:r>
      <w:proofErr w:type="spellStart"/>
      <w:r w:rsidR="00D11DC3" w:rsidRPr="00D63FB3">
        <w:rPr>
          <w:lang w:val="ru-RU"/>
        </w:rPr>
        <w:t>Швецыяй</w:t>
      </w:r>
      <w:proofErr w:type="spellEnd"/>
      <w:r w:rsidR="00D11DC3" w:rsidRPr="00D63FB3">
        <w:rPr>
          <w:lang w:val="ru-RU"/>
        </w:rPr>
        <w:t xml:space="preserve">, </w:t>
      </w:r>
      <w:proofErr w:type="spellStart"/>
      <w:r w:rsidR="00D11DC3" w:rsidRPr="00D63FB3">
        <w:rPr>
          <w:lang w:val="ru-RU"/>
        </w:rPr>
        <w:t>Швейцарыяй</w:t>
      </w:r>
      <w:proofErr w:type="spellEnd"/>
      <w:r w:rsidR="00D11DC3" w:rsidRPr="00D63FB3">
        <w:rPr>
          <w:lang w:val="ru-RU"/>
        </w:rPr>
        <w:t xml:space="preserve">, </w:t>
      </w:r>
      <w:proofErr w:type="spellStart"/>
      <w:r w:rsidR="00D11DC3" w:rsidRPr="00D63FB3">
        <w:rPr>
          <w:lang w:val="ru-RU"/>
        </w:rPr>
        <w:t>Украінай</w:t>
      </w:r>
      <w:proofErr w:type="spellEnd"/>
      <w:r w:rsidR="00D11DC3" w:rsidRPr="00D63FB3">
        <w:rPr>
          <w:lang w:val="ru-RU"/>
        </w:rPr>
        <w:t xml:space="preserve"> </w:t>
      </w:r>
      <w:proofErr w:type="spellStart"/>
      <w:r w:rsidR="00D11DC3">
        <w:t>i</w:t>
      </w:r>
      <w:proofErr w:type="spellEnd"/>
      <w:r w:rsidR="00D11DC3" w:rsidRPr="00D63FB3">
        <w:rPr>
          <w:lang w:val="ru-RU"/>
        </w:rPr>
        <w:t xml:space="preserve"> </w:t>
      </w:r>
      <w:proofErr w:type="spellStart"/>
      <w:r w:rsidR="00D11DC3" w:rsidRPr="00D63FB3">
        <w:rPr>
          <w:lang w:val="ru-RU"/>
        </w:rPr>
        <w:t>Эстоніяй</w:t>
      </w:r>
      <w:proofErr w:type="spellEnd"/>
      <w:r w:rsidR="00D11DC3" w:rsidRPr="00D63FB3">
        <w:rPr>
          <w:lang w:val="ru-RU"/>
        </w:rPr>
        <w:t xml:space="preserve"> з </w:t>
      </w:r>
      <w:proofErr w:type="spellStart"/>
      <w:r w:rsidR="00D11DC3" w:rsidRPr="00D63FB3">
        <w:rPr>
          <w:lang w:val="ru-RU"/>
        </w:rPr>
        <w:t>дапамогай</w:t>
      </w:r>
      <w:proofErr w:type="spellEnd"/>
      <w:r w:rsidR="00D11DC3" w:rsidRPr="00D63FB3">
        <w:rPr>
          <w:lang w:val="ru-RU"/>
        </w:rPr>
        <w:t xml:space="preserve"> </w:t>
      </w:r>
      <w:proofErr w:type="spellStart"/>
      <w:r w:rsidR="00D11DC3" w:rsidRPr="00D63FB3">
        <w:rPr>
          <w:lang w:val="ru-RU"/>
        </w:rPr>
        <w:t>асобнага</w:t>
      </w:r>
      <w:proofErr w:type="spellEnd"/>
      <w:r w:rsidR="00D11DC3" w:rsidRPr="00D63FB3">
        <w:rPr>
          <w:spacing w:val="-16"/>
          <w:lang w:val="ru-RU"/>
        </w:rPr>
        <w:t xml:space="preserve"> </w:t>
      </w:r>
      <w:proofErr w:type="spellStart"/>
      <w:r w:rsidR="00D11DC3" w:rsidRPr="00D63FB3">
        <w:rPr>
          <w:lang w:val="ru-RU"/>
        </w:rPr>
        <w:t>транспартнага</w:t>
      </w:r>
      <w:proofErr w:type="spellEnd"/>
      <w:r w:rsidR="00D11DC3" w:rsidRPr="00D63FB3">
        <w:rPr>
          <w:spacing w:val="-15"/>
          <w:lang w:val="ru-RU"/>
        </w:rPr>
        <w:t xml:space="preserve"> </w:t>
      </w:r>
      <w:proofErr w:type="spellStart"/>
      <w:r w:rsidR="00D11DC3" w:rsidRPr="00D63FB3">
        <w:rPr>
          <w:lang w:val="ru-RU"/>
        </w:rPr>
        <w:t>сродку</w:t>
      </w:r>
      <w:proofErr w:type="spellEnd"/>
      <w:r w:rsidR="00D11DC3" w:rsidRPr="00D63FB3">
        <w:rPr>
          <w:spacing w:val="-17"/>
          <w:lang w:val="ru-RU"/>
        </w:rPr>
        <w:t xml:space="preserve"> </w:t>
      </w:r>
      <w:proofErr w:type="spellStart"/>
      <w:r w:rsidR="00D11DC3" w:rsidRPr="00D63FB3">
        <w:rPr>
          <w:lang w:val="ru-RU"/>
        </w:rPr>
        <w:t>або</w:t>
      </w:r>
      <w:proofErr w:type="spellEnd"/>
      <w:r w:rsidR="00D11DC3" w:rsidRPr="00D63FB3">
        <w:rPr>
          <w:spacing w:val="-17"/>
          <w:lang w:val="ru-RU"/>
        </w:rPr>
        <w:t xml:space="preserve"> </w:t>
      </w:r>
      <w:proofErr w:type="spellStart"/>
      <w:r w:rsidR="00D11DC3" w:rsidRPr="00D63FB3">
        <w:rPr>
          <w:lang w:val="ru-RU"/>
        </w:rPr>
        <w:t>аўтапоезда</w:t>
      </w:r>
      <w:proofErr w:type="spellEnd"/>
      <w:r w:rsidR="00D11DC3" w:rsidRPr="00D63FB3">
        <w:rPr>
          <w:lang w:val="ru-RU"/>
        </w:rPr>
        <w:t>,</w:t>
      </w:r>
      <w:r w:rsidR="00D11DC3" w:rsidRPr="00D63FB3">
        <w:rPr>
          <w:spacing w:val="-17"/>
          <w:lang w:val="ru-RU"/>
        </w:rPr>
        <w:t xml:space="preserve"> </w:t>
      </w:r>
      <w:r w:rsidR="00D11DC3" w:rsidRPr="00D63FB3">
        <w:rPr>
          <w:lang w:val="ru-RU"/>
        </w:rPr>
        <w:t>а</w:t>
      </w:r>
      <w:r w:rsidR="00D11DC3" w:rsidRPr="00D63FB3">
        <w:rPr>
          <w:spacing w:val="-15"/>
          <w:lang w:val="ru-RU"/>
        </w:rPr>
        <w:t xml:space="preserve"> </w:t>
      </w:r>
      <w:proofErr w:type="spellStart"/>
      <w:r w:rsidR="00D11DC3" w:rsidRPr="00D63FB3">
        <w:rPr>
          <w:lang w:val="ru-RU"/>
        </w:rPr>
        <w:t>таксама</w:t>
      </w:r>
      <w:proofErr w:type="spellEnd"/>
      <w:r w:rsidR="00D11DC3" w:rsidRPr="00D63FB3">
        <w:rPr>
          <w:spacing w:val="-18"/>
          <w:lang w:val="ru-RU"/>
        </w:rPr>
        <w:t xml:space="preserve"> </w:t>
      </w:r>
      <w:proofErr w:type="spellStart"/>
      <w:r w:rsidR="00D11DC3" w:rsidRPr="00D63FB3">
        <w:rPr>
          <w:lang w:val="ru-RU"/>
        </w:rPr>
        <w:t>перамяшчаць</w:t>
      </w:r>
      <w:proofErr w:type="spellEnd"/>
      <w:r w:rsidR="00D11DC3" w:rsidRPr="00D63FB3">
        <w:rPr>
          <w:spacing w:val="-15"/>
          <w:lang w:val="ru-RU"/>
        </w:rPr>
        <w:t xml:space="preserve"> </w:t>
      </w:r>
      <w:proofErr w:type="spellStart"/>
      <w:r w:rsidR="00D11DC3" w:rsidRPr="00D63FB3">
        <w:rPr>
          <w:lang w:val="ru-RU"/>
        </w:rPr>
        <w:t>паражняком</w:t>
      </w:r>
      <w:proofErr w:type="spellEnd"/>
      <w:r w:rsidR="00D11DC3" w:rsidRPr="00D63FB3">
        <w:rPr>
          <w:lang w:val="ru-RU"/>
        </w:rPr>
        <w:t xml:space="preserve"> </w:t>
      </w:r>
      <w:proofErr w:type="spellStart"/>
      <w:r w:rsidR="00D11DC3" w:rsidRPr="00D63FB3">
        <w:rPr>
          <w:lang w:val="ru-RU"/>
        </w:rPr>
        <w:t>гэтыя</w:t>
      </w:r>
      <w:proofErr w:type="spellEnd"/>
      <w:r w:rsidR="00D11DC3" w:rsidRPr="00D63FB3">
        <w:rPr>
          <w:lang w:val="ru-RU"/>
        </w:rPr>
        <w:t xml:space="preserve"> </w:t>
      </w:r>
      <w:proofErr w:type="spellStart"/>
      <w:r w:rsidR="00D11DC3" w:rsidRPr="00D63FB3">
        <w:rPr>
          <w:lang w:val="ru-RU"/>
        </w:rPr>
        <w:t>транспартныя</w:t>
      </w:r>
      <w:proofErr w:type="spellEnd"/>
      <w:r w:rsidR="00D11DC3" w:rsidRPr="00D63FB3">
        <w:rPr>
          <w:lang w:val="ru-RU"/>
        </w:rPr>
        <w:t xml:space="preserve"> </w:t>
      </w:r>
      <w:proofErr w:type="spellStart"/>
      <w:r w:rsidR="00D11DC3" w:rsidRPr="00D63FB3">
        <w:rPr>
          <w:lang w:val="ru-RU"/>
        </w:rPr>
        <w:t>сродкі</w:t>
      </w:r>
      <w:proofErr w:type="spellEnd"/>
      <w:r w:rsidR="00D11DC3" w:rsidRPr="00D63FB3">
        <w:rPr>
          <w:lang w:val="ru-RU"/>
        </w:rPr>
        <w:t xml:space="preserve"> па </w:t>
      </w:r>
      <w:proofErr w:type="spellStart"/>
      <w:r w:rsidR="00D11DC3" w:rsidRPr="00D63FB3">
        <w:rPr>
          <w:lang w:val="ru-RU"/>
        </w:rPr>
        <w:t>ўсёй</w:t>
      </w:r>
      <w:proofErr w:type="spellEnd"/>
      <w:r w:rsidR="00D11DC3" w:rsidRPr="00D63FB3">
        <w:rPr>
          <w:lang w:val="ru-RU"/>
        </w:rPr>
        <w:t xml:space="preserve"> </w:t>
      </w:r>
      <w:proofErr w:type="spellStart"/>
      <w:r w:rsidR="00D11DC3" w:rsidRPr="00D63FB3">
        <w:rPr>
          <w:lang w:val="ru-RU"/>
        </w:rPr>
        <w:t>тэрыторыі</w:t>
      </w:r>
      <w:proofErr w:type="spellEnd"/>
      <w:r w:rsidR="00D11DC3" w:rsidRPr="00D63FB3">
        <w:rPr>
          <w:lang w:val="ru-RU"/>
        </w:rPr>
        <w:t xml:space="preserve"> </w:t>
      </w:r>
      <w:proofErr w:type="spellStart"/>
      <w:r w:rsidR="00D11DC3" w:rsidRPr="00D63FB3">
        <w:rPr>
          <w:lang w:val="ru-RU"/>
        </w:rPr>
        <w:t>дзяржаў</w:t>
      </w:r>
      <w:proofErr w:type="spellEnd"/>
      <w:r w:rsidR="00D11DC3" w:rsidRPr="00D63FB3">
        <w:rPr>
          <w:lang w:val="ru-RU"/>
        </w:rPr>
        <w:t xml:space="preserve"> - </w:t>
      </w:r>
      <w:proofErr w:type="spellStart"/>
      <w:r w:rsidR="00D11DC3" w:rsidRPr="00D63FB3">
        <w:rPr>
          <w:lang w:val="ru-RU"/>
        </w:rPr>
        <w:t>членаў</w:t>
      </w:r>
      <w:proofErr w:type="spellEnd"/>
      <w:r w:rsidR="00D11DC3" w:rsidRPr="00D63FB3">
        <w:rPr>
          <w:lang w:val="ru-RU"/>
        </w:rPr>
        <w:t xml:space="preserve"> ЕКМТ.</w:t>
      </w:r>
    </w:p>
    <w:p w14:paraId="6AC2AC90" w14:textId="77777777" w:rsidR="000339F8" w:rsidRPr="00D63FB3" w:rsidRDefault="002227D8">
      <w:pPr>
        <w:pStyle w:val="P68B1DB1-BodyText23"/>
        <w:spacing w:before="7"/>
        <w:rPr>
          <w:lang w:val="ru-RU"/>
        </w:rPr>
      </w:pPr>
      <w:r>
        <w:rPr>
          <w:noProof/>
          <w:lang w:eastAsia="en-US"/>
        </w:rPr>
        <mc:AlternateContent>
          <mc:Choice Requires="wps">
            <w:drawing>
              <wp:anchor distT="0" distB="0" distL="0" distR="0" simplePos="0" relativeHeight="487602176" behindDoc="1" locked="0" layoutInCell="1" allowOverlap="1" wp14:anchorId="30F13E43" wp14:editId="31EE6F46">
                <wp:simplePos x="0" y="0"/>
                <wp:positionH relativeFrom="page">
                  <wp:posOffset>1066769</wp:posOffset>
                </wp:positionH>
                <wp:positionV relativeFrom="paragraph">
                  <wp:posOffset>157644</wp:posOffset>
                </wp:positionV>
                <wp:extent cx="5563235" cy="1270"/>
                <wp:effectExtent l="0" t="0" r="0" b="0"/>
                <wp:wrapTopAndBottom/>
                <wp:docPr id="36" name="Grafini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3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5E74C" id="Grafinis 36" o:spid="_x0000_s1026" style="position:absolute;margin-left:84pt;margin-top:12.4pt;width:438.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" path="m,l5562836,e" filled="f" strokeweight=".24536mm">
                <v:path arrowok="t"/>
                <w10:wrap type="topAndBottom" anchorx="page"/>
              </v:shape>
            </w:pict>
          </mc:Fallback>
        </mc:AlternateContent>
      </w:r>
    </w:p>
    <w:p w14:paraId="4962EEDF" w14:textId="77777777" w:rsidR="000339F8" w:rsidRPr="00D63FB3" w:rsidRDefault="002227D8">
      <w:pPr>
        <w:pStyle w:val="P68B1DB1-BodyText19"/>
        <w:spacing w:before="11"/>
        <w:ind w:left="961" w:right="161" w:hanging="852"/>
        <w:jc w:val="both"/>
        <w:rPr>
          <w:lang w:val="ru-RU"/>
        </w:rPr>
      </w:pPr>
      <w:r>
        <w:t>CZ</w:t>
      </w:r>
      <w:r w:rsidRPr="00D63FB3">
        <w:rPr>
          <w:lang w:val="ru-RU"/>
        </w:rPr>
        <w:t xml:space="preserve"> </w:t>
      </w:r>
      <w:r w:rsidR="00D11DC3">
        <w:t>Toto</w:t>
      </w:r>
      <w:r w:rsidR="00D11DC3" w:rsidRPr="00D63FB3">
        <w:rPr>
          <w:lang w:val="ru-RU"/>
        </w:rPr>
        <w:t xml:space="preserve"> </w:t>
      </w:r>
      <w:proofErr w:type="spellStart"/>
      <w:r w:rsidR="00D11DC3">
        <w:t>povolen</w:t>
      </w:r>
      <w:proofErr w:type="spellEnd"/>
      <w:r w:rsidR="00D11DC3" w:rsidRPr="00D63FB3">
        <w:rPr>
          <w:lang w:val="ru-RU"/>
        </w:rPr>
        <w:t xml:space="preserve">í </w:t>
      </w:r>
      <w:proofErr w:type="spellStart"/>
      <w:r w:rsidR="00D11DC3">
        <w:t>oprav</w:t>
      </w:r>
      <w:proofErr w:type="spellEnd"/>
      <w:r w:rsidR="00D11DC3" w:rsidRPr="00D63FB3">
        <w:rPr>
          <w:lang w:val="ru-RU"/>
        </w:rPr>
        <w:t>ň</w:t>
      </w:r>
      <w:proofErr w:type="spellStart"/>
      <w:r w:rsidR="00D11DC3">
        <w:t>uje</w:t>
      </w:r>
      <w:proofErr w:type="spellEnd"/>
      <w:r w:rsidR="00D11DC3" w:rsidRPr="00D63FB3">
        <w:rPr>
          <w:lang w:val="ru-RU"/>
        </w:rPr>
        <w:t xml:space="preserve"> </w:t>
      </w:r>
      <w:proofErr w:type="spellStart"/>
      <w:r w:rsidR="00D11DC3">
        <w:t>jmenovan</w:t>
      </w:r>
      <w:proofErr w:type="spellEnd"/>
      <w:r w:rsidR="00D11DC3" w:rsidRPr="00D63FB3">
        <w:rPr>
          <w:lang w:val="ru-RU"/>
        </w:rPr>
        <w:t>é</w:t>
      </w:r>
      <w:r w:rsidR="00D11DC3">
        <w:t>ho</w:t>
      </w:r>
      <w:r w:rsidR="00D11DC3" w:rsidRPr="00D63FB3">
        <w:rPr>
          <w:lang w:val="ru-RU"/>
        </w:rPr>
        <w:t xml:space="preserve"> </w:t>
      </w:r>
      <w:proofErr w:type="spellStart"/>
      <w:r w:rsidR="00D11DC3">
        <w:t>dopravce</w:t>
      </w:r>
      <w:proofErr w:type="spellEnd"/>
      <w:r w:rsidR="00D11DC3" w:rsidRPr="00D63FB3">
        <w:rPr>
          <w:lang w:val="ru-RU"/>
        </w:rPr>
        <w:t xml:space="preserve"> </w:t>
      </w:r>
      <w:r w:rsidR="00D11DC3">
        <w:t>po</w:t>
      </w:r>
      <w:r w:rsidR="00D11DC3" w:rsidRPr="00D63FB3">
        <w:rPr>
          <w:lang w:val="ru-RU"/>
        </w:rPr>
        <w:t xml:space="preserve"> </w:t>
      </w:r>
      <w:proofErr w:type="spellStart"/>
      <w:r w:rsidR="00D11DC3">
        <w:t>uvedenou</w:t>
      </w:r>
      <w:proofErr w:type="spellEnd"/>
      <w:r w:rsidR="00D11DC3" w:rsidRPr="00D63FB3">
        <w:rPr>
          <w:lang w:val="ru-RU"/>
        </w:rPr>
        <w:t xml:space="preserve"> </w:t>
      </w:r>
      <w:proofErr w:type="spellStart"/>
      <w:r w:rsidR="00D11DC3">
        <w:t>dobu</w:t>
      </w:r>
      <w:proofErr w:type="spellEnd"/>
      <w:r w:rsidR="00D11DC3" w:rsidRPr="00D63FB3">
        <w:rPr>
          <w:lang w:val="ru-RU"/>
        </w:rPr>
        <w:t xml:space="preserve"> </w:t>
      </w:r>
      <w:r w:rsidR="00D11DC3">
        <w:t>prov</w:t>
      </w:r>
      <w:r w:rsidR="00D11DC3" w:rsidRPr="00D63FB3">
        <w:rPr>
          <w:lang w:val="ru-RU"/>
        </w:rPr>
        <w:t>á</w:t>
      </w:r>
      <w:r w:rsidR="00D11DC3">
        <w:t>d</w:t>
      </w:r>
      <w:r w:rsidR="00D11DC3" w:rsidRPr="00D63FB3">
        <w:rPr>
          <w:lang w:val="ru-RU"/>
        </w:rPr>
        <w:t>ě</w:t>
      </w:r>
      <w:r w:rsidR="00D11DC3">
        <w:t>t</w:t>
      </w:r>
      <w:r w:rsidR="00D11DC3" w:rsidRPr="00D63FB3">
        <w:rPr>
          <w:lang w:val="ru-RU"/>
        </w:rPr>
        <w:t xml:space="preserve"> </w:t>
      </w:r>
      <w:r w:rsidR="00D11DC3">
        <w:t>v</w:t>
      </w:r>
      <w:r w:rsidR="00D11DC3" w:rsidRPr="00D63FB3">
        <w:rPr>
          <w:lang w:val="ru-RU"/>
        </w:rPr>
        <w:t xml:space="preserve"> </w:t>
      </w:r>
      <w:r w:rsidR="00D11DC3">
        <w:t>r</w:t>
      </w:r>
      <w:r w:rsidR="00D11DC3" w:rsidRPr="00D63FB3">
        <w:rPr>
          <w:lang w:val="ru-RU"/>
        </w:rPr>
        <w:t>á</w:t>
      </w:r>
      <w:r w:rsidR="00D11DC3">
        <w:t>mci</w:t>
      </w:r>
      <w:r w:rsidR="00D11DC3" w:rsidRPr="00D63FB3">
        <w:rPr>
          <w:lang w:val="ru-RU"/>
        </w:rPr>
        <w:t xml:space="preserve"> </w:t>
      </w:r>
      <w:proofErr w:type="spellStart"/>
      <w:r w:rsidR="00D11DC3">
        <w:t>mezin</w:t>
      </w:r>
      <w:proofErr w:type="spellEnd"/>
      <w:r w:rsidR="00D11DC3" w:rsidRPr="00D63FB3">
        <w:rPr>
          <w:lang w:val="ru-RU"/>
        </w:rPr>
        <w:t>á</w:t>
      </w:r>
      <w:proofErr w:type="spellStart"/>
      <w:r w:rsidR="00D11DC3">
        <w:t>rodn</w:t>
      </w:r>
      <w:proofErr w:type="spellEnd"/>
      <w:r w:rsidR="00D11DC3" w:rsidRPr="00D63FB3">
        <w:rPr>
          <w:lang w:val="ru-RU"/>
        </w:rPr>
        <w:t xml:space="preserve">í </w:t>
      </w:r>
      <w:proofErr w:type="spellStart"/>
      <w:r w:rsidR="00D11DC3">
        <w:t>silni</w:t>
      </w:r>
      <w:proofErr w:type="spellEnd"/>
      <w:r w:rsidR="00D11DC3" w:rsidRPr="00D63FB3">
        <w:rPr>
          <w:lang w:val="ru-RU"/>
        </w:rPr>
        <w:t>č</w:t>
      </w:r>
      <w:r w:rsidR="00D11DC3">
        <w:t>n</w:t>
      </w:r>
      <w:r w:rsidR="00D11DC3" w:rsidRPr="00D63FB3">
        <w:rPr>
          <w:lang w:val="ru-RU"/>
        </w:rPr>
        <w:t xml:space="preserve">í </w:t>
      </w:r>
      <w:proofErr w:type="spellStart"/>
      <w:r w:rsidR="00D11DC3">
        <w:t>dopravy</w:t>
      </w:r>
      <w:proofErr w:type="spellEnd"/>
      <w:r w:rsidR="00D11DC3" w:rsidRPr="00D63FB3">
        <w:rPr>
          <w:lang w:val="ru-RU"/>
        </w:rPr>
        <w:t xml:space="preserve"> </w:t>
      </w:r>
      <w:proofErr w:type="spellStart"/>
      <w:r w:rsidR="00D11DC3">
        <w:t>st</w:t>
      </w:r>
      <w:proofErr w:type="spellEnd"/>
      <w:r w:rsidR="00D11DC3" w:rsidRPr="00D63FB3">
        <w:rPr>
          <w:lang w:val="ru-RU"/>
        </w:rPr>
        <w:t>ě</w:t>
      </w:r>
      <w:proofErr w:type="spellStart"/>
      <w:r w:rsidR="00D11DC3">
        <w:t>hov</w:t>
      </w:r>
      <w:proofErr w:type="spellEnd"/>
      <w:r w:rsidR="00D11DC3" w:rsidRPr="00D63FB3">
        <w:rPr>
          <w:lang w:val="ru-RU"/>
        </w:rPr>
        <w:t>á</w:t>
      </w:r>
      <w:r w:rsidR="00D11DC3">
        <w:t>n</w:t>
      </w:r>
      <w:r w:rsidR="00D11DC3" w:rsidRPr="00D63FB3">
        <w:rPr>
          <w:lang w:val="ru-RU"/>
        </w:rPr>
        <w:t xml:space="preserve">í </w:t>
      </w:r>
      <w:proofErr w:type="spellStart"/>
      <w:r w:rsidR="00D11DC3">
        <w:t>mezi</w:t>
      </w:r>
      <w:proofErr w:type="spellEnd"/>
      <w:r w:rsidR="00D11DC3" w:rsidRPr="00D63FB3">
        <w:rPr>
          <w:lang w:val="ru-RU"/>
        </w:rPr>
        <w:t xml:space="preserve"> </w:t>
      </w:r>
      <w:r w:rsidR="00D11DC3">
        <w:t>Alb</w:t>
      </w:r>
      <w:r w:rsidR="00D11DC3" w:rsidRPr="00D63FB3">
        <w:rPr>
          <w:lang w:val="ru-RU"/>
        </w:rPr>
        <w:t>á</w:t>
      </w:r>
      <w:proofErr w:type="spellStart"/>
      <w:r w:rsidR="00D11DC3">
        <w:t>ni</w:t>
      </w:r>
      <w:proofErr w:type="spellEnd"/>
      <w:r w:rsidR="00D11DC3" w:rsidRPr="00D63FB3">
        <w:rPr>
          <w:lang w:val="ru-RU"/>
        </w:rPr>
        <w:t xml:space="preserve">í, </w:t>
      </w:r>
      <w:r w:rsidR="00D11DC3">
        <w:t>Arm</w:t>
      </w:r>
      <w:r w:rsidR="00D11DC3" w:rsidRPr="00D63FB3">
        <w:rPr>
          <w:lang w:val="ru-RU"/>
        </w:rPr>
        <w:t>é</w:t>
      </w:r>
      <w:proofErr w:type="spellStart"/>
      <w:r w:rsidR="00D11DC3">
        <w:t>ni</w:t>
      </w:r>
      <w:proofErr w:type="spellEnd"/>
      <w:r w:rsidR="00D11DC3" w:rsidRPr="00D63FB3">
        <w:rPr>
          <w:lang w:val="ru-RU"/>
        </w:rPr>
        <w:t>í, Á</w:t>
      </w:r>
      <w:proofErr w:type="spellStart"/>
      <w:r w:rsidR="00D11DC3">
        <w:t>zerb</w:t>
      </w:r>
      <w:proofErr w:type="spellEnd"/>
      <w:r w:rsidR="00D11DC3" w:rsidRPr="00D63FB3">
        <w:rPr>
          <w:lang w:val="ru-RU"/>
        </w:rPr>
        <w:t>á</w:t>
      </w:r>
      <w:proofErr w:type="spellStart"/>
      <w:r w:rsidR="00D11DC3">
        <w:t>jd</w:t>
      </w:r>
      <w:r w:rsidR="00D11DC3" w:rsidRPr="00D63FB3">
        <w:rPr>
          <w:lang w:val="ru-RU"/>
        </w:rPr>
        <w:t>žá</w:t>
      </w:r>
      <w:r w:rsidR="00D11DC3">
        <w:t>nem</w:t>
      </w:r>
      <w:proofErr w:type="spellEnd"/>
      <w:r w:rsidR="00D11DC3" w:rsidRPr="00D63FB3">
        <w:rPr>
          <w:lang w:val="ru-RU"/>
        </w:rPr>
        <w:t xml:space="preserve">, </w:t>
      </w:r>
      <w:proofErr w:type="spellStart"/>
      <w:r w:rsidR="00D11DC3">
        <w:t>Belgi</w:t>
      </w:r>
      <w:proofErr w:type="spellEnd"/>
      <w:r w:rsidR="00D11DC3" w:rsidRPr="00D63FB3">
        <w:rPr>
          <w:lang w:val="ru-RU"/>
        </w:rPr>
        <w:t xml:space="preserve">í, </w:t>
      </w:r>
      <w:r w:rsidR="00D11DC3">
        <w:t>B</w:t>
      </w:r>
      <w:r w:rsidR="00D11DC3" w:rsidRPr="00D63FB3">
        <w:rPr>
          <w:lang w:val="ru-RU"/>
        </w:rPr>
        <w:t>ě</w:t>
      </w:r>
      <w:proofErr w:type="spellStart"/>
      <w:r w:rsidR="00D11DC3">
        <w:t>loruskem</w:t>
      </w:r>
      <w:proofErr w:type="spellEnd"/>
      <w:r w:rsidR="00D11DC3" w:rsidRPr="00D63FB3">
        <w:rPr>
          <w:lang w:val="ru-RU"/>
        </w:rPr>
        <w:t xml:space="preserve">, </w:t>
      </w:r>
      <w:proofErr w:type="spellStart"/>
      <w:r w:rsidR="00D11DC3">
        <w:t>Bosnou</w:t>
      </w:r>
      <w:proofErr w:type="spellEnd"/>
      <w:r w:rsidR="00D11DC3" w:rsidRPr="00D63FB3">
        <w:rPr>
          <w:lang w:val="ru-RU"/>
        </w:rPr>
        <w:t xml:space="preserve"> </w:t>
      </w:r>
      <w:r w:rsidR="00D11DC3">
        <w:t>a</w:t>
      </w:r>
      <w:r w:rsidR="00D11DC3" w:rsidRPr="00D63FB3">
        <w:rPr>
          <w:lang w:val="ru-RU"/>
        </w:rPr>
        <w:t xml:space="preserve"> </w:t>
      </w:r>
      <w:proofErr w:type="spellStart"/>
      <w:r w:rsidR="00D11DC3">
        <w:t>Hercegovinou</w:t>
      </w:r>
      <w:proofErr w:type="spellEnd"/>
      <w:r w:rsidR="00D11DC3" w:rsidRPr="00D63FB3">
        <w:rPr>
          <w:lang w:val="ru-RU"/>
        </w:rPr>
        <w:t xml:space="preserve">, </w:t>
      </w:r>
      <w:proofErr w:type="spellStart"/>
      <w:r w:rsidR="00D11DC3">
        <w:t>Bulharskem</w:t>
      </w:r>
      <w:proofErr w:type="spellEnd"/>
      <w:r w:rsidR="00D11DC3" w:rsidRPr="00D63FB3">
        <w:rPr>
          <w:lang w:val="ru-RU"/>
        </w:rPr>
        <w:t>, Č</w:t>
      </w:r>
      <w:proofErr w:type="spellStart"/>
      <w:r w:rsidR="00D11DC3">
        <w:t>ernou</w:t>
      </w:r>
      <w:proofErr w:type="spellEnd"/>
      <w:r w:rsidR="00D11DC3" w:rsidRPr="00D63FB3">
        <w:rPr>
          <w:lang w:val="ru-RU"/>
        </w:rPr>
        <w:t xml:space="preserve"> </w:t>
      </w:r>
      <w:proofErr w:type="spellStart"/>
      <w:r w:rsidR="00D11DC3">
        <w:t>Horou</w:t>
      </w:r>
      <w:proofErr w:type="spellEnd"/>
      <w:r w:rsidR="00D11DC3" w:rsidRPr="00D63FB3">
        <w:rPr>
          <w:lang w:val="ru-RU"/>
        </w:rPr>
        <w:t>, Č</w:t>
      </w:r>
      <w:proofErr w:type="spellStart"/>
      <w:r w:rsidR="00D11DC3">
        <w:t>eskou</w:t>
      </w:r>
      <w:proofErr w:type="spellEnd"/>
      <w:r w:rsidR="00D11DC3" w:rsidRPr="00D63FB3">
        <w:rPr>
          <w:lang w:val="ru-RU"/>
        </w:rPr>
        <w:t xml:space="preserve"> </w:t>
      </w:r>
      <w:proofErr w:type="spellStart"/>
      <w:r w:rsidR="00D11DC3">
        <w:t>republikou</w:t>
      </w:r>
      <w:proofErr w:type="spellEnd"/>
      <w:r w:rsidR="00D11DC3" w:rsidRPr="00D63FB3">
        <w:rPr>
          <w:lang w:val="ru-RU"/>
        </w:rPr>
        <w:t xml:space="preserve">, </w:t>
      </w:r>
      <w:r w:rsidR="00D11DC3">
        <w:t>D</w:t>
      </w:r>
      <w:r w:rsidR="00D11DC3" w:rsidRPr="00D63FB3">
        <w:rPr>
          <w:lang w:val="ru-RU"/>
        </w:rPr>
        <w:t>á</w:t>
      </w:r>
      <w:proofErr w:type="spellStart"/>
      <w:r w:rsidR="00D11DC3">
        <w:t>nskem</w:t>
      </w:r>
      <w:proofErr w:type="spellEnd"/>
      <w:r w:rsidR="00D11DC3" w:rsidRPr="00D63FB3">
        <w:rPr>
          <w:lang w:val="ru-RU"/>
        </w:rPr>
        <w:t xml:space="preserve">, </w:t>
      </w:r>
      <w:proofErr w:type="spellStart"/>
      <w:r w:rsidR="00D11DC3">
        <w:t>Estonskem</w:t>
      </w:r>
      <w:proofErr w:type="spellEnd"/>
      <w:r w:rsidR="00D11DC3" w:rsidRPr="00D63FB3">
        <w:rPr>
          <w:lang w:val="ru-RU"/>
        </w:rPr>
        <w:t xml:space="preserve">, </w:t>
      </w:r>
      <w:proofErr w:type="spellStart"/>
      <w:r w:rsidR="00D11DC3">
        <w:t>Finskem</w:t>
      </w:r>
      <w:proofErr w:type="spellEnd"/>
      <w:r w:rsidR="00D11DC3" w:rsidRPr="00D63FB3">
        <w:rPr>
          <w:lang w:val="ru-RU"/>
        </w:rPr>
        <w:t xml:space="preserve">, </w:t>
      </w:r>
      <w:r w:rsidR="00D11DC3">
        <w:t>Franci</w:t>
      </w:r>
      <w:r w:rsidR="00D11DC3" w:rsidRPr="00D63FB3">
        <w:rPr>
          <w:lang w:val="ru-RU"/>
        </w:rPr>
        <w:t xml:space="preserve">í, </w:t>
      </w:r>
      <w:proofErr w:type="spellStart"/>
      <w:r w:rsidR="00D11DC3">
        <w:t>Gruzi</w:t>
      </w:r>
      <w:proofErr w:type="spellEnd"/>
      <w:r w:rsidR="00D11DC3" w:rsidRPr="00D63FB3">
        <w:rPr>
          <w:lang w:val="ru-RU"/>
        </w:rPr>
        <w:t xml:space="preserve">í, </w:t>
      </w:r>
      <w:proofErr w:type="spellStart"/>
      <w:r w:rsidR="00D11DC3">
        <w:t>Chorvatskem</w:t>
      </w:r>
      <w:proofErr w:type="spellEnd"/>
      <w:r w:rsidR="00D11DC3" w:rsidRPr="00D63FB3">
        <w:rPr>
          <w:lang w:val="ru-RU"/>
        </w:rPr>
        <w:t xml:space="preserve">, </w:t>
      </w:r>
      <w:proofErr w:type="spellStart"/>
      <w:r w:rsidR="00D11DC3">
        <w:t>Irskem</w:t>
      </w:r>
      <w:proofErr w:type="spellEnd"/>
      <w:r w:rsidR="00D11DC3" w:rsidRPr="00D63FB3">
        <w:rPr>
          <w:lang w:val="ru-RU"/>
        </w:rPr>
        <w:t xml:space="preserve">, </w:t>
      </w:r>
      <w:proofErr w:type="spellStart"/>
      <w:r w:rsidR="00D11DC3">
        <w:t>Islandem</w:t>
      </w:r>
      <w:proofErr w:type="spellEnd"/>
      <w:r w:rsidR="00D11DC3" w:rsidRPr="00D63FB3">
        <w:rPr>
          <w:lang w:val="ru-RU"/>
        </w:rPr>
        <w:t xml:space="preserve">, </w:t>
      </w:r>
      <w:r w:rsidR="00D11DC3">
        <w:t>It</w:t>
      </w:r>
      <w:r w:rsidR="00D11DC3" w:rsidRPr="00D63FB3">
        <w:rPr>
          <w:lang w:val="ru-RU"/>
        </w:rPr>
        <w:t>á</w:t>
      </w:r>
      <w:r w:rsidR="00D11DC3">
        <w:t>li</w:t>
      </w:r>
      <w:r w:rsidR="00D11DC3" w:rsidRPr="00D63FB3">
        <w:rPr>
          <w:lang w:val="ru-RU"/>
        </w:rPr>
        <w:t xml:space="preserve">í, </w:t>
      </w:r>
      <w:r w:rsidR="00D11DC3">
        <w:t>Lichten</w:t>
      </w:r>
      <w:r w:rsidR="00D11DC3" w:rsidRPr="00D63FB3">
        <w:rPr>
          <w:lang w:val="ru-RU"/>
        </w:rPr>
        <w:t>š</w:t>
      </w:r>
      <w:proofErr w:type="spellStart"/>
      <w:r w:rsidR="00D11DC3">
        <w:t>tejnskem</w:t>
      </w:r>
      <w:proofErr w:type="spellEnd"/>
      <w:r w:rsidR="00D11DC3" w:rsidRPr="00D63FB3">
        <w:rPr>
          <w:lang w:val="ru-RU"/>
        </w:rPr>
        <w:t>,</w:t>
      </w:r>
      <w:r w:rsidR="00D11DC3" w:rsidRPr="00D63FB3">
        <w:rPr>
          <w:spacing w:val="-7"/>
          <w:lang w:val="ru-RU"/>
        </w:rPr>
        <w:t xml:space="preserve"> </w:t>
      </w:r>
      <w:proofErr w:type="spellStart"/>
      <w:r w:rsidR="00D11DC3">
        <w:t>Litvou</w:t>
      </w:r>
      <w:proofErr w:type="spellEnd"/>
      <w:r w:rsidR="00D11DC3" w:rsidRPr="00D63FB3">
        <w:rPr>
          <w:lang w:val="ru-RU"/>
        </w:rPr>
        <w:t>,</w:t>
      </w:r>
      <w:r w:rsidR="00D11DC3" w:rsidRPr="00D63FB3">
        <w:rPr>
          <w:spacing w:val="-7"/>
          <w:lang w:val="ru-RU"/>
        </w:rPr>
        <w:t xml:space="preserve"> </w:t>
      </w:r>
      <w:proofErr w:type="spellStart"/>
      <w:r w:rsidR="00D11DC3">
        <w:t>Loty</w:t>
      </w:r>
      <w:proofErr w:type="spellEnd"/>
      <w:r w:rsidR="00D11DC3" w:rsidRPr="00D63FB3">
        <w:rPr>
          <w:lang w:val="ru-RU"/>
        </w:rPr>
        <w:t>š</w:t>
      </w:r>
      <w:proofErr w:type="spellStart"/>
      <w:r w:rsidR="00D11DC3">
        <w:t>skem</w:t>
      </w:r>
      <w:proofErr w:type="spellEnd"/>
      <w:r w:rsidR="00D11DC3" w:rsidRPr="00D63FB3">
        <w:rPr>
          <w:lang w:val="ru-RU"/>
        </w:rPr>
        <w:t>,</w:t>
      </w:r>
      <w:r w:rsidR="00D11DC3" w:rsidRPr="00D63FB3">
        <w:rPr>
          <w:spacing w:val="-7"/>
          <w:lang w:val="ru-RU"/>
        </w:rPr>
        <w:t xml:space="preserve"> </w:t>
      </w:r>
      <w:proofErr w:type="spellStart"/>
      <w:r w:rsidR="00D11DC3">
        <w:t>Lucemburskem</w:t>
      </w:r>
      <w:proofErr w:type="spellEnd"/>
      <w:r w:rsidR="00D11DC3" w:rsidRPr="00D63FB3">
        <w:rPr>
          <w:lang w:val="ru-RU"/>
        </w:rPr>
        <w:t>,</w:t>
      </w:r>
      <w:r w:rsidR="00D11DC3" w:rsidRPr="00D63FB3">
        <w:rPr>
          <w:spacing w:val="-7"/>
          <w:lang w:val="ru-RU"/>
        </w:rPr>
        <w:t xml:space="preserve"> </w:t>
      </w:r>
      <w:r w:rsidR="00D11DC3">
        <w:t>Mad</w:t>
      </w:r>
      <w:r w:rsidR="00D11DC3" w:rsidRPr="00D63FB3">
        <w:rPr>
          <w:lang w:val="ru-RU"/>
        </w:rPr>
        <w:t>’</w:t>
      </w:r>
      <w:proofErr w:type="spellStart"/>
      <w:r w:rsidR="00D11DC3">
        <w:t>arskem</w:t>
      </w:r>
      <w:proofErr w:type="spellEnd"/>
      <w:r w:rsidR="00D11DC3" w:rsidRPr="00D63FB3">
        <w:rPr>
          <w:lang w:val="ru-RU"/>
        </w:rPr>
        <w:t>,</w:t>
      </w:r>
      <w:r w:rsidR="00D11DC3" w:rsidRPr="00D63FB3">
        <w:rPr>
          <w:spacing w:val="-7"/>
          <w:lang w:val="ru-RU"/>
        </w:rPr>
        <w:t xml:space="preserve"> </w:t>
      </w:r>
      <w:proofErr w:type="spellStart"/>
      <w:r w:rsidR="00D11DC3">
        <w:t>Maltou</w:t>
      </w:r>
      <w:proofErr w:type="spellEnd"/>
      <w:r w:rsidR="00D11DC3" w:rsidRPr="00D63FB3">
        <w:rPr>
          <w:lang w:val="ru-RU"/>
        </w:rPr>
        <w:t>,</w:t>
      </w:r>
      <w:r w:rsidR="00D11DC3" w:rsidRPr="00D63FB3">
        <w:rPr>
          <w:spacing w:val="-8"/>
          <w:lang w:val="ru-RU"/>
        </w:rPr>
        <w:t xml:space="preserve"> </w:t>
      </w:r>
      <w:proofErr w:type="spellStart"/>
      <w:r w:rsidR="00D11DC3">
        <w:t>Moldavskem</w:t>
      </w:r>
      <w:proofErr w:type="spellEnd"/>
      <w:r w:rsidR="00D11DC3" w:rsidRPr="00D63FB3">
        <w:rPr>
          <w:lang w:val="ru-RU"/>
        </w:rPr>
        <w:t xml:space="preserve">, </w:t>
      </w:r>
      <w:r w:rsidR="00D11DC3">
        <w:t>N</w:t>
      </w:r>
      <w:r w:rsidR="00D11DC3" w:rsidRPr="00D63FB3">
        <w:rPr>
          <w:lang w:val="ru-RU"/>
        </w:rPr>
        <w:t>ě</w:t>
      </w:r>
      <w:proofErr w:type="spellStart"/>
      <w:r w:rsidR="00D11DC3">
        <w:t>meckem</w:t>
      </w:r>
      <w:proofErr w:type="spellEnd"/>
      <w:r w:rsidR="00D11DC3" w:rsidRPr="00D63FB3">
        <w:rPr>
          <w:lang w:val="ru-RU"/>
        </w:rPr>
        <w:t xml:space="preserve">, </w:t>
      </w:r>
      <w:proofErr w:type="spellStart"/>
      <w:r w:rsidR="00D11DC3">
        <w:t>Nizozemskem</w:t>
      </w:r>
      <w:proofErr w:type="spellEnd"/>
      <w:r w:rsidR="00D11DC3" w:rsidRPr="00D63FB3">
        <w:rPr>
          <w:lang w:val="ru-RU"/>
        </w:rPr>
        <w:t xml:space="preserve">, </w:t>
      </w:r>
      <w:proofErr w:type="spellStart"/>
      <w:r w:rsidR="00D11DC3">
        <w:t>Norskem</w:t>
      </w:r>
      <w:proofErr w:type="spellEnd"/>
      <w:r w:rsidR="00D11DC3" w:rsidRPr="00D63FB3">
        <w:rPr>
          <w:lang w:val="ru-RU"/>
        </w:rPr>
        <w:t xml:space="preserve">, </w:t>
      </w:r>
      <w:proofErr w:type="spellStart"/>
      <w:r w:rsidR="00D11DC3">
        <w:t>Polskem</w:t>
      </w:r>
      <w:proofErr w:type="spellEnd"/>
      <w:r w:rsidR="00D11DC3" w:rsidRPr="00D63FB3">
        <w:rPr>
          <w:lang w:val="ru-RU"/>
        </w:rPr>
        <w:t xml:space="preserve">, </w:t>
      </w:r>
      <w:proofErr w:type="spellStart"/>
      <w:r w:rsidR="00D11DC3">
        <w:t>Portugalskem</w:t>
      </w:r>
      <w:proofErr w:type="spellEnd"/>
      <w:r w:rsidR="00D11DC3" w:rsidRPr="00D63FB3">
        <w:rPr>
          <w:lang w:val="ru-RU"/>
        </w:rPr>
        <w:t xml:space="preserve">, </w:t>
      </w:r>
      <w:proofErr w:type="spellStart"/>
      <w:r w:rsidR="00D11DC3">
        <w:t>Rakouskem</w:t>
      </w:r>
      <w:proofErr w:type="spellEnd"/>
      <w:r w:rsidR="00D11DC3" w:rsidRPr="00D63FB3">
        <w:rPr>
          <w:lang w:val="ru-RU"/>
        </w:rPr>
        <w:t xml:space="preserve">, </w:t>
      </w:r>
      <w:proofErr w:type="spellStart"/>
      <w:r w:rsidR="00D11DC3">
        <w:t>Rumunskem</w:t>
      </w:r>
      <w:proofErr w:type="spellEnd"/>
      <w:r w:rsidR="00D11DC3" w:rsidRPr="00D63FB3">
        <w:rPr>
          <w:lang w:val="ru-RU"/>
        </w:rPr>
        <w:t xml:space="preserve">, </w:t>
      </w:r>
      <w:proofErr w:type="spellStart"/>
      <w:r w:rsidR="00D11DC3">
        <w:t>Ruskou</w:t>
      </w:r>
      <w:proofErr w:type="spellEnd"/>
      <w:r w:rsidR="00D11DC3" w:rsidRPr="00D63FB3">
        <w:rPr>
          <w:lang w:val="ru-RU"/>
        </w:rPr>
        <w:t xml:space="preserve"> </w:t>
      </w:r>
      <w:proofErr w:type="spellStart"/>
      <w:r w:rsidR="00D11DC3">
        <w:t>federac</w:t>
      </w:r>
      <w:proofErr w:type="spellEnd"/>
      <w:r w:rsidR="00D11DC3" w:rsidRPr="00D63FB3">
        <w:rPr>
          <w:lang w:val="ru-RU"/>
        </w:rPr>
        <w:t>í, Ř</w:t>
      </w:r>
      <w:proofErr w:type="spellStart"/>
      <w:r w:rsidR="00D11DC3">
        <w:t>eckem</w:t>
      </w:r>
      <w:proofErr w:type="spellEnd"/>
      <w:r w:rsidR="00D11DC3" w:rsidRPr="00D63FB3">
        <w:rPr>
          <w:lang w:val="ru-RU"/>
        </w:rPr>
        <w:t xml:space="preserve">, </w:t>
      </w:r>
      <w:r w:rsidR="00D11DC3">
        <w:t>Severn</w:t>
      </w:r>
      <w:r w:rsidR="00D11DC3" w:rsidRPr="00D63FB3">
        <w:rPr>
          <w:lang w:val="ru-RU"/>
        </w:rPr>
        <w:t xml:space="preserve">í </w:t>
      </w:r>
      <w:proofErr w:type="spellStart"/>
      <w:r w:rsidR="00D11DC3">
        <w:t>Makedoni</w:t>
      </w:r>
      <w:proofErr w:type="spellEnd"/>
      <w:r w:rsidR="00D11DC3" w:rsidRPr="00D63FB3">
        <w:rPr>
          <w:lang w:val="ru-RU"/>
        </w:rPr>
        <w:t xml:space="preserve">í, </w:t>
      </w:r>
      <w:proofErr w:type="spellStart"/>
      <w:r w:rsidR="00D11DC3">
        <w:t>Slovenskem</w:t>
      </w:r>
      <w:proofErr w:type="spellEnd"/>
      <w:r w:rsidR="00D11DC3" w:rsidRPr="00D63FB3">
        <w:rPr>
          <w:lang w:val="ru-RU"/>
        </w:rPr>
        <w:t xml:space="preserve">, </w:t>
      </w:r>
      <w:proofErr w:type="spellStart"/>
      <w:r w:rsidR="00D11DC3">
        <w:t>Slovinskem</w:t>
      </w:r>
      <w:proofErr w:type="spellEnd"/>
      <w:r w:rsidR="00D11DC3" w:rsidRPr="00D63FB3">
        <w:rPr>
          <w:lang w:val="ru-RU"/>
        </w:rPr>
        <w:t xml:space="preserve">, </w:t>
      </w:r>
      <w:proofErr w:type="spellStart"/>
      <w:r w:rsidR="00D11DC3">
        <w:t>Spojen</w:t>
      </w:r>
      <w:proofErr w:type="spellEnd"/>
      <w:r w:rsidR="00D11DC3" w:rsidRPr="00D63FB3">
        <w:rPr>
          <w:lang w:val="ru-RU"/>
        </w:rPr>
        <w:t>ý</w:t>
      </w:r>
      <w:r w:rsidR="00D11DC3">
        <w:t>m</w:t>
      </w:r>
      <w:r w:rsidR="00D11DC3" w:rsidRPr="00D63FB3">
        <w:rPr>
          <w:lang w:val="ru-RU"/>
        </w:rPr>
        <w:t xml:space="preserve"> </w:t>
      </w:r>
      <w:proofErr w:type="spellStart"/>
      <w:r w:rsidR="00D11DC3">
        <w:t>kr</w:t>
      </w:r>
      <w:proofErr w:type="spellEnd"/>
      <w:r w:rsidR="00D11DC3" w:rsidRPr="00D63FB3">
        <w:rPr>
          <w:lang w:val="ru-RU"/>
        </w:rPr>
        <w:t>á</w:t>
      </w:r>
      <w:proofErr w:type="spellStart"/>
      <w:r w:rsidR="00D11DC3">
        <w:t>lovstv</w:t>
      </w:r>
      <w:proofErr w:type="spellEnd"/>
      <w:r w:rsidR="00D11DC3" w:rsidRPr="00D63FB3">
        <w:rPr>
          <w:lang w:val="ru-RU"/>
        </w:rPr>
        <w:t>í</w:t>
      </w:r>
      <w:r w:rsidR="00D11DC3">
        <w:t>m</w:t>
      </w:r>
      <w:r w:rsidR="00D11DC3" w:rsidRPr="00D63FB3">
        <w:rPr>
          <w:lang w:val="ru-RU"/>
        </w:rPr>
        <w:t xml:space="preserve">, </w:t>
      </w:r>
      <w:proofErr w:type="spellStart"/>
      <w:r w:rsidR="00D11DC3">
        <w:t>Srbskem</w:t>
      </w:r>
      <w:proofErr w:type="spellEnd"/>
      <w:r w:rsidR="00D11DC3" w:rsidRPr="00D63FB3">
        <w:rPr>
          <w:lang w:val="ru-RU"/>
        </w:rPr>
        <w:t>, Š</w:t>
      </w:r>
      <w:r w:rsidR="00D11DC3">
        <w:t>pan</w:t>
      </w:r>
      <w:r w:rsidR="00D11DC3" w:rsidRPr="00D63FB3">
        <w:rPr>
          <w:lang w:val="ru-RU"/>
        </w:rPr>
        <w:t>ě</w:t>
      </w:r>
      <w:proofErr w:type="spellStart"/>
      <w:r w:rsidR="00D11DC3">
        <w:t>lskem</w:t>
      </w:r>
      <w:proofErr w:type="spellEnd"/>
      <w:r w:rsidR="00D11DC3" w:rsidRPr="00D63FB3">
        <w:rPr>
          <w:lang w:val="ru-RU"/>
        </w:rPr>
        <w:t>, Š</w:t>
      </w:r>
      <w:r w:rsidR="00D11DC3">
        <w:t>v</w:t>
      </w:r>
      <w:r w:rsidR="00D11DC3" w:rsidRPr="00D63FB3">
        <w:rPr>
          <w:lang w:val="ru-RU"/>
        </w:rPr>
        <w:t>é</w:t>
      </w:r>
      <w:proofErr w:type="spellStart"/>
      <w:r w:rsidR="00D11DC3">
        <w:t>dskem</w:t>
      </w:r>
      <w:proofErr w:type="spellEnd"/>
      <w:r w:rsidR="00D11DC3" w:rsidRPr="00D63FB3">
        <w:rPr>
          <w:lang w:val="ru-RU"/>
        </w:rPr>
        <w:t>, Š</w:t>
      </w:r>
      <w:r w:rsidR="00D11DC3">
        <w:t>v</w:t>
      </w:r>
      <w:r w:rsidR="00D11DC3" w:rsidRPr="00D63FB3">
        <w:rPr>
          <w:lang w:val="ru-RU"/>
        </w:rPr>
        <w:t>ý</w:t>
      </w:r>
      <w:proofErr w:type="spellStart"/>
      <w:r w:rsidR="00D11DC3">
        <w:t>carskem</w:t>
      </w:r>
      <w:proofErr w:type="spellEnd"/>
      <w:r w:rsidR="00D11DC3" w:rsidRPr="00D63FB3">
        <w:rPr>
          <w:lang w:val="ru-RU"/>
        </w:rPr>
        <w:t xml:space="preserve">, </w:t>
      </w:r>
      <w:proofErr w:type="spellStart"/>
      <w:r w:rsidR="00D11DC3">
        <w:t>Tureckem</w:t>
      </w:r>
      <w:proofErr w:type="spellEnd"/>
      <w:r w:rsidR="00D11DC3" w:rsidRPr="00D63FB3">
        <w:rPr>
          <w:lang w:val="ru-RU"/>
        </w:rPr>
        <w:t xml:space="preserve">, </w:t>
      </w:r>
      <w:r w:rsidR="00D11DC3">
        <w:t>a</w:t>
      </w:r>
      <w:r w:rsidR="00D11DC3" w:rsidRPr="00D63FB3">
        <w:rPr>
          <w:lang w:val="ru-RU"/>
        </w:rPr>
        <w:t xml:space="preserve"> </w:t>
      </w:r>
      <w:proofErr w:type="spellStart"/>
      <w:r w:rsidR="00D11DC3">
        <w:t>Ukrajinou</w:t>
      </w:r>
      <w:proofErr w:type="spellEnd"/>
      <w:r w:rsidR="00D11DC3" w:rsidRPr="00D63FB3">
        <w:rPr>
          <w:lang w:val="ru-RU"/>
        </w:rPr>
        <w:t xml:space="preserve"> </w:t>
      </w:r>
      <w:proofErr w:type="spellStart"/>
      <w:r w:rsidR="00D11DC3">
        <w:t>vozidlem</w:t>
      </w:r>
      <w:proofErr w:type="spellEnd"/>
      <w:r w:rsidR="00D11DC3" w:rsidRPr="00D63FB3">
        <w:rPr>
          <w:lang w:val="ru-RU"/>
        </w:rPr>
        <w:t xml:space="preserve"> </w:t>
      </w:r>
      <w:r w:rsidR="00D11DC3">
        <w:t>bez</w:t>
      </w:r>
      <w:r w:rsidR="00D11DC3" w:rsidRPr="00D63FB3">
        <w:rPr>
          <w:lang w:val="ru-RU"/>
        </w:rPr>
        <w:t xml:space="preserve"> </w:t>
      </w:r>
      <w:r w:rsidR="00D11DC3">
        <w:t>p</w:t>
      </w:r>
      <w:proofErr w:type="spellStart"/>
      <w:r w:rsidR="00D11DC3" w:rsidRPr="00D63FB3">
        <w:rPr>
          <w:lang w:val="ru-RU"/>
        </w:rPr>
        <w:t>ří</w:t>
      </w:r>
      <w:proofErr w:type="spellEnd"/>
      <w:r w:rsidR="00D11DC3">
        <w:t>v</w:t>
      </w:r>
      <w:r w:rsidR="00D11DC3" w:rsidRPr="00D63FB3">
        <w:rPr>
          <w:lang w:val="ru-RU"/>
        </w:rPr>
        <w:t>ě</w:t>
      </w:r>
      <w:r w:rsidR="00D11DC3">
        <w:t>su</w:t>
      </w:r>
      <w:r w:rsidR="00D11DC3" w:rsidRPr="00D63FB3">
        <w:rPr>
          <w:lang w:val="ru-RU"/>
        </w:rPr>
        <w:t xml:space="preserve"> </w:t>
      </w:r>
      <w:proofErr w:type="spellStart"/>
      <w:r w:rsidR="00D11DC3">
        <w:t>nebo</w:t>
      </w:r>
      <w:proofErr w:type="spellEnd"/>
      <w:r w:rsidR="00D11DC3" w:rsidRPr="00D63FB3">
        <w:rPr>
          <w:lang w:val="ru-RU"/>
        </w:rPr>
        <w:t xml:space="preserve"> </w:t>
      </w:r>
      <w:proofErr w:type="spellStart"/>
      <w:r w:rsidR="00D11DC3">
        <w:t>soupravou</w:t>
      </w:r>
      <w:proofErr w:type="spellEnd"/>
      <w:r w:rsidR="00D11DC3" w:rsidRPr="00D63FB3">
        <w:rPr>
          <w:lang w:val="ru-RU"/>
        </w:rPr>
        <w:t xml:space="preserve"> </w:t>
      </w:r>
      <w:proofErr w:type="spellStart"/>
      <w:r w:rsidR="00D11DC3">
        <w:t>vozidel</w:t>
      </w:r>
      <w:proofErr w:type="spellEnd"/>
      <w:r w:rsidR="00D11DC3" w:rsidRPr="00D63FB3">
        <w:rPr>
          <w:lang w:val="ru-RU"/>
        </w:rPr>
        <w:t xml:space="preserve"> </w:t>
      </w:r>
      <w:r w:rsidR="00D11DC3">
        <w:t>v</w:t>
      </w:r>
      <w:r w:rsidR="00D11DC3" w:rsidRPr="00D63FB3">
        <w:rPr>
          <w:lang w:val="ru-RU"/>
        </w:rPr>
        <w:t>č</w:t>
      </w:r>
      <w:proofErr w:type="spellStart"/>
      <w:r w:rsidR="00D11DC3">
        <w:t>etn</w:t>
      </w:r>
      <w:proofErr w:type="spellEnd"/>
      <w:r w:rsidR="00D11DC3" w:rsidRPr="00D63FB3">
        <w:rPr>
          <w:lang w:val="ru-RU"/>
        </w:rPr>
        <w:t xml:space="preserve">ě </w:t>
      </w:r>
      <w:r w:rsidR="00D11DC3">
        <w:t>pr</w:t>
      </w:r>
      <w:r w:rsidR="00D11DC3" w:rsidRPr="00D63FB3">
        <w:rPr>
          <w:lang w:val="ru-RU"/>
        </w:rPr>
        <w:t>á</w:t>
      </w:r>
      <w:proofErr w:type="spellStart"/>
      <w:r w:rsidR="00D11DC3">
        <w:t>zdn</w:t>
      </w:r>
      <w:proofErr w:type="spellEnd"/>
      <w:r w:rsidR="00D11DC3" w:rsidRPr="00D63FB3">
        <w:rPr>
          <w:lang w:val="ru-RU"/>
        </w:rPr>
        <w:t>ý</w:t>
      </w:r>
      <w:proofErr w:type="spellStart"/>
      <w:r w:rsidR="00D11DC3">
        <w:t>ch</w:t>
      </w:r>
      <w:proofErr w:type="spellEnd"/>
      <w:r w:rsidR="00D11DC3" w:rsidRPr="00D63FB3">
        <w:rPr>
          <w:lang w:val="ru-RU"/>
        </w:rPr>
        <w:t xml:space="preserve"> </w:t>
      </w:r>
      <w:r w:rsidR="00D11DC3">
        <w:t>j</w:t>
      </w:r>
      <w:r w:rsidR="00D11DC3" w:rsidRPr="00D63FB3">
        <w:rPr>
          <w:lang w:val="ru-RU"/>
        </w:rPr>
        <w:t>í</w:t>
      </w:r>
      <w:proofErr w:type="spellStart"/>
      <w:r w:rsidR="00D11DC3">
        <w:t>zd</w:t>
      </w:r>
      <w:proofErr w:type="spellEnd"/>
      <w:r w:rsidR="00D11DC3" w:rsidRPr="00D63FB3">
        <w:rPr>
          <w:lang w:val="ru-RU"/>
        </w:rPr>
        <w:t xml:space="preserve"> </w:t>
      </w:r>
      <w:r w:rsidR="00D11DC3">
        <w:t>t</w:t>
      </w:r>
      <w:r w:rsidR="00D11DC3" w:rsidRPr="00D63FB3">
        <w:rPr>
          <w:lang w:val="ru-RU"/>
        </w:rPr>
        <w:t>ě</w:t>
      </w:r>
      <w:proofErr w:type="spellStart"/>
      <w:r w:rsidR="00D11DC3">
        <w:t>chto</w:t>
      </w:r>
      <w:proofErr w:type="spellEnd"/>
      <w:r w:rsidR="00D11DC3" w:rsidRPr="00D63FB3">
        <w:rPr>
          <w:lang w:val="ru-RU"/>
        </w:rPr>
        <w:t xml:space="preserve"> </w:t>
      </w:r>
      <w:proofErr w:type="spellStart"/>
      <w:r w:rsidR="00D11DC3">
        <w:t>vozidel</w:t>
      </w:r>
      <w:proofErr w:type="spellEnd"/>
      <w:r w:rsidR="00D11DC3" w:rsidRPr="00D63FB3">
        <w:rPr>
          <w:lang w:val="ru-RU"/>
        </w:rPr>
        <w:t xml:space="preserve"> </w:t>
      </w:r>
      <w:r w:rsidR="00D11DC3">
        <w:t>po</w:t>
      </w:r>
      <w:r w:rsidR="00D11DC3" w:rsidRPr="00D63FB3">
        <w:rPr>
          <w:lang w:val="ru-RU"/>
        </w:rPr>
        <w:t xml:space="preserve"> ú</w:t>
      </w:r>
      <w:proofErr w:type="spellStart"/>
      <w:r w:rsidR="00D11DC3">
        <w:t>zem</w:t>
      </w:r>
      <w:proofErr w:type="spellEnd"/>
      <w:r w:rsidR="00D11DC3" w:rsidRPr="00D63FB3">
        <w:rPr>
          <w:lang w:val="ru-RU"/>
        </w:rPr>
        <w:t>í č</w:t>
      </w:r>
      <w:proofErr w:type="spellStart"/>
      <w:r w:rsidR="00D11DC3">
        <w:t>lensk</w:t>
      </w:r>
      <w:proofErr w:type="spellEnd"/>
      <w:r w:rsidR="00D11DC3" w:rsidRPr="00D63FB3">
        <w:rPr>
          <w:lang w:val="ru-RU"/>
        </w:rPr>
        <w:t>ý</w:t>
      </w:r>
      <w:proofErr w:type="spellStart"/>
      <w:r w:rsidR="00D11DC3">
        <w:t>ch</w:t>
      </w:r>
      <w:proofErr w:type="spellEnd"/>
      <w:r w:rsidR="00D11DC3" w:rsidRPr="00D63FB3">
        <w:rPr>
          <w:lang w:val="ru-RU"/>
        </w:rPr>
        <w:t xml:space="preserve"> </w:t>
      </w:r>
      <w:proofErr w:type="spellStart"/>
      <w:r w:rsidR="00D11DC3">
        <w:t>st</w:t>
      </w:r>
      <w:proofErr w:type="spellEnd"/>
      <w:r w:rsidR="00D11DC3" w:rsidRPr="00D63FB3">
        <w:rPr>
          <w:lang w:val="ru-RU"/>
        </w:rPr>
        <w:t>á</w:t>
      </w:r>
      <w:r w:rsidR="00D11DC3">
        <w:t>t</w:t>
      </w:r>
      <w:r w:rsidR="00D11DC3" w:rsidRPr="00D63FB3">
        <w:rPr>
          <w:lang w:val="ru-RU"/>
        </w:rPr>
        <w:t xml:space="preserve">ů </w:t>
      </w:r>
      <w:r w:rsidR="00D11DC3">
        <w:t>CEMT</w:t>
      </w:r>
      <w:r w:rsidR="00D11DC3" w:rsidRPr="00D63FB3">
        <w:rPr>
          <w:lang w:val="ru-RU"/>
        </w:rPr>
        <w:t>.</w:t>
      </w:r>
    </w:p>
    <w:p w14:paraId="7372C3B1" w14:textId="77777777" w:rsidR="000339F8" w:rsidRPr="00D63FB3" w:rsidRDefault="002227D8">
      <w:pPr>
        <w:pStyle w:val="P68B1DB1-BodyText22"/>
        <w:spacing w:before="90"/>
        <w:rPr>
          <w:lang w:val="ru-RU"/>
        </w:rPr>
      </w:pPr>
      <w:r>
        <w:rPr>
          <w:noProof/>
          <w:lang w:eastAsia="en-US"/>
        </w:rPr>
        <mc:AlternateContent>
          <mc:Choice Requires="wps">
            <w:drawing>
              <wp:anchor distT="0" distB="0" distL="0" distR="0" simplePos="0" relativeHeight="487602688" behindDoc="1" locked="0" layoutInCell="1" allowOverlap="1" wp14:anchorId="232FAF97" wp14:editId="7770018E">
                <wp:simplePos x="0" y="0"/>
                <wp:positionH relativeFrom="page">
                  <wp:posOffset>1097340</wp:posOffset>
                </wp:positionH>
                <wp:positionV relativeFrom="paragraph">
                  <wp:posOffset>226240</wp:posOffset>
                </wp:positionV>
                <wp:extent cx="5560060" cy="1270"/>
                <wp:effectExtent l="0" t="0" r="0" b="0"/>
                <wp:wrapTopAndBottom/>
                <wp:docPr id="37" name="Grafin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270"/>
                        </a:xfrm>
                        <a:custGeom>
                          <a:avLst/>
                          <a:gdLst/>
                          <a:ahLst/>
                          <a:cxnLst/>
                          <a:rect l="l" t="t" r="r" b="b"/>
                          <a:pathLst>
                            <a:path w="5560060">
                              <a:moveTo>
                                <a:pt x="0" y="0"/>
                              </a:moveTo>
                              <a:lnTo>
                                <a:pt x="5559760"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78945" id="Grafinis 37" o:spid="_x0000_s1026" style="position:absolute;margin-left:86.4pt;margin-top:17.8pt;width:437.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56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" path="m,l5559760,e" filled="f" strokeweight=".23469mm">
                <v:path arrowok="t"/>
                <w10:wrap type="topAndBottom" anchorx="page"/>
              </v:shape>
            </w:pict>
          </mc:Fallback>
        </mc:AlternateContent>
      </w:r>
    </w:p>
    <w:p w14:paraId="14CA3F9C" w14:textId="77777777" w:rsidR="000339F8" w:rsidRPr="00D63FB3" w:rsidRDefault="002227D8">
      <w:pPr>
        <w:pStyle w:val="P68B1DB1-BodyText19"/>
        <w:spacing w:before="130"/>
        <w:ind w:left="959" w:right="162" w:hanging="850"/>
        <w:jc w:val="both"/>
        <w:rPr>
          <w:lang w:val="ru-RU"/>
        </w:rPr>
      </w:pPr>
      <w:r>
        <w:t>DK</w:t>
      </w:r>
      <w:r w:rsidRPr="00D63FB3">
        <w:rPr>
          <w:lang w:val="ru-RU"/>
        </w:rPr>
        <w:t xml:space="preserve"> </w:t>
      </w:r>
      <w:r w:rsidR="00D11DC3">
        <w:t>Denne</w:t>
      </w:r>
      <w:r w:rsidR="00D11DC3" w:rsidRPr="00D63FB3">
        <w:rPr>
          <w:lang w:val="ru-RU"/>
        </w:rPr>
        <w:t xml:space="preserve"> </w:t>
      </w:r>
      <w:proofErr w:type="spellStart"/>
      <w:r w:rsidR="00D11DC3">
        <w:t>tilladelse</w:t>
      </w:r>
      <w:proofErr w:type="spellEnd"/>
      <w:r w:rsidR="00D11DC3" w:rsidRPr="00D63FB3">
        <w:rPr>
          <w:lang w:val="ru-RU"/>
        </w:rPr>
        <w:t xml:space="preserve"> </w:t>
      </w:r>
      <w:proofErr w:type="spellStart"/>
      <w:r w:rsidR="00D11DC3">
        <w:t>berettiger</w:t>
      </w:r>
      <w:proofErr w:type="spellEnd"/>
      <w:r w:rsidR="00D11DC3" w:rsidRPr="00D63FB3">
        <w:rPr>
          <w:lang w:val="ru-RU"/>
        </w:rPr>
        <w:t xml:space="preserve"> </w:t>
      </w:r>
      <w:r w:rsidR="00D11DC3">
        <w:t>den</w:t>
      </w:r>
      <w:r w:rsidR="00D11DC3" w:rsidRPr="00D63FB3">
        <w:rPr>
          <w:lang w:val="ru-RU"/>
        </w:rPr>
        <w:t xml:space="preserve"> </w:t>
      </w:r>
      <w:proofErr w:type="spellStart"/>
      <w:r w:rsidR="00D11DC3">
        <w:t>i</w:t>
      </w:r>
      <w:proofErr w:type="spellEnd"/>
      <w:r w:rsidR="00D11DC3" w:rsidRPr="00D63FB3">
        <w:rPr>
          <w:lang w:val="ru-RU"/>
        </w:rPr>
        <w:t xml:space="preserve"> </w:t>
      </w:r>
      <w:proofErr w:type="spellStart"/>
      <w:r w:rsidR="00D11DC3">
        <w:t>tilladelsen</w:t>
      </w:r>
      <w:proofErr w:type="spellEnd"/>
      <w:r w:rsidR="00D11DC3" w:rsidRPr="00D63FB3">
        <w:rPr>
          <w:lang w:val="ru-RU"/>
        </w:rPr>
        <w:t xml:space="preserve"> </w:t>
      </w:r>
      <w:proofErr w:type="spellStart"/>
      <w:r w:rsidR="00D11DC3">
        <w:t>anf</w:t>
      </w:r>
      <w:proofErr w:type="spellEnd"/>
      <w:r w:rsidR="00D11DC3" w:rsidRPr="00D63FB3">
        <w:rPr>
          <w:lang w:val="ru-RU"/>
        </w:rPr>
        <w:t>ø</w:t>
      </w:r>
      <w:proofErr w:type="spellStart"/>
      <w:r w:rsidR="00D11DC3">
        <w:t>rte</w:t>
      </w:r>
      <w:proofErr w:type="spellEnd"/>
      <w:r w:rsidR="00D11DC3" w:rsidRPr="00D63FB3">
        <w:rPr>
          <w:lang w:val="ru-RU"/>
        </w:rPr>
        <w:t xml:space="preserve"> </w:t>
      </w:r>
      <w:proofErr w:type="spellStart"/>
      <w:r w:rsidR="00D11DC3">
        <w:t>transportud</w:t>
      </w:r>
      <w:proofErr w:type="spellEnd"/>
      <w:r w:rsidR="00D11DC3" w:rsidRPr="00D63FB3">
        <w:rPr>
          <w:lang w:val="ru-RU"/>
        </w:rPr>
        <w:t>ø</w:t>
      </w:r>
      <w:proofErr w:type="spellStart"/>
      <w:r w:rsidR="00D11DC3">
        <w:t>ver</w:t>
      </w:r>
      <w:proofErr w:type="spellEnd"/>
      <w:r w:rsidR="00D11DC3" w:rsidRPr="00D63FB3">
        <w:rPr>
          <w:lang w:val="ru-RU"/>
        </w:rPr>
        <w:t xml:space="preserve"> </w:t>
      </w:r>
      <w:proofErr w:type="spellStart"/>
      <w:r w:rsidR="00D11DC3">
        <w:t>til</w:t>
      </w:r>
      <w:proofErr w:type="spellEnd"/>
      <w:r w:rsidR="00D11DC3" w:rsidRPr="00D63FB3">
        <w:rPr>
          <w:lang w:val="ru-RU"/>
        </w:rPr>
        <w:t xml:space="preserve"> </w:t>
      </w:r>
      <w:proofErr w:type="spellStart"/>
      <w:r w:rsidR="00D11DC3">
        <w:t>i</w:t>
      </w:r>
      <w:proofErr w:type="spellEnd"/>
      <w:r w:rsidR="00D11DC3" w:rsidRPr="00D63FB3">
        <w:rPr>
          <w:lang w:val="ru-RU"/>
        </w:rPr>
        <w:t xml:space="preserve"> </w:t>
      </w:r>
      <w:r w:rsidR="00D11DC3">
        <w:t>den</w:t>
      </w:r>
      <w:r w:rsidR="00D11DC3" w:rsidRPr="00D63FB3">
        <w:rPr>
          <w:lang w:val="ru-RU"/>
        </w:rPr>
        <w:t xml:space="preserve"> </w:t>
      </w:r>
      <w:proofErr w:type="spellStart"/>
      <w:r w:rsidR="00D11DC3">
        <w:t>anf</w:t>
      </w:r>
      <w:proofErr w:type="spellEnd"/>
      <w:r w:rsidR="00D11DC3" w:rsidRPr="00D63FB3">
        <w:rPr>
          <w:lang w:val="ru-RU"/>
        </w:rPr>
        <w:t>ø</w:t>
      </w:r>
      <w:proofErr w:type="spellStart"/>
      <w:r w:rsidR="00D11DC3">
        <w:t>rte</w:t>
      </w:r>
      <w:proofErr w:type="spellEnd"/>
      <w:r w:rsidR="00D11DC3" w:rsidRPr="00D63FB3">
        <w:rPr>
          <w:spacing w:val="40"/>
          <w:lang w:val="ru-RU"/>
        </w:rPr>
        <w:t xml:space="preserve"> </w:t>
      </w:r>
      <w:proofErr w:type="spellStart"/>
      <w:r w:rsidR="00D11DC3">
        <w:t>periode</w:t>
      </w:r>
      <w:proofErr w:type="spellEnd"/>
      <w:r w:rsidR="00D11DC3" w:rsidRPr="00D63FB3">
        <w:rPr>
          <w:spacing w:val="-6"/>
          <w:lang w:val="ru-RU"/>
        </w:rPr>
        <w:t xml:space="preserve"> </w:t>
      </w:r>
      <w:r w:rsidR="00D11DC3">
        <w:t>at</w:t>
      </w:r>
      <w:r w:rsidR="00D11DC3" w:rsidRPr="00D63FB3">
        <w:rPr>
          <w:spacing w:val="-4"/>
          <w:lang w:val="ru-RU"/>
        </w:rPr>
        <w:t xml:space="preserve"> </w:t>
      </w:r>
      <w:proofErr w:type="spellStart"/>
      <w:r w:rsidR="00D11DC3">
        <w:t>udf</w:t>
      </w:r>
      <w:proofErr w:type="spellEnd"/>
      <w:r w:rsidR="00D11DC3" w:rsidRPr="00D63FB3">
        <w:rPr>
          <w:lang w:val="ru-RU"/>
        </w:rPr>
        <w:t>ø</w:t>
      </w:r>
      <w:r w:rsidR="00D11DC3">
        <w:t>re</w:t>
      </w:r>
      <w:r w:rsidR="00D11DC3" w:rsidRPr="00D63FB3">
        <w:rPr>
          <w:spacing w:val="-6"/>
          <w:lang w:val="ru-RU"/>
        </w:rPr>
        <w:t xml:space="preserve"> </w:t>
      </w:r>
      <w:r w:rsidR="00D11DC3">
        <w:t>international</w:t>
      </w:r>
      <w:r w:rsidR="00D11DC3" w:rsidRPr="00D63FB3">
        <w:rPr>
          <w:spacing w:val="-5"/>
          <w:lang w:val="ru-RU"/>
        </w:rPr>
        <w:t xml:space="preserve"> </w:t>
      </w:r>
      <w:r w:rsidR="00D11DC3">
        <w:t>transport</w:t>
      </w:r>
      <w:r w:rsidR="00D11DC3" w:rsidRPr="00D63FB3">
        <w:rPr>
          <w:spacing w:val="-5"/>
          <w:lang w:val="ru-RU"/>
        </w:rPr>
        <w:t xml:space="preserve"> </w:t>
      </w:r>
      <w:proofErr w:type="spellStart"/>
      <w:r w:rsidR="00D11DC3">
        <w:t>af</w:t>
      </w:r>
      <w:proofErr w:type="spellEnd"/>
      <w:r w:rsidR="00D11DC3" w:rsidRPr="00D63FB3">
        <w:rPr>
          <w:spacing w:val="-6"/>
          <w:lang w:val="ru-RU"/>
        </w:rPr>
        <w:t xml:space="preserve"> </w:t>
      </w:r>
      <w:proofErr w:type="spellStart"/>
      <w:r w:rsidR="00D11DC3">
        <w:t>flyttegods</w:t>
      </w:r>
      <w:proofErr w:type="spellEnd"/>
      <w:r w:rsidR="00D11DC3" w:rsidRPr="00D63FB3">
        <w:rPr>
          <w:spacing w:val="-5"/>
          <w:lang w:val="ru-RU"/>
        </w:rPr>
        <w:t xml:space="preserve"> </w:t>
      </w:r>
      <w:proofErr w:type="spellStart"/>
      <w:r w:rsidR="00D11DC3">
        <w:t>ad</w:t>
      </w:r>
      <w:proofErr w:type="spellEnd"/>
      <w:r w:rsidR="00D11DC3" w:rsidRPr="00D63FB3">
        <w:rPr>
          <w:spacing w:val="-7"/>
          <w:lang w:val="ru-RU"/>
        </w:rPr>
        <w:t xml:space="preserve"> </w:t>
      </w:r>
      <w:proofErr w:type="spellStart"/>
      <w:r w:rsidR="00D11DC3">
        <w:t>vej</w:t>
      </w:r>
      <w:proofErr w:type="spellEnd"/>
      <w:r w:rsidR="00D11DC3" w:rsidRPr="00D63FB3">
        <w:rPr>
          <w:spacing w:val="-5"/>
          <w:lang w:val="ru-RU"/>
        </w:rPr>
        <w:t xml:space="preserve"> </w:t>
      </w:r>
      <w:proofErr w:type="spellStart"/>
      <w:r w:rsidR="00D11DC3">
        <w:t>mellem</w:t>
      </w:r>
      <w:proofErr w:type="spellEnd"/>
      <w:r w:rsidR="00D11DC3" w:rsidRPr="00D63FB3">
        <w:rPr>
          <w:spacing w:val="-6"/>
          <w:lang w:val="ru-RU"/>
        </w:rPr>
        <w:t xml:space="preserve"> </w:t>
      </w:r>
      <w:proofErr w:type="spellStart"/>
      <w:r w:rsidR="00D11DC3">
        <w:t>Albanien</w:t>
      </w:r>
      <w:proofErr w:type="spellEnd"/>
      <w:r w:rsidR="00D11DC3" w:rsidRPr="00D63FB3">
        <w:rPr>
          <w:lang w:val="ru-RU"/>
        </w:rPr>
        <w:t>,</w:t>
      </w:r>
      <w:r w:rsidR="00D11DC3" w:rsidRPr="00D63FB3">
        <w:rPr>
          <w:spacing w:val="-5"/>
          <w:lang w:val="ru-RU"/>
        </w:rPr>
        <w:t xml:space="preserve"> </w:t>
      </w:r>
      <w:proofErr w:type="spellStart"/>
      <w:r w:rsidR="00D11DC3">
        <w:t>Armenien</w:t>
      </w:r>
      <w:proofErr w:type="spellEnd"/>
      <w:r w:rsidR="00D11DC3" w:rsidRPr="00D63FB3">
        <w:rPr>
          <w:lang w:val="ru-RU"/>
        </w:rPr>
        <w:t xml:space="preserve">, </w:t>
      </w:r>
      <w:proofErr w:type="spellStart"/>
      <w:r w:rsidR="00D11DC3">
        <w:t>Aserbajdsjan</w:t>
      </w:r>
      <w:proofErr w:type="spellEnd"/>
      <w:r w:rsidR="00D11DC3" w:rsidRPr="00D63FB3">
        <w:rPr>
          <w:lang w:val="ru-RU"/>
        </w:rPr>
        <w:t xml:space="preserve">, </w:t>
      </w:r>
      <w:proofErr w:type="spellStart"/>
      <w:r w:rsidR="00D11DC3">
        <w:t>Belgien</w:t>
      </w:r>
      <w:proofErr w:type="spellEnd"/>
      <w:r w:rsidR="00D11DC3" w:rsidRPr="00D63FB3">
        <w:rPr>
          <w:lang w:val="ru-RU"/>
        </w:rPr>
        <w:t xml:space="preserve">, </w:t>
      </w:r>
      <w:proofErr w:type="spellStart"/>
      <w:r w:rsidR="00D11DC3">
        <w:t>Bosnien</w:t>
      </w:r>
      <w:proofErr w:type="spellEnd"/>
      <w:r w:rsidR="00D11DC3" w:rsidRPr="00D63FB3">
        <w:rPr>
          <w:lang w:val="ru-RU"/>
        </w:rPr>
        <w:t>-</w:t>
      </w:r>
      <w:r w:rsidR="00D11DC3">
        <w:t>Hercegovina</w:t>
      </w:r>
      <w:r w:rsidR="00D11DC3" w:rsidRPr="00D63FB3">
        <w:rPr>
          <w:lang w:val="ru-RU"/>
        </w:rPr>
        <w:t xml:space="preserve">, </w:t>
      </w:r>
      <w:proofErr w:type="spellStart"/>
      <w:r w:rsidR="00D11DC3">
        <w:t>Bulgarien</w:t>
      </w:r>
      <w:proofErr w:type="spellEnd"/>
      <w:r w:rsidR="00D11DC3" w:rsidRPr="00D63FB3">
        <w:rPr>
          <w:lang w:val="ru-RU"/>
        </w:rPr>
        <w:t xml:space="preserve">, </w:t>
      </w:r>
      <w:r w:rsidR="00D11DC3">
        <w:t>Danmark</w:t>
      </w:r>
      <w:r w:rsidR="00D11DC3" w:rsidRPr="00D63FB3">
        <w:rPr>
          <w:lang w:val="ru-RU"/>
        </w:rPr>
        <w:t xml:space="preserve">, </w:t>
      </w:r>
      <w:r w:rsidR="00D11DC3">
        <w:t>Estland</w:t>
      </w:r>
      <w:r w:rsidR="00D11DC3" w:rsidRPr="00D63FB3">
        <w:rPr>
          <w:lang w:val="ru-RU"/>
        </w:rPr>
        <w:t xml:space="preserve">, </w:t>
      </w:r>
      <w:r w:rsidR="00D11DC3">
        <w:t>Finland</w:t>
      </w:r>
      <w:r w:rsidR="00D11DC3" w:rsidRPr="00D63FB3">
        <w:rPr>
          <w:lang w:val="ru-RU"/>
        </w:rPr>
        <w:t xml:space="preserve">, </w:t>
      </w:r>
      <w:proofErr w:type="spellStart"/>
      <w:r w:rsidR="00D11DC3">
        <w:t>Frankrig</w:t>
      </w:r>
      <w:proofErr w:type="spellEnd"/>
      <w:r w:rsidR="00D11DC3" w:rsidRPr="00D63FB3">
        <w:rPr>
          <w:lang w:val="ru-RU"/>
        </w:rPr>
        <w:t xml:space="preserve">, </w:t>
      </w:r>
      <w:proofErr w:type="spellStart"/>
      <w:r w:rsidR="00D11DC3">
        <w:t>Georgien</w:t>
      </w:r>
      <w:proofErr w:type="spellEnd"/>
      <w:r w:rsidR="00D11DC3" w:rsidRPr="00D63FB3">
        <w:rPr>
          <w:lang w:val="ru-RU"/>
        </w:rPr>
        <w:t xml:space="preserve">, </w:t>
      </w:r>
      <w:r w:rsidR="00D11DC3">
        <w:t>Gr</w:t>
      </w:r>
      <w:r w:rsidR="00D11DC3" w:rsidRPr="00D63FB3">
        <w:rPr>
          <w:lang w:val="ru-RU"/>
        </w:rPr>
        <w:t>æ</w:t>
      </w:r>
      <w:proofErr w:type="spellStart"/>
      <w:r w:rsidR="00D11DC3">
        <w:t>kenland</w:t>
      </w:r>
      <w:proofErr w:type="spellEnd"/>
      <w:r w:rsidR="00D11DC3" w:rsidRPr="00D63FB3">
        <w:rPr>
          <w:lang w:val="ru-RU"/>
        </w:rPr>
        <w:t xml:space="preserve">, </w:t>
      </w:r>
      <w:r w:rsidR="00D11DC3">
        <w:t>Holland</w:t>
      </w:r>
      <w:r w:rsidR="00D11DC3" w:rsidRPr="00D63FB3">
        <w:rPr>
          <w:lang w:val="ru-RU"/>
        </w:rPr>
        <w:t xml:space="preserve">, </w:t>
      </w:r>
      <w:proofErr w:type="spellStart"/>
      <w:r w:rsidR="00D11DC3">
        <w:t>Hviderusland</w:t>
      </w:r>
      <w:proofErr w:type="spellEnd"/>
      <w:r w:rsidR="00D11DC3" w:rsidRPr="00D63FB3">
        <w:rPr>
          <w:lang w:val="ru-RU"/>
        </w:rPr>
        <w:t xml:space="preserve">, </w:t>
      </w:r>
      <w:r w:rsidR="00D11DC3">
        <w:t>Irland</w:t>
      </w:r>
      <w:r w:rsidR="00D11DC3" w:rsidRPr="00D63FB3">
        <w:rPr>
          <w:lang w:val="ru-RU"/>
        </w:rPr>
        <w:t xml:space="preserve">, </w:t>
      </w:r>
      <w:r w:rsidR="00D11DC3">
        <w:t>Island</w:t>
      </w:r>
      <w:r w:rsidR="00D11DC3" w:rsidRPr="00D63FB3">
        <w:rPr>
          <w:lang w:val="ru-RU"/>
        </w:rPr>
        <w:t xml:space="preserve">, </w:t>
      </w:r>
      <w:proofErr w:type="spellStart"/>
      <w:r w:rsidR="00D11DC3">
        <w:t>Italien</w:t>
      </w:r>
      <w:proofErr w:type="spellEnd"/>
      <w:r w:rsidR="00D11DC3" w:rsidRPr="00D63FB3">
        <w:rPr>
          <w:lang w:val="ru-RU"/>
        </w:rPr>
        <w:t xml:space="preserve">, </w:t>
      </w:r>
      <w:proofErr w:type="spellStart"/>
      <w:r w:rsidR="00D11DC3">
        <w:t>Kroatien</w:t>
      </w:r>
      <w:proofErr w:type="spellEnd"/>
      <w:r w:rsidR="00D11DC3" w:rsidRPr="00D63FB3">
        <w:rPr>
          <w:lang w:val="ru-RU"/>
        </w:rPr>
        <w:t xml:space="preserve">, </w:t>
      </w:r>
      <w:proofErr w:type="spellStart"/>
      <w:r w:rsidR="00D11DC3">
        <w:t>Letland</w:t>
      </w:r>
      <w:proofErr w:type="spellEnd"/>
      <w:r w:rsidR="00D11DC3" w:rsidRPr="00D63FB3">
        <w:rPr>
          <w:lang w:val="ru-RU"/>
        </w:rPr>
        <w:t xml:space="preserve">, </w:t>
      </w:r>
      <w:r w:rsidR="00D11DC3">
        <w:t>Liechtenstein</w:t>
      </w:r>
      <w:r w:rsidR="00D11DC3" w:rsidRPr="00D63FB3">
        <w:rPr>
          <w:lang w:val="ru-RU"/>
        </w:rPr>
        <w:t xml:space="preserve">, </w:t>
      </w:r>
      <w:proofErr w:type="spellStart"/>
      <w:r w:rsidR="00D11DC3">
        <w:t>Litauen</w:t>
      </w:r>
      <w:proofErr w:type="spellEnd"/>
      <w:r w:rsidR="00D11DC3" w:rsidRPr="00D63FB3">
        <w:rPr>
          <w:lang w:val="ru-RU"/>
        </w:rPr>
        <w:t xml:space="preserve">, </w:t>
      </w:r>
      <w:r w:rsidR="00D11DC3">
        <w:t>Luxembourg</w:t>
      </w:r>
      <w:r w:rsidR="00D11DC3" w:rsidRPr="00D63FB3">
        <w:rPr>
          <w:lang w:val="ru-RU"/>
        </w:rPr>
        <w:t xml:space="preserve">, </w:t>
      </w:r>
      <w:r w:rsidR="00D11DC3">
        <w:t>Malta</w:t>
      </w:r>
      <w:r w:rsidR="00D11DC3" w:rsidRPr="00D63FB3">
        <w:rPr>
          <w:lang w:val="ru-RU"/>
        </w:rPr>
        <w:t xml:space="preserve">, </w:t>
      </w:r>
      <w:r w:rsidR="00D11DC3">
        <w:t>Moldova</w:t>
      </w:r>
      <w:r w:rsidR="00D11DC3" w:rsidRPr="00D63FB3">
        <w:rPr>
          <w:lang w:val="ru-RU"/>
        </w:rPr>
        <w:t xml:space="preserve">, </w:t>
      </w:r>
      <w:r w:rsidR="00D11DC3">
        <w:t>Montenegro</w:t>
      </w:r>
      <w:r w:rsidR="00D11DC3" w:rsidRPr="00D63FB3">
        <w:rPr>
          <w:lang w:val="ru-RU"/>
        </w:rPr>
        <w:t xml:space="preserve">, </w:t>
      </w:r>
      <w:r w:rsidR="00D11DC3">
        <w:t>Nord</w:t>
      </w:r>
      <w:r w:rsidR="00D11DC3" w:rsidRPr="00D63FB3">
        <w:rPr>
          <w:lang w:val="ru-RU"/>
        </w:rPr>
        <w:t xml:space="preserve"> </w:t>
      </w:r>
      <w:proofErr w:type="spellStart"/>
      <w:r w:rsidR="00D11DC3">
        <w:t>Makedonien</w:t>
      </w:r>
      <w:proofErr w:type="spellEnd"/>
      <w:r w:rsidR="00D11DC3" w:rsidRPr="00D63FB3">
        <w:rPr>
          <w:lang w:val="ru-RU"/>
        </w:rPr>
        <w:t xml:space="preserve">, </w:t>
      </w:r>
      <w:r w:rsidR="00D11DC3">
        <w:t>Norge</w:t>
      </w:r>
      <w:r w:rsidR="00D11DC3" w:rsidRPr="00D63FB3">
        <w:rPr>
          <w:lang w:val="ru-RU"/>
        </w:rPr>
        <w:t xml:space="preserve">, </w:t>
      </w:r>
      <w:r w:rsidR="00D11DC3">
        <w:t>Polen</w:t>
      </w:r>
      <w:r w:rsidR="00D11DC3" w:rsidRPr="00D63FB3">
        <w:rPr>
          <w:lang w:val="ru-RU"/>
        </w:rPr>
        <w:t xml:space="preserve">, </w:t>
      </w:r>
      <w:r w:rsidR="00D11DC3">
        <w:t>Portugal</w:t>
      </w:r>
      <w:r w:rsidR="00D11DC3" w:rsidRPr="00D63FB3">
        <w:rPr>
          <w:lang w:val="ru-RU"/>
        </w:rPr>
        <w:t xml:space="preserve">, </w:t>
      </w:r>
      <w:r w:rsidR="00D11DC3">
        <w:t>Rum</w:t>
      </w:r>
      <w:r w:rsidR="00D11DC3" w:rsidRPr="00D63FB3">
        <w:rPr>
          <w:lang w:val="ru-RU"/>
        </w:rPr>
        <w:t>æ</w:t>
      </w:r>
      <w:proofErr w:type="spellStart"/>
      <w:r w:rsidR="00D11DC3">
        <w:t>nien</w:t>
      </w:r>
      <w:proofErr w:type="spellEnd"/>
      <w:r w:rsidR="00D11DC3" w:rsidRPr="00D63FB3">
        <w:rPr>
          <w:lang w:val="ru-RU"/>
        </w:rPr>
        <w:t xml:space="preserve">, </w:t>
      </w:r>
      <w:proofErr w:type="spellStart"/>
      <w:r w:rsidR="00D11DC3">
        <w:t>Rusland</w:t>
      </w:r>
      <w:proofErr w:type="spellEnd"/>
      <w:r w:rsidR="00D11DC3" w:rsidRPr="00D63FB3">
        <w:rPr>
          <w:lang w:val="ru-RU"/>
        </w:rPr>
        <w:t xml:space="preserve">, </w:t>
      </w:r>
      <w:r w:rsidR="00D11DC3">
        <w:t>Schweiz</w:t>
      </w:r>
      <w:r w:rsidR="00D11DC3" w:rsidRPr="00D63FB3">
        <w:rPr>
          <w:lang w:val="ru-RU"/>
        </w:rPr>
        <w:t xml:space="preserve">, </w:t>
      </w:r>
      <w:proofErr w:type="spellStart"/>
      <w:r w:rsidR="00D11DC3">
        <w:t>Serbien</w:t>
      </w:r>
      <w:proofErr w:type="spellEnd"/>
      <w:r w:rsidR="00D11DC3" w:rsidRPr="00D63FB3">
        <w:rPr>
          <w:lang w:val="ru-RU"/>
        </w:rPr>
        <w:t xml:space="preserve">, </w:t>
      </w:r>
      <w:r w:rsidR="00D11DC3">
        <w:t>Den</w:t>
      </w:r>
      <w:r w:rsidR="00D11DC3" w:rsidRPr="00D63FB3">
        <w:rPr>
          <w:lang w:val="ru-RU"/>
        </w:rPr>
        <w:t xml:space="preserve"> </w:t>
      </w:r>
      <w:proofErr w:type="spellStart"/>
      <w:r w:rsidR="00D11DC3">
        <w:t>Slovakiske</w:t>
      </w:r>
      <w:proofErr w:type="spellEnd"/>
      <w:r w:rsidR="00D11DC3" w:rsidRPr="00D63FB3">
        <w:rPr>
          <w:spacing w:val="-12"/>
          <w:lang w:val="ru-RU"/>
        </w:rPr>
        <w:t xml:space="preserve"> </w:t>
      </w:r>
      <w:r w:rsidR="00D11DC3">
        <w:t>Republik</w:t>
      </w:r>
      <w:r w:rsidR="00D11DC3" w:rsidRPr="00D63FB3">
        <w:rPr>
          <w:lang w:val="ru-RU"/>
        </w:rPr>
        <w:t>,</w:t>
      </w:r>
      <w:r w:rsidR="00D11DC3" w:rsidRPr="00D63FB3">
        <w:rPr>
          <w:spacing w:val="-10"/>
          <w:lang w:val="ru-RU"/>
        </w:rPr>
        <w:t xml:space="preserve"> </w:t>
      </w:r>
      <w:proofErr w:type="spellStart"/>
      <w:r w:rsidR="00D11DC3">
        <w:t>Slovenien</w:t>
      </w:r>
      <w:proofErr w:type="spellEnd"/>
      <w:r w:rsidR="00D11DC3" w:rsidRPr="00D63FB3">
        <w:rPr>
          <w:lang w:val="ru-RU"/>
        </w:rPr>
        <w:t>,</w:t>
      </w:r>
      <w:r w:rsidR="00D11DC3" w:rsidRPr="00D63FB3">
        <w:rPr>
          <w:spacing w:val="-10"/>
          <w:lang w:val="ru-RU"/>
        </w:rPr>
        <w:t xml:space="preserve"> </w:t>
      </w:r>
      <w:proofErr w:type="spellStart"/>
      <w:r w:rsidR="00D11DC3">
        <w:t>Spanien</w:t>
      </w:r>
      <w:proofErr w:type="spellEnd"/>
      <w:r w:rsidR="00D11DC3" w:rsidRPr="00D63FB3">
        <w:rPr>
          <w:lang w:val="ru-RU"/>
        </w:rPr>
        <w:t>,</w:t>
      </w:r>
      <w:r w:rsidR="00D11DC3" w:rsidRPr="00D63FB3">
        <w:rPr>
          <w:spacing w:val="-10"/>
          <w:lang w:val="ru-RU"/>
        </w:rPr>
        <w:t xml:space="preserve"> </w:t>
      </w:r>
      <w:proofErr w:type="spellStart"/>
      <w:r w:rsidR="00D11DC3">
        <w:t>Storbritannien</w:t>
      </w:r>
      <w:proofErr w:type="spellEnd"/>
      <w:r w:rsidR="00D11DC3" w:rsidRPr="00D63FB3">
        <w:rPr>
          <w:lang w:val="ru-RU"/>
        </w:rPr>
        <w:t>,</w:t>
      </w:r>
      <w:r w:rsidR="00D11DC3" w:rsidRPr="00D63FB3">
        <w:rPr>
          <w:spacing w:val="-10"/>
          <w:lang w:val="ru-RU"/>
        </w:rPr>
        <w:t xml:space="preserve"> </w:t>
      </w:r>
      <w:r w:rsidR="00D11DC3">
        <w:t>Sverige</w:t>
      </w:r>
      <w:r w:rsidR="00D11DC3" w:rsidRPr="00D63FB3">
        <w:rPr>
          <w:lang w:val="ru-RU"/>
        </w:rPr>
        <w:t>,</w:t>
      </w:r>
      <w:r w:rsidR="00D11DC3" w:rsidRPr="00D63FB3">
        <w:rPr>
          <w:spacing w:val="-10"/>
          <w:lang w:val="ru-RU"/>
        </w:rPr>
        <w:t xml:space="preserve"> </w:t>
      </w:r>
      <w:r w:rsidR="00D11DC3">
        <w:t>Den</w:t>
      </w:r>
      <w:r w:rsidR="00D11DC3" w:rsidRPr="00D63FB3">
        <w:rPr>
          <w:spacing w:val="-11"/>
          <w:lang w:val="ru-RU"/>
        </w:rPr>
        <w:t xml:space="preserve"> </w:t>
      </w:r>
      <w:proofErr w:type="spellStart"/>
      <w:r w:rsidR="00D11DC3">
        <w:t>Tjekkiske</w:t>
      </w:r>
      <w:proofErr w:type="spellEnd"/>
      <w:r w:rsidR="00D11DC3" w:rsidRPr="00D63FB3">
        <w:rPr>
          <w:spacing w:val="-12"/>
          <w:lang w:val="ru-RU"/>
        </w:rPr>
        <w:t xml:space="preserve"> </w:t>
      </w:r>
      <w:r w:rsidR="00D11DC3">
        <w:t>Republic</w:t>
      </w:r>
      <w:r w:rsidR="00D11DC3" w:rsidRPr="00D63FB3">
        <w:rPr>
          <w:lang w:val="ru-RU"/>
        </w:rPr>
        <w:t xml:space="preserve">, </w:t>
      </w:r>
      <w:proofErr w:type="spellStart"/>
      <w:r w:rsidR="00D11DC3">
        <w:t>Tyrkiet</w:t>
      </w:r>
      <w:proofErr w:type="spellEnd"/>
      <w:r w:rsidR="00D11DC3" w:rsidRPr="00D63FB3">
        <w:rPr>
          <w:lang w:val="ru-RU"/>
        </w:rPr>
        <w:t>,</w:t>
      </w:r>
      <w:r w:rsidR="00D11DC3" w:rsidRPr="00D63FB3">
        <w:rPr>
          <w:spacing w:val="-11"/>
          <w:lang w:val="ru-RU"/>
        </w:rPr>
        <w:t xml:space="preserve"> </w:t>
      </w:r>
      <w:proofErr w:type="spellStart"/>
      <w:r w:rsidR="00D11DC3">
        <w:t>Tyskland</w:t>
      </w:r>
      <w:proofErr w:type="spellEnd"/>
      <w:r w:rsidR="00D11DC3" w:rsidRPr="00D63FB3">
        <w:rPr>
          <w:lang w:val="ru-RU"/>
        </w:rPr>
        <w:t>,</w:t>
      </w:r>
      <w:r w:rsidR="00D11DC3" w:rsidRPr="00D63FB3">
        <w:rPr>
          <w:spacing w:val="-8"/>
          <w:lang w:val="ru-RU"/>
        </w:rPr>
        <w:t xml:space="preserve"> </w:t>
      </w:r>
      <w:proofErr w:type="spellStart"/>
      <w:r w:rsidR="00D11DC3">
        <w:t>Ungarn</w:t>
      </w:r>
      <w:proofErr w:type="spellEnd"/>
      <w:r w:rsidR="00D11DC3" w:rsidRPr="00D63FB3">
        <w:rPr>
          <w:lang w:val="ru-RU"/>
        </w:rPr>
        <w:t>,</w:t>
      </w:r>
      <w:r w:rsidR="00D11DC3" w:rsidRPr="00D63FB3">
        <w:rPr>
          <w:spacing w:val="-8"/>
          <w:lang w:val="ru-RU"/>
        </w:rPr>
        <w:t xml:space="preserve"> </w:t>
      </w:r>
      <w:r w:rsidR="00D11DC3">
        <w:t>Ukraine</w:t>
      </w:r>
      <w:r w:rsidR="00D11DC3" w:rsidRPr="00D63FB3">
        <w:rPr>
          <w:spacing w:val="-10"/>
          <w:lang w:val="ru-RU"/>
        </w:rPr>
        <w:t xml:space="preserve"> </w:t>
      </w:r>
      <w:proofErr w:type="spellStart"/>
      <w:r w:rsidR="00D11DC3">
        <w:t>og</w:t>
      </w:r>
      <w:proofErr w:type="spellEnd"/>
      <w:r w:rsidR="00D11DC3" w:rsidRPr="00D63FB3">
        <w:rPr>
          <w:spacing w:val="-1"/>
          <w:lang w:val="ru-RU"/>
        </w:rPr>
        <w:t xml:space="preserve"> </w:t>
      </w:r>
      <w:r w:rsidR="00D11DC3" w:rsidRPr="00D63FB3">
        <w:rPr>
          <w:lang w:val="ru-RU"/>
        </w:rPr>
        <w:t>Ø</w:t>
      </w:r>
      <w:r w:rsidR="00D11DC3">
        <w:t>strig</w:t>
      </w:r>
      <w:r w:rsidR="00D11DC3" w:rsidRPr="00D63FB3">
        <w:rPr>
          <w:spacing w:val="-8"/>
          <w:lang w:val="ru-RU"/>
        </w:rPr>
        <w:t xml:space="preserve"> </w:t>
      </w:r>
      <w:r w:rsidR="00D11DC3">
        <w:t>med</w:t>
      </w:r>
      <w:r w:rsidR="00D11DC3" w:rsidRPr="00D63FB3">
        <w:rPr>
          <w:spacing w:val="-11"/>
          <w:lang w:val="ru-RU"/>
        </w:rPr>
        <w:t xml:space="preserve"> </w:t>
      </w:r>
      <w:r w:rsidR="00D11DC3">
        <w:t>et</w:t>
      </w:r>
      <w:r w:rsidR="00D11DC3" w:rsidRPr="00D63FB3">
        <w:rPr>
          <w:spacing w:val="-8"/>
          <w:lang w:val="ru-RU"/>
        </w:rPr>
        <w:t xml:space="preserve"> </w:t>
      </w:r>
      <w:proofErr w:type="spellStart"/>
      <w:r w:rsidR="00D11DC3">
        <w:t>enkelt</w:t>
      </w:r>
      <w:proofErr w:type="spellEnd"/>
      <w:r w:rsidR="00D11DC3" w:rsidRPr="00D63FB3">
        <w:rPr>
          <w:spacing w:val="-8"/>
          <w:lang w:val="ru-RU"/>
        </w:rPr>
        <w:t xml:space="preserve"> </w:t>
      </w:r>
      <w:r w:rsidR="00D11DC3">
        <w:t>k</w:t>
      </w:r>
      <w:r w:rsidR="00D11DC3" w:rsidRPr="00D63FB3">
        <w:rPr>
          <w:lang w:val="ru-RU"/>
        </w:rPr>
        <w:t>ø</w:t>
      </w:r>
      <w:r w:rsidR="00D11DC3">
        <w:t>ret</w:t>
      </w:r>
      <w:r w:rsidR="00D11DC3" w:rsidRPr="00D63FB3">
        <w:rPr>
          <w:lang w:val="ru-RU"/>
        </w:rPr>
        <w:t>ø</w:t>
      </w:r>
      <w:r w:rsidR="00D11DC3">
        <w:t>j</w:t>
      </w:r>
      <w:r w:rsidR="00D11DC3" w:rsidRPr="00D63FB3">
        <w:rPr>
          <w:spacing w:val="-8"/>
          <w:lang w:val="ru-RU"/>
        </w:rPr>
        <w:t xml:space="preserve"> </w:t>
      </w:r>
      <w:proofErr w:type="spellStart"/>
      <w:r w:rsidR="00D11DC3">
        <w:t>eller</w:t>
      </w:r>
      <w:proofErr w:type="spellEnd"/>
      <w:r w:rsidR="00D11DC3" w:rsidRPr="00D63FB3">
        <w:rPr>
          <w:spacing w:val="-9"/>
          <w:lang w:val="ru-RU"/>
        </w:rPr>
        <w:t xml:space="preserve"> </w:t>
      </w:r>
      <w:r w:rsidR="00D11DC3">
        <w:t>et</w:t>
      </w:r>
      <w:r w:rsidR="00D11DC3" w:rsidRPr="00D63FB3">
        <w:rPr>
          <w:spacing w:val="-8"/>
          <w:lang w:val="ru-RU"/>
        </w:rPr>
        <w:t xml:space="preserve"> </w:t>
      </w:r>
      <w:proofErr w:type="spellStart"/>
      <w:r w:rsidR="00D11DC3">
        <w:t>vogntog</w:t>
      </w:r>
      <w:proofErr w:type="spellEnd"/>
      <w:r w:rsidR="00D11DC3" w:rsidRPr="00D63FB3">
        <w:rPr>
          <w:lang w:val="ru-RU"/>
        </w:rPr>
        <w:t>,</w:t>
      </w:r>
      <w:r w:rsidR="00D11DC3" w:rsidRPr="00D63FB3">
        <w:rPr>
          <w:spacing w:val="-8"/>
          <w:lang w:val="ru-RU"/>
        </w:rPr>
        <w:t xml:space="preserve"> </w:t>
      </w:r>
      <w:proofErr w:type="spellStart"/>
      <w:r w:rsidR="00D11DC3">
        <w:t>og</w:t>
      </w:r>
      <w:proofErr w:type="spellEnd"/>
      <w:r w:rsidR="00D11DC3" w:rsidRPr="00D63FB3">
        <w:rPr>
          <w:spacing w:val="-11"/>
          <w:lang w:val="ru-RU"/>
        </w:rPr>
        <w:t xml:space="preserve"> </w:t>
      </w:r>
      <w:proofErr w:type="spellStart"/>
      <w:r w:rsidR="00D11DC3">
        <w:t>til</w:t>
      </w:r>
      <w:proofErr w:type="spellEnd"/>
      <w:r w:rsidR="00D11DC3" w:rsidRPr="00D63FB3">
        <w:rPr>
          <w:lang w:val="ru-RU"/>
        </w:rPr>
        <w:t xml:space="preserve"> </w:t>
      </w:r>
      <w:r w:rsidR="00D11DC3">
        <w:t>at</w:t>
      </w:r>
      <w:r w:rsidR="00D11DC3" w:rsidRPr="00D63FB3">
        <w:rPr>
          <w:lang w:val="ru-RU"/>
        </w:rPr>
        <w:t xml:space="preserve"> </w:t>
      </w:r>
      <w:proofErr w:type="spellStart"/>
      <w:r w:rsidR="00D11DC3">
        <w:t>udf</w:t>
      </w:r>
      <w:proofErr w:type="spellEnd"/>
      <w:r w:rsidR="00D11DC3" w:rsidRPr="00D63FB3">
        <w:rPr>
          <w:lang w:val="ru-RU"/>
        </w:rPr>
        <w:t>ø</w:t>
      </w:r>
      <w:r w:rsidR="00D11DC3">
        <w:t>re</w:t>
      </w:r>
      <w:r w:rsidR="00D11DC3" w:rsidRPr="00D63FB3">
        <w:rPr>
          <w:lang w:val="ru-RU"/>
        </w:rPr>
        <w:t xml:space="preserve"> </w:t>
      </w:r>
      <w:proofErr w:type="spellStart"/>
      <w:r w:rsidR="00D11DC3">
        <w:t>tomk</w:t>
      </w:r>
      <w:proofErr w:type="spellEnd"/>
      <w:r w:rsidR="00D11DC3" w:rsidRPr="00D63FB3">
        <w:rPr>
          <w:lang w:val="ru-RU"/>
        </w:rPr>
        <w:t>ø</w:t>
      </w:r>
      <w:proofErr w:type="spellStart"/>
      <w:r w:rsidR="00D11DC3">
        <w:t>rsel</w:t>
      </w:r>
      <w:proofErr w:type="spellEnd"/>
      <w:r w:rsidR="00D11DC3" w:rsidRPr="00D63FB3">
        <w:rPr>
          <w:lang w:val="ru-RU"/>
        </w:rPr>
        <w:t xml:space="preserve"> </w:t>
      </w:r>
      <w:r w:rsidR="00D11DC3">
        <w:t>med</w:t>
      </w:r>
      <w:r w:rsidR="00D11DC3" w:rsidRPr="00D63FB3">
        <w:rPr>
          <w:lang w:val="ru-RU"/>
        </w:rPr>
        <w:t xml:space="preserve"> </w:t>
      </w:r>
      <w:r w:rsidR="00D11DC3">
        <w:t>s</w:t>
      </w:r>
      <w:r w:rsidR="00D11DC3" w:rsidRPr="00D63FB3">
        <w:rPr>
          <w:lang w:val="ru-RU"/>
        </w:rPr>
        <w:t>å</w:t>
      </w:r>
      <w:proofErr w:type="spellStart"/>
      <w:r w:rsidR="00D11DC3">
        <w:t>danne</w:t>
      </w:r>
      <w:proofErr w:type="spellEnd"/>
      <w:r w:rsidR="00D11DC3" w:rsidRPr="00D63FB3">
        <w:rPr>
          <w:lang w:val="ru-RU"/>
        </w:rPr>
        <w:t xml:space="preserve"> </w:t>
      </w:r>
      <w:r w:rsidR="00D11DC3">
        <w:t>k</w:t>
      </w:r>
      <w:r w:rsidR="00D11DC3" w:rsidRPr="00D63FB3">
        <w:rPr>
          <w:lang w:val="ru-RU"/>
        </w:rPr>
        <w:t>ø</w:t>
      </w:r>
      <w:r w:rsidR="00D11DC3">
        <w:t>ret</w:t>
      </w:r>
      <w:r w:rsidR="00D11DC3" w:rsidRPr="00D63FB3">
        <w:rPr>
          <w:lang w:val="ru-RU"/>
        </w:rPr>
        <w:t>ø</w:t>
      </w:r>
      <w:proofErr w:type="spellStart"/>
      <w:r w:rsidR="00D11DC3">
        <w:t>jer</w:t>
      </w:r>
      <w:proofErr w:type="spellEnd"/>
      <w:r w:rsidR="00D11DC3" w:rsidRPr="00D63FB3">
        <w:rPr>
          <w:lang w:val="ru-RU"/>
        </w:rPr>
        <w:t xml:space="preserve"> </w:t>
      </w:r>
      <w:proofErr w:type="spellStart"/>
      <w:r w:rsidR="00D11DC3">
        <w:t>overalt</w:t>
      </w:r>
      <w:proofErr w:type="spellEnd"/>
      <w:r w:rsidR="00D11DC3" w:rsidRPr="00D63FB3">
        <w:rPr>
          <w:lang w:val="ru-RU"/>
        </w:rPr>
        <w:t xml:space="preserve"> </w:t>
      </w:r>
      <w:r w:rsidR="00D11DC3">
        <w:t>p</w:t>
      </w:r>
      <w:r w:rsidR="00D11DC3" w:rsidRPr="00D63FB3">
        <w:rPr>
          <w:lang w:val="ru-RU"/>
        </w:rPr>
        <w:t xml:space="preserve">å </w:t>
      </w:r>
      <w:r w:rsidR="00D11DC3">
        <w:t>CEMT</w:t>
      </w:r>
      <w:r w:rsidR="00D11DC3" w:rsidRPr="00D63FB3">
        <w:rPr>
          <w:lang w:val="ru-RU"/>
        </w:rPr>
        <w:t xml:space="preserve"> - </w:t>
      </w:r>
      <w:proofErr w:type="spellStart"/>
      <w:r w:rsidR="00D11DC3">
        <w:t>medlemsstaternes</w:t>
      </w:r>
      <w:proofErr w:type="spellEnd"/>
      <w:r w:rsidR="00D11DC3" w:rsidRPr="00D63FB3">
        <w:rPr>
          <w:lang w:val="ru-RU"/>
        </w:rPr>
        <w:t xml:space="preserve"> </w:t>
      </w:r>
      <w:proofErr w:type="spellStart"/>
      <w:r w:rsidR="00D11DC3">
        <w:rPr>
          <w:spacing w:val="-2"/>
        </w:rPr>
        <w:t>territorier</w:t>
      </w:r>
      <w:proofErr w:type="spellEnd"/>
      <w:r w:rsidR="00D11DC3" w:rsidRPr="00D63FB3">
        <w:rPr>
          <w:spacing w:val="-2"/>
          <w:lang w:val="ru-RU"/>
        </w:rPr>
        <w:t>.</w:t>
      </w:r>
    </w:p>
    <w:p w14:paraId="2DF70323" w14:textId="77777777" w:rsidR="000339F8" w:rsidRPr="00D63FB3" w:rsidRDefault="002227D8">
      <w:pPr>
        <w:pStyle w:val="P68B1DB1-BodyText27"/>
        <w:spacing w:before="7"/>
        <w:rPr>
          <w:lang w:val="ru-RU"/>
        </w:rPr>
      </w:pPr>
      <w:r>
        <w:rPr>
          <w:noProof/>
          <w:lang w:eastAsia="en-US"/>
        </w:rPr>
        <mc:AlternateContent>
          <mc:Choice Requires="wps">
            <w:drawing>
              <wp:anchor distT="0" distB="0" distL="0" distR="0" simplePos="0" relativeHeight="487603200" behindDoc="1" locked="0" layoutInCell="1" allowOverlap="1" wp14:anchorId="1EF88C4A" wp14:editId="402AB558">
                <wp:simplePos x="0" y="0"/>
                <wp:positionH relativeFrom="page">
                  <wp:posOffset>1097340</wp:posOffset>
                </wp:positionH>
                <wp:positionV relativeFrom="paragraph">
                  <wp:posOffset>150290</wp:posOffset>
                </wp:positionV>
                <wp:extent cx="5560060" cy="1270"/>
                <wp:effectExtent l="0" t="0" r="0" b="0"/>
                <wp:wrapTopAndBottom/>
                <wp:docPr id="38" name="Grafini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270"/>
                        </a:xfrm>
                        <a:custGeom>
                          <a:avLst/>
                          <a:gdLst/>
                          <a:ahLst/>
                          <a:cxnLst/>
                          <a:rect l="l" t="t" r="r" b="b"/>
                          <a:pathLst>
                            <a:path w="5560060">
                              <a:moveTo>
                                <a:pt x="0" y="0"/>
                              </a:moveTo>
                              <a:lnTo>
                                <a:pt x="5559760"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EAF63" id="Grafinis 38" o:spid="_x0000_s1026" style="position:absolute;margin-left:86.4pt;margin-top:11.85pt;width:437.8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56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" path="m,l5559760,e" filled="f" strokeweight=".23469mm">
                <v:path arrowok="t"/>
                <w10:wrap type="topAndBottom" anchorx="page"/>
              </v:shape>
            </w:pict>
          </mc:Fallback>
        </mc:AlternateContent>
      </w:r>
    </w:p>
    <w:p w14:paraId="784029C8" w14:textId="77777777" w:rsidR="000339F8" w:rsidRPr="00D63FB3" w:rsidRDefault="002227D8">
      <w:pPr>
        <w:pStyle w:val="P68B1DB1-Normal28"/>
        <w:tabs>
          <w:tab w:val="left" w:pos="960"/>
        </w:tabs>
        <w:spacing w:before="131"/>
        <w:ind w:left="962" w:right="160" w:hanging="853"/>
        <w:jc w:val="both"/>
        <w:rPr>
          <w:lang w:val="ru-RU"/>
        </w:rPr>
      </w:pPr>
      <w:r>
        <w:t>E</w:t>
      </w:r>
      <w:r w:rsidRPr="00D63FB3">
        <w:rPr>
          <w:lang w:val="ru-RU"/>
        </w:rPr>
        <w:t xml:space="preserve"> </w:t>
      </w:r>
      <w:r w:rsidR="00D11DC3">
        <w:t>La</w:t>
      </w:r>
      <w:r w:rsidR="00D11DC3" w:rsidRPr="00D63FB3">
        <w:rPr>
          <w:lang w:val="ru-RU"/>
        </w:rPr>
        <w:t xml:space="preserve"> </w:t>
      </w:r>
      <w:proofErr w:type="spellStart"/>
      <w:r w:rsidR="00D11DC3">
        <w:t>presente</w:t>
      </w:r>
      <w:proofErr w:type="spellEnd"/>
      <w:r w:rsidR="00D11DC3" w:rsidRPr="00D63FB3">
        <w:rPr>
          <w:lang w:val="ru-RU"/>
        </w:rPr>
        <w:t xml:space="preserve"> </w:t>
      </w:r>
      <w:proofErr w:type="spellStart"/>
      <w:r w:rsidR="00D11DC3">
        <w:t>autorizaci</w:t>
      </w:r>
      <w:proofErr w:type="spellEnd"/>
      <w:r w:rsidR="00D11DC3" w:rsidRPr="00D63FB3">
        <w:rPr>
          <w:lang w:val="ru-RU"/>
        </w:rPr>
        <w:t>ó</w:t>
      </w:r>
      <w:r w:rsidR="00D11DC3">
        <w:t>n</w:t>
      </w:r>
      <w:r w:rsidR="00D11DC3" w:rsidRPr="00D63FB3">
        <w:rPr>
          <w:lang w:val="ru-RU"/>
        </w:rPr>
        <w:t xml:space="preserve"> </w:t>
      </w:r>
      <w:proofErr w:type="spellStart"/>
      <w:r w:rsidR="00D11DC3">
        <w:t>faculta</w:t>
      </w:r>
      <w:proofErr w:type="spellEnd"/>
      <w:r w:rsidR="00D11DC3" w:rsidRPr="00D63FB3">
        <w:rPr>
          <w:lang w:val="ru-RU"/>
        </w:rPr>
        <w:t xml:space="preserve"> </w:t>
      </w:r>
      <w:r w:rsidR="00D11DC3">
        <w:t>al</w:t>
      </w:r>
      <w:r w:rsidR="00D11DC3" w:rsidRPr="00D63FB3">
        <w:rPr>
          <w:lang w:val="ru-RU"/>
        </w:rPr>
        <w:t xml:space="preserve"> </w:t>
      </w:r>
      <w:proofErr w:type="spellStart"/>
      <w:r w:rsidR="00D11DC3">
        <w:t>transportista</w:t>
      </w:r>
      <w:proofErr w:type="spellEnd"/>
      <w:r w:rsidR="00D11DC3" w:rsidRPr="00D63FB3">
        <w:rPr>
          <w:lang w:val="ru-RU"/>
        </w:rPr>
        <w:t xml:space="preserve"> </w:t>
      </w:r>
      <w:proofErr w:type="spellStart"/>
      <w:r w:rsidR="00D11DC3">
        <w:t>que</w:t>
      </w:r>
      <w:proofErr w:type="spellEnd"/>
      <w:r w:rsidR="00D11DC3" w:rsidRPr="00D63FB3">
        <w:rPr>
          <w:lang w:val="ru-RU"/>
        </w:rPr>
        <w:t xml:space="preserve"> </w:t>
      </w:r>
      <w:proofErr w:type="spellStart"/>
      <w:r w:rsidR="00D11DC3">
        <w:t>en</w:t>
      </w:r>
      <w:proofErr w:type="spellEnd"/>
      <w:r w:rsidR="00D11DC3" w:rsidRPr="00D63FB3">
        <w:rPr>
          <w:lang w:val="ru-RU"/>
        </w:rPr>
        <w:t xml:space="preserve"> </w:t>
      </w:r>
      <w:proofErr w:type="spellStart"/>
      <w:r w:rsidR="00D11DC3">
        <w:t>ella</w:t>
      </w:r>
      <w:proofErr w:type="spellEnd"/>
      <w:r w:rsidR="00D11DC3" w:rsidRPr="00D63FB3">
        <w:rPr>
          <w:lang w:val="ru-RU"/>
        </w:rPr>
        <w:t xml:space="preserve"> </w:t>
      </w:r>
      <w:r w:rsidR="00D11DC3">
        <w:t>se</w:t>
      </w:r>
      <w:r w:rsidR="00D11DC3" w:rsidRPr="00D63FB3">
        <w:rPr>
          <w:lang w:val="ru-RU"/>
        </w:rPr>
        <w:t xml:space="preserve"> </w:t>
      </w:r>
      <w:proofErr w:type="spellStart"/>
      <w:r w:rsidR="00D11DC3">
        <w:t>designa</w:t>
      </w:r>
      <w:proofErr w:type="spellEnd"/>
      <w:r w:rsidR="00D11DC3" w:rsidRPr="00D63FB3">
        <w:rPr>
          <w:lang w:val="ru-RU"/>
        </w:rPr>
        <w:t xml:space="preserve"> </w:t>
      </w:r>
      <w:r w:rsidR="00D11DC3">
        <w:t>y</w:t>
      </w:r>
      <w:r w:rsidR="00D11DC3" w:rsidRPr="00D63FB3">
        <w:rPr>
          <w:lang w:val="ru-RU"/>
        </w:rPr>
        <w:t xml:space="preserve"> </w:t>
      </w:r>
      <w:proofErr w:type="spellStart"/>
      <w:r w:rsidR="00D11DC3">
        <w:t>por</w:t>
      </w:r>
      <w:proofErr w:type="spellEnd"/>
      <w:r w:rsidR="00D11DC3" w:rsidRPr="00D63FB3">
        <w:rPr>
          <w:lang w:val="ru-RU"/>
        </w:rPr>
        <w:t xml:space="preserve"> </w:t>
      </w:r>
      <w:proofErr w:type="spellStart"/>
      <w:r w:rsidR="00D11DC3">
        <w:t>el</w:t>
      </w:r>
      <w:proofErr w:type="spellEnd"/>
      <w:r w:rsidR="00D11DC3" w:rsidRPr="00D63FB3">
        <w:rPr>
          <w:lang w:val="ru-RU"/>
        </w:rPr>
        <w:t xml:space="preserve"> </w:t>
      </w:r>
      <w:proofErr w:type="spellStart"/>
      <w:r w:rsidR="00D11DC3">
        <w:t>periodo</w:t>
      </w:r>
      <w:proofErr w:type="spellEnd"/>
      <w:r w:rsidR="00D11DC3" w:rsidRPr="00D63FB3">
        <w:rPr>
          <w:lang w:val="ru-RU"/>
        </w:rPr>
        <w:t xml:space="preserve"> </w:t>
      </w:r>
      <w:proofErr w:type="spellStart"/>
      <w:r w:rsidR="00D11DC3">
        <w:t>indicado</w:t>
      </w:r>
      <w:proofErr w:type="spellEnd"/>
      <w:r w:rsidR="00D11DC3" w:rsidRPr="00D63FB3">
        <w:rPr>
          <w:lang w:val="ru-RU"/>
        </w:rPr>
        <w:t xml:space="preserve">, </w:t>
      </w:r>
      <w:r w:rsidR="00D11DC3">
        <w:t>para</w:t>
      </w:r>
      <w:r w:rsidR="00D11DC3" w:rsidRPr="00D63FB3">
        <w:rPr>
          <w:lang w:val="ru-RU"/>
        </w:rPr>
        <w:t xml:space="preserve"> </w:t>
      </w:r>
      <w:proofErr w:type="spellStart"/>
      <w:r w:rsidR="00D11DC3">
        <w:t>realizar</w:t>
      </w:r>
      <w:proofErr w:type="spellEnd"/>
      <w:r w:rsidR="00D11DC3" w:rsidRPr="00D63FB3">
        <w:rPr>
          <w:lang w:val="ru-RU"/>
        </w:rPr>
        <w:t xml:space="preserve"> </w:t>
      </w:r>
      <w:proofErr w:type="spellStart"/>
      <w:r w:rsidR="00D11DC3">
        <w:t>mudanzas</w:t>
      </w:r>
      <w:proofErr w:type="spellEnd"/>
      <w:r w:rsidR="00D11DC3" w:rsidRPr="00D63FB3">
        <w:rPr>
          <w:lang w:val="ru-RU"/>
        </w:rPr>
        <w:t xml:space="preserve"> </w:t>
      </w:r>
      <w:proofErr w:type="spellStart"/>
      <w:r w:rsidR="00D11DC3">
        <w:t>internacionales</w:t>
      </w:r>
      <w:proofErr w:type="spellEnd"/>
      <w:r w:rsidR="00D11DC3" w:rsidRPr="00D63FB3">
        <w:rPr>
          <w:lang w:val="ru-RU"/>
        </w:rPr>
        <w:t xml:space="preserve"> </w:t>
      </w:r>
      <w:proofErr w:type="spellStart"/>
      <w:r w:rsidR="00D11DC3">
        <w:t>en</w:t>
      </w:r>
      <w:proofErr w:type="spellEnd"/>
      <w:r w:rsidR="00D11DC3" w:rsidRPr="00D63FB3">
        <w:rPr>
          <w:lang w:val="ru-RU"/>
        </w:rPr>
        <w:t xml:space="preserve"> </w:t>
      </w:r>
      <w:r w:rsidR="00D11DC3">
        <w:t>las</w:t>
      </w:r>
      <w:r w:rsidR="00D11DC3" w:rsidRPr="00D63FB3">
        <w:rPr>
          <w:lang w:val="ru-RU"/>
        </w:rPr>
        <w:t xml:space="preserve"> </w:t>
      </w:r>
      <w:proofErr w:type="spellStart"/>
      <w:r w:rsidR="00D11DC3">
        <w:t>relaciones</w:t>
      </w:r>
      <w:proofErr w:type="spellEnd"/>
      <w:r w:rsidR="00D11DC3" w:rsidRPr="00D63FB3">
        <w:rPr>
          <w:lang w:val="ru-RU"/>
        </w:rPr>
        <w:t xml:space="preserve"> </w:t>
      </w:r>
      <w:r w:rsidR="00D11DC3">
        <w:t>de</w:t>
      </w:r>
      <w:r w:rsidR="00D11DC3" w:rsidRPr="00D63FB3">
        <w:rPr>
          <w:lang w:val="ru-RU"/>
        </w:rPr>
        <w:t xml:space="preserve"> </w:t>
      </w:r>
      <w:r w:rsidR="00D11DC3">
        <w:t>tr</w:t>
      </w:r>
      <w:r w:rsidR="00D11DC3" w:rsidRPr="00D63FB3">
        <w:rPr>
          <w:lang w:val="ru-RU"/>
        </w:rPr>
        <w:t>á</w:t>
      </w:r>
      <w:r w:rsidR="00D11DC3">
        <w:t>fico</w:t>
      </w:r>
      <w:r w:rsidR="00D11DC3" w:rsidRPr="00D63FB3">
        <w:rPr>
          <w:lang w:val="ru-RU"/>
        </w:rPr>
        <w:t xml:space="preserve"> </w:t>
      </w:r>
      <w:r w:rsidR="00D11DC3">
        <w:t>entre</w:t>
      </w:r>
      <w:r w:rsidR="00D11DC3" w:rsidRPr="00D63FB3">
        <w:rPr>
          <w:lang w:val="ru-RU"/>
        </w:rPr>
        <w:t xml:space="preserve"> </w:t>
      </w:r>
      <w:r w:rsidR="00D11DC3">
        <w:t>Albania</w:t>
      </w:r>
      <w:r w:rsidR="00D11DC3" w:rsidRPr="00D63FB3">
        <w:rPr>
          <w:lang w:val="ru-RU"/>
        </w:rPr>
        <w:t xml:space="preserve">, </w:t>
      </w:r>
      <w:r w:rsidR="00D11DC3">
        <w:t>Alemania</w:t>
      </w:r>
      <w:r w:rsidR="00D11DC3" w:rsidRPr="00D63FB3">
        <w:rPr>
          <w:lang w:val="ru-RU"/>
        </w:rPr>
        <w:t xml:space="preserve">, </w:t>
      </w:r>
      <w:r w:rsidR="00D11DC3">
        <w:t>Armenia</w:t>
      </w:r>
      <w:r w:rsidR="00D11DC3" w:rsidRPr="00D63FB3">
        <w:rPr>
          <w:lang w:val="ru-RU"/>
        </w:rPr>
        <w:t xml:space="preserve">, </w:t>
      </w:r>
      <w:r w:rsidR="00D11DC3">
        <w:t>Austria</w:t>
      </w:r>
      <w:r w:rsidR="00D11DC3" w:rsidRPr="00D63FB3">
        <w:rPr>
          <w:lang w:val="ru-RU"/>
        </w:rPr>
        <w:t xml:space="preserve">, </w:t>
      </w:r>
      <w:proofErr w:type="spellStart"/>
      <w:r w:rsidR="00D11DC3">
        <w:t>Azerbaiy</w:t>
      </w:r>
      <w:proofErr w:type="spellEnd"/>
      <w:r w:rsidR="00D11DC3" w:rsidRPr="00D63FB3">
        <w:rPr>
          <w:lang w:val="ru-RU"/>
        </w:rPr>
        <w:t>á</w:t>
      </w:r>
      <w:r w:rsidR="00D11DC3">
        <w:t>n</w:t>
      </w:r>
      <w:r w:rsidR="00D11DC3" w:rsidRPr="00D63FB3">
        <w:rPr>
          <w:lang w:val="ru-RU"/>
        </w:rPr>
        <w:t xml:space="preserve">, </w:t>
      </w:r>
      <w:proofErr w:type="spellStart"/>
      <w:r w:rsidR="00D11DC3">
        <w:t>Bielorrusia</w:t>
      </w:r>
      <w:proofErr w:type="spellEnd"/>
      <w:r w:rsidR="00D11DC3" w:rsidRPr="00D63FB3">
        <w:rPr>
          <w:lang w:val="ru-RU"/>
        </w:rPr>
        <w:t xml:space="preserve">, </w:t>
      </w:r>
      <w:r w:rsidR="00D11DC3">
        <w:t>B</w:t>
      </w:r>
      <w:r w:rsidR="00D11DC3" w:rsidRPr="00D63FB3">
        <w:rPr>
          <w:lang w:val="ru-RU"/>
        </w:rPr>
        <w:t>é</w:t>
      </w:r>
      <w:proofErr w:type="spellStart"/>
      <w:r w:rsidR="00D11DC3">
        <w:t>lgica</w:t>
      </w:r>
      <w:proofErr w:type="spellEnd"/>
      <w:r w:rsidR="00D11DC3" w:rsidRPr="00D63FB3">
        <w:rPr>
          <w:lang w:val="ru-RU"/>
        </w:rPr>
        <w:t xml:space="preserve">, </w:t>
      </w:r>
      <w:r w:rsidR="00D11DC3">
        <w:t>Bosnia</w:t>
      </w:r>
      <w:r w:rsidR="00D11DC3" w:rsidRPr="00D63FB3">
        <w:rPr>
          <w:lang w:val="ru-RU"/>
        </w:rPr>
        <w:t>-</w:t>
      </w:r>
      <w:r w:rsidR="00D11DC3">
        <w:t>Herzegovina</w:t>
      </w:r>
      <w:r w:rsidR="00D11DC3" w:rsidRPr="00D63FB3">
        <w:rPr>
          <w:lang w:val="ru-RU"/>
        </w:rPr>
        <w:t xml:space="preserve">, </w:t>
      </w:r>
      <w:r w:rsidR="00D11DC3">
        <w:t>Bulgaria</w:t>
      </w:r>
      <w:r w:rsidR="00D11DC3" w:rsidRPr="00D63FB3">
        <w:rPr>
          <w:lang w:val="ru-RU"/>
        </w:rPr>
        <w:t xml:space="preserve">, </w:t>
      </w:r>
      <w:proofErr w:type="spellStart"/>
      <w:r w:rsidR="00D11DC3">
        <w:t>Croacia</w:t>
      </w:r>
      <w:proofErr w:type="spellEnd"/>
      <w:r w:rsidR="00D11DC3" w:rsidRPr="00D63FB3">
        <w:rPr>
          <w:lang w:val="ru-RU"/>
        </w:rPr>
        <w:t>,</w:t>
      </w:r>
      <w:r w:rsidR="00D11DC3" w:rsidRPr="00D63FB3">
        <w:rPr>
          <w:spacing w:val="-13"/>
          <w:lang w:val="ru-RU"/>
        </w:rPr>
        <w:t xml:space="preserve"> </w:t>
      </w:r>
      <w:r w:rsidR="00D11DC3">
        <w:t>Dinamarca</w:t>
      </w:r>
      <w:r w:rsidR="00D11DC3" w:rsidRPr="00D63FB3">
        <w:rPr>
          <w:lang w:val="ru-RU"/>
        </w:rPr>
        <w:t>,</w:t>
      </w:r>
      <w:r w:rsidR="00D11DC3" w:rsidRPr="00D63FB3">
        <w:rPr>
          <w:spacing w:val="-13"/>
          <w:lang w:val="ru-RU"/>
        </w:rPr>
        <w:t xml:space="preserve"> </w:t>
      </w:r>
      <w:proofErr w:type="spellStart"/>
      <w:r w:rsidR="00D11DC3">
        <w:t>Eslovenia</w:t>
      </w:r>
      <w:proofErr w:type="spellEnd"/>
      <w:r w:rsidR="00D11DC3" w:rsidRPr="00D63FB3">
        <w:rPr>
          <w:lang w:val="ru-RU"/>
        </w:rPr>
        <w:t>,</w:t>
      </w:r>
      <w:r w:rsidR="00D11DC3" w:rsidRPr="00D63FB3">
        <w:rPr>
          <w:spacing w:val="-11"/>
          <w:lang w:val="ru-RU"/>
        </w:rPr>
        <w:t xml:space="preserve"> </w:t>
      </w:r>
      <w:proofErr w:type="spellStart"/>
      <w:r w:rsidR="00D11DC3">
        <w:t>Espa</w:t>
      </w:r>
      <w:proofErr w:type="spellEnd"/>
      <w:r w:rsidR="00D11DC3" w:rsidRPr="00D63FB3">
        <w:rPr>
          <w:lang w:val="ru-RU"/>
        </w:rPr>
        <w:t>ñ</w:t>
      </w:r>
      <w:r w:rsidR="00D11DC3">
        <w:t>a</w:t>
      </w:r>
      <w:r w:rsidR="00D11DC3" w:rsidRPr="00D63FB3">
        <w:rPr>
          <w:lang w:val="ru-RU"/>
        </w:rPr>
        <w:t>,</w:t>
      </w:r>
      <w:r w:rsidR="00D11DC3" w:rsidRPr="00D63FB3">
        <w:rPr>
          <w:spacing w:val="-13"/>
          <w:lang w:val="ru-RU"/>
        </w:rPr>
        <w:t xml:space="preserve"> </w:t>
      </w:r>
      <w:r w:rsidR="00D11DC3">
        <w:t>Estonia</w:t>
      </w:r>
      <w:r w:rsidR="00D11DC3" w:rsidRPr="00D63FB3">
        <w:rPr>
          <w:lang w:val="ru-RU"/>
        </w:rPr>
        <w:t>,</w:t>
      </w:r>
      <w:r w:rsidR="00D11DC3" w:rsidRPr="00D63FB3">
        <w:rPr>
          <w:spacing w:val="-11"/>
          <w:lang w:val="ru-RU"/>
        </w:rPr>
        <w:t xml:space="preserve"> </w:t>
      </w:r>
      <w:proofErr w:type="spellStart"/>
      <w:r w:rsidR="00D11DC3">
        <w:t>Federaci</w:t>
      </w:r>
      <w:proofErr w:type="spellEnd"/>
      <w:r w:rsidR="00D11DC3" w:rsidRPr="00D63FB3">
        <w:rPr>
          <w:lang w:val="ru-RU"/>
        </w:rPr>
        <w:t>ó</w:t>
      </w:r>
      <w:r w:rsidR="00D11DC3">
        <w:t>n</w:t>
      </w:r>
      <w:r w:rsidR="00D11DC3" w:rsidRPr="00D63FB3">
        <w:rPr>
          <w:spacing w:val="-14"/>
          <w:lang w:val="ru-RU"/>
        </w:rPr>
        <w:t xml:space="preserve"> </w:t>
      </w:r>
      <w:r w:rsidR="00D11DC3">
        <w:t>Rusa</w:t>
      </w:r>
      <w:r w:rsidR="00D11DC3" w:rsidRPr="00D63FB3">
        <w:rPr>
          <w:lang w:val="ru-RU"/>
        </w:rPr>
        <w:t>,</w:t>
      </w:r>
      <w:r w:rsidR="00D11DC3" w:rsidRPr="00D63FB3">
        <w:rPr>
          <w:spacing w:val="-11"/>
          <w:lang w:val="ru-RU"/>
        </w:rPr>
        <w:t xml:space="preserve"> </w:t>
      </w:r>
      <w:r w:rsidR="00D11DC3">
        <w:t>Finlandia</w:t>
      </w:r>
      <w:r w:rsidR="00D11DC3" w:rsidRPr="00D63FB3">
        <w:rPr>
          <w:lang w:val="ru-RU"/>
        </w:rPr>
        <w:t>,</w:t>
      </w:r>
      <w:r w:rsidR="00D11DC3" w:rsidRPr="00D63FB3">
        <w:rPr>
          <w:spacing w:val="-13"/>
          <w:lang w:val="ru-RU"/>
        </w:rPr>
        <w:t xml:space="preserve"> </w:t>
      </w:r>
      <w:r w:rsidR="00D11DC3">
        <w:t>Francia</w:t>
      </w:r>
      <w:r w:rsidR="00D11DC3" w:rsidRPr="00D63FB3">
        <w:rPr>
          <w:lang w:val="ru-RU"/>
        </w:rPr>
        <w:t>,</w:t>
      </w:r>
      <w:r w:rsidR="00D11DC3" w:rsidRPr="00D63FB3">
        <w:rPr>
          <w:spacing w:val="-13"/>
          <w:lang w:val="ru-RU"/>
        </w:rPr>
        <w:t xml:space="preserve"> </w:t>
      </w:r>
      <w:r w:rsidR="00D11DC3">
        <w:t>Georgia</w:t>
      </w:r>
      <w:r w:rsidR="00D11DC3" w:rsidRPr="00D63FB3">
        <w:rPr>
          <w:lang w:val="ru-RU"/>
        </w:rPr>
        <w:t xml:space="preserve">, </w:t>
      </w:r>
      <w:r w:rsidR="00D11DC3">
        <w:t>Grecia</w:t>
      </w:r>
      <w:r w:rsidR="00D11DC3" w:rsidRPr="00D63FB3">
        <w:rPr>
          <w:lang w:val="ru-RU"/>
        </w:rPr>
        <w:t xml:space="preserve">, </w:t>
      </w:r>
      <w:proofErr w:type="spellStart"/>
      <w:r w:rsidR="00D11DC3">
        <w:t>Hungr</w:t>
      </w:r>
      <w:proofErr w:type="spellEnd"/>
      <w:r w:rsidR="00D11DC3" w:rsidRPr="00D63FB3">
        <w:rPr>
          <w:lang w:val="ru-RU"/>
        </w:rPr>
        <w:t>í</w:t>
      </w:r>
      <w:r w:rsidR="00D11DC3">
        <w:t>a</w:t>
      </w:r>
      <w:r w:rsidR="00D11DC3" w:rsidRPr="00D63FB3">
        <w:rPr>
          <w:lang w:val="ru-RU"/>
        </w:rPr>
        <w:t xml:space="preserve">, </w:t>
      </w:r>
      <w:r w:rsidR="00D11DC3">
        <w:t>Holanda</w:t>
      </w:r>
      <w:r w:rsidR="00D11DC3" w:rsidRPr="00D63FB3">
        <w:rPr>
          <w:lang w:val="ru-RU"/>
        </w:rPr>
        <w:t xml:space="preserve">, </w:t>
      </w:r>
      <w:r w:rsidR="00D11DC3">
        <w:t>Irlanda</w:t>
      </w:r>
      <w:r w:rsidR="00D11DC3" w:rsidRPr="00D63FB3">
        <w:rPr>
          <w:lang w:val="ru-RU"/>
        </w:rPr>
        <w:t xml:space="preserve">, </w:t>
      </w:r>
      <w:r w:rsidR="00D11DC3">
        <w:t>Islandia</w:t>
      </w:r>
      <w:r w:rsidR="00D11DC3" w:rsidRPr="00D63FB3">
        <w:rPr>
          <w:lang w:val="ru-RU"/>
        </w:rPr>
        <w:t xml:space="preserve">, </w:t>
      </w:r>
      <w:r w:rsidR="00D11DC3">
        <w:t>Italia</w:t>
      </w:r>
      <w:r w:rsidR="00D11DC3" w:rsidRPr="00D63FB3">
        <w:rPr>
          <w:lang w:val="ru-RU"/>
        </w:rPr>
        <w:t xml:space="preserve">, </w:t>
      </w:r>
      <w:r w:rsidR="00D11DC3">
        <w:t>Letonia</w:t>
      </w:r>
      <w:r w:rsidR="00D11DC3" w:rsidRPr="00D63FB3">
        <w:rPr>
          <w:lang w:val="ru-RU"/>
        </w:rPr>
        <w:t xml:space="preserve">, </w:t>
      </w:r>
      <w:r w:rsidR="00D11DC3">
        <w:t>Liechtenstein</w:t>
      </w:r>
      <w:r w:rsidR="00D11DC3" w:rsidRPr="00D63FB3">
        <w:rPr>
          <w:lang w:val="ru-RU"/>
        </w:rPr>
        <w:t xml:space="preserve">, </w:t>
      </w:r>
      <w:proofErr w:type="spellStart"/>
      <w:r w:rsidR="00D11DC3">
        <w:t>Lituania</w:t>
      </w:r>
      <w:proofErr w:type="spellEnd"/>
      <w:r w:rsidR="00D11DC3" w:rsidRPr="00D63FB3">
        <w:rPr>
          <w:lang w:val="ru-RU"/>
        </w:rPr>
        <w:t xml:space="preserve">, </w:t>
      </w:r>
      <w:proofErr w:type="spellStart"/>
      <w:r w:rsidR="00D11DC3">
        <w:t>Luxemburgo</w:t>
      </w:r>
      <w:proofErr w:type="spellEnd"/>
      <w:r w:rsidR="00D11DC3" w:rsidRPr="00D63FB3">
        <w:rPr>
          <w:lang w:val="ru-RU"/>
        </w:rPr>
        <w:t>,</w:t>
      </w:r>
      <w:r w:rsidR="00D11DC3" w:rsidRPr="00D63FB3">
        <w:rPr>
          <w:spacing w:val="-8"/>
          <w:lang w:val="ru-RU"/>
        </w:rPr>
        <w:t xml:space="preserve"> </w:t>
      </w:r>
      <w:r w:rsidR="00D11DC3">
        <w:t>Macedonia</w:t>
      </w:r>
      <w:r w:rsidR="00D11DC3" w:rsidRPr="00D63FB3">
        <w:rPr>
          <w:spacing w:val="-10"/>
          <w:lang w:val="ru-RU"/>
        </w:rPr>
        <w:t xml:space="preserve"> </w:t>
      </w:r>
      <w:r w:rsidR="00D11DC3">
        <w:t>del</w:t>
      </w:r>
      <w:r w:rsidR="00D11DC3" w:rsidRPr="00D63FB3">
        <w:rPr>
          <w:spacing w:val="-7"/>
          <w:lang w:val="ru-RU"/>
        </w:rPr>
        <w:t xml:space="preserve"> </w:t>
      </w:r>
      <w:r w:rsidR="00D11DC3">
        <w:t>Norte</w:t>
      </w:r>
      <w:r w:rsidR="00D11DC3" w:rsidRPr="00D63FB3">
        <w:rPr>
          <w:lang w:val="ru-RU"/>
        </w:rPr>
        <w:t>,</w:t>
      </w:r>
      <w:r w:rsidR="00D11DC3" w:rsidRPr="00D63FB3">
        <w:rPr>
          <w:spacing w:val="-8"/>
          <w:lang w:val="ru-RU"/>
        </w:rPr>
        <w:t xml:space="preserve"> </w:t>
      </w:r>
      <w:r w:rsidR="00D11DC3">
        <w:t>Malta</w:t>
      </w:r>
      <w:r w:rsidR="00D11DC3" w:rsidRPr="00D63FB3">
        <w:rPr>
          <w:lang w:val="ru-RU"/>
        </w:rPr>
        <w:t>,</w:t>
      </w:r>
      <w:r w:rsidR="00D11DC3" w:rsidRPr="00D63FB3">
        <w:rPr>
          <w:spacing w:val="-8"/>
          <w:lang w:val="ru-RU"/>
        </w:rPr>
        <w:t xml:space="preserve"> </w:t>
      </w:r>
      <w:r w:rsidR="00D11DC3">
        <w:t>Moldavia</w:t>
      </w:r>
      <w:r w:rsidR="00D11DC3" w:rsidRPr="00D63FB3">
        <w:rPr>
          <w:lang w:val="ru-RU"/>
        </w:rPr>
        <w:t>,</w:t>
      </w:r>
      <w:r w:rsidR="00D11DC3" w:rsidRPr="00D63FB3">
        <w:rPr>
          <w:spacing w:val="-11"/>
          <w:lang w:val="ru-RU"/>
        </w:rPr>
        <w:t xml:space="preserve"> </w:t>
      </w:r>
      <w:r w:rsidR="00D11DC3">
        <w:t>Montenegro</w:t>
      </w:r>
      <w:r w:rsidR="00D11DC3" w:rsidRPr="00D63FB3">
        <w:rPr>
          <w:lang w:val="ru-RU"/>
        </w:rPr>
        <w:t>,</w:t>
      </w:r>
      <w:r w:rsidR="00D11DC3" w:rsidRPr="00D63FB3">
        <w:rPr>
          <w:spacing w:val="-8"/>
          <w:lang w:val="ru-RU"/>
        </w:rPr>
        <w:t xml:space="preserve"> </w:t>
      </w:r>
      <w:proofErr w:type="spellStart"/>
      <w:r w:rsidR="00D11DC3">
        <w:t>Noruega</w:t>
      </w:r>
      <w:proofErr w:type="spellEnd"/>
      <w:r w:rsidR="00D11DC3" w:rsidRPr="00D63FB3">
        <w:rPr>
          <w:lang w:val="ru-RU"/>
        </w:rPr>
        <w:t>,</w:t>
      </w:r>
      <w:r w:rsidR="00D11DC3" w:rsidRPr="00D63FB3">
        <w:rPr>
          <w:spacing w:val="-8"/>
          <w:lang w:val="ru-RU"/>
        </w:rPr>
        <w:t xml:space="preserve"> </w:t>
      </w:r>
      <w:r w:rsidR="00D11DC3">
        <w:t>Polonia</w:t>
      </w:r>
      <w:r w:rsidR="00D11DC3" w:rsidRPr="00D63FB3">
        <w:rPr>
          <w:lang w:val="ru-RU"/>
        </w:rPr>
        <w:t>,</w:t>
      </w:r>
      <w:r w:rsidR="00D11DC3" w:rsidRPr="00D63FB3">
        <w:rPr>
          <w:spacing w:val="-11"/>
          <w:lang w:val="ru-RU"/>
        </w:rPr>
        <w:t xml:space="preserve"> </w:t>
      </w:r>
      <w:r w:rsidR="00D11DC3">
        <w:t>Portugal</w:t>
      </w:r>
      <w:r w:rsidR="00D11DC3" w:rsidRPr="00D63FB3">
        <w:rPr>
          <w:lang w:val="ru-RU"/>
        </w:rPr>
        <w:t xml:space="preserve">, </w:t>
      </w:r>
      <w:r w:rsidR="00D11DC3">
        <w:t>Rep</w:t>
      </w:r>
      <w:r w:rsidR="00D11DC3" w:rsidRPr="00D63FB3">
        <w:rPr>
          <w:lang w:val="ru-RU"/>
        </w:rPr>
        <w:t>ú</w:t>
      </w:r>
      <w:proofErr w:type="spellStart"/>
      <w:r w:rsidR="00D11DC3">
        <w:t>blica</w:t>
      </w:r>
      <w:proofErr w:type="spellEnd"/>
      <w:r w:rsidR="00D11DC3" w:rsidRPr="00D63FB3">
        <w:rPr>
          <w:spacing w:val="-7"/>
          <w:lang w:val="ru-RU"/>
        </w:rPr>
        <w:t xml:space="preserve"> </w:t>
      </w:r>
      <w:r w:rsidR="00D11DC3">
        <w:t>Checa</w:t>
      </w:r>
      <w:r w:rsidR="00D11DC3" w:rsidRPr="00D63FB3">
        <w:rPr>
          <w:lang w:val="ru-RU"/>
        </w:rPr>
        <w:t>,</w:t>
      </w:r>
      <w:r w:rsidR="00D11DC3" w:rsidRPr="00D63FB3">
        <w:rPr>
          <w:spacing w:val="-7"/>
          <w:lang w:val="ru-RU"/>
        </w:rPr>
        <w:t xml:space="preserve"> </w:t>
      </w:r>
      <w:r w:rsidR="00D11DC3">
        <w:t>Rep</w:t>
      </w:r>
      <w:r w:rsidR="00D11DC3" w:rsidRPr="00D63FB3">
        <w:rPr>
          <w:lang w:val="ru-RU"/>
        </w:rPr>
        <w:t>ú</w:t>
      </w:r>
      <w:proofErr w:type="spellStart"/>
      <w:r w:rsidR="00D11DC3">
        <w:t>blica</w:t>
      </w:r>
      <w:proofErr w:type="spellEnd"/>
      <w:r w:rsidR="00D11DC3" w:rsidRPr="00D63FB3">
        <w:rPr>
          <w:spacing w:val="-5"/>
          <w:lang w:val="ru-RU"/>
        </w:rPr>
        <w:t xml:space="preserve"> </w:t>
      </w:r>
      <w:proofErr w:type="spellStart"/>
      <w:r w:rsidR="00D11DC3">
        <w:t>Eslovaca</w:t>
      </w:r>
      <w:proofErr w:type="spellEnd"/>
      <w:r w:rsidR="00D11DC3" w:rsidRPr="00D63FB3">
        <w:rPr>
          <w:lang w:val="ru-RU"/>
        </w:rPr>
        <w:t>,</w:t>
      </w:r>
      <w:r w:rsidR="00D11DC3" w:rsidRPr="00D63FB3">
        <w:rPr>
          <w:spacing w:val="-6"/>
          <w:lang w:val="ru-RU"/>
        </w:rPr>
        <w:t xml:space="preserve"> </w:t>
      </w:r>
      <w:r w:rsidR="00D11DC3">
        <w:t>Rumania</w:t>
      </w:r>
      <w:r w:rsidR="00D11DC3" w:rsidRPr="00D63FB3">
        <w:rPr>
          <w:lang w:val="ru-RU"/>
        </w:rPr>
        <w:t>,</w:t>
      </w:r>
      <w:r w:rsidR="00D11DC3" w:rsidRPr="00D63FB3">
        <w:rPr>
          <w:spacing w:val="-6"/>
          <w:lang w:val="ru-RU"/>
        </w:rPr>
        <w:t xml:space="preserve"> </w:t>
      </w:r>
      <w:r w:rsidR="00D11DC3">
        <w:t>Reino</w:t>
      </w:r>
      <w:r w:rsidR="00D11DC3" w:rsidRPr="00D63FB3">
        <w:rPr>
          <w:spacing w:val="-6"/>
          <w:lang w:val="ru-RU"/>
        </w:rPr>
        <w:t xml:space="preserve"> </w:t>
      </w:r>
      <w:proofErr w:type="spellStart"/>
      <w:r w:rsidR="00D11DC3">
        <w:t>Unido</w:t>
      </w:r>
      <w:proofErr w:type="spellEnd"/>
      <w:r w:rsidR="00D11DC3" w:rsidRPr="00D63FB3">
        <w:rPr>
          <w:lang w:val="ru-RU"/>
        </w:rPr>
        <w:t>,</w:t>
      </w:r>
      <w:r w:rsidR="00D11DC3" w:rsidRPr="00D63FB3">
        <w:rPr>
          <w:spacing w:val="-6"/>
          <w:lang w:val="ru-RU"/>
        </w:rPr>
        <w:t xml:space="preserve"> </w:t>
      </w:r>
      <w:r w:rsidR="00D11DC3">
        <w:t>Serbia</w:t>
      </w:r>
      <w:r w:rsidR="00D11DC3" w:rsidRPr="00D63FB3">
        <w:rPr>
          <w:lang w:val="ru-RU"/>
        </w:rPr>
        <w:t>,</w:t>
      </w:r>
      <w:r w:rsidR="00D11DC3" w:rsidRPr="00D63FB3">
        <w:rPr>
          <w:spacing w:val="-6"/>
          <w:lang w:val="ru-RU"/>
        </w:rPr>
        <w:t xml:space="preserve"> </w:t>
      </w:r>
      <w:proofErr w:type="spellStart"/>
      <w:r w:rsidR="00D11DC3">
        <w:t>Suecia</w:t>
      </w:r>
      <w:proofErr w:type="spellEnd"/>
      <w:r w:rsidR="00D11DC3" w:rsidRPr="00D63FB3">
        <w:rPr>
          <w:lang w:val="ru-RU"/>
        </w:rPr>
        <w:t>,</w:t>
      </w:r>
      <w:r w:rsidR="00D11DC3" w:rsidRPr="00D63FB3">
        <w:rPr>
          <w:spacing w:val="-6"/>
          <w:lang w:val="ru-RU"/>
        </w:rPr>
        <w:t xml:space="preserve"> </w:t>
      </w:r>
      <w:r w:rsidR="00D11DC3">
        <w:t>Suiza</w:t>
      </w:r>
      <w:r w:rsidR="00D11DC3" w:rsidRPr="00D63FB3">
        <w:rPr>
          <w:lang w:val="ru-RU"/>
        </w:rPr>
        <w:t>,</w:t>
      </w:r>
      <w:r w:rsidR="00D11DC3" w:rsidRPr="00D63FB3">
        <w:rPr>
          <w:spacing w:val="-6"/>
          <w:lang w:val="ru-RU"/>
        </w:rPr>
        <w:t xml:space="preserve"> </w:t>
      </w:r>
      <w:r w:rsidR="00D11DC3">
        <w:t>Turqu</w:t>
      </w:r>
      <w:r w:rsidR="00D11DC3" w:rsidRPr="00D63FB3">
        <w:rPr>
          <w:lang w:val="ru-RU"/>
        </w:rPr>
        <w:t>í</w:t>
      </w:r>
      <w:r w:rsidR="00D11DC3">
        <w:t>a</w:t>
      </w:r>
      <w:r w:rsidR="00D11DC3" w:rsidRPr="00D63FB3">
        <w:rPr>
          <w:spacing w:val="-7"/>
          <w:lang w:val="ru-RU"/>
        </w:rPr>
        <w:t xml:space="preserve"> </w:t>
      </w:r>
      <w:r w:rsidR="00D11DC3">
        <w:t>y</w:t>
      </w:r>
      <w:r w:rsidR="00D11DC3" w:rsidRPr="00D63FB3">
        <w:rPr>
          <w:lang w:val="ru-RU"/>
        </w:rPr>
        <w:t xml:space="preserve"> </w:t>
      </w:r>
      <w:proofErr w:type="spellStart"/>
      <w:r w:rsidR="00D11DC3">
        <w:t>Ucrania</w:t>
      </w:r>
      <w:proofErr w:type="spellEnd"/>
      <w:r w:rsidR="00D11DC3" w:rsidRPr="00D63FB3">
        <w:rPr>
          <w:lang w:val="ru-RU"/>
        </w:rPr>
        <w:t xml:space="preserve">, </w:t>
      </w:r>
      <w:proofErr w:type="spellStart"/>
      <w:r w:rsidR="00D11DC3">
        <w:t>por</w:t>
      </w:r>
      <w:proofErr w:type="spellEnd"/>
      <w:r w:rsidR="00D11DC3" w:rsidRPr="00D63FB3">
        <w:rPr>
          <w:lang w:val="ru-RU"/>
        </w:rPr>
        <w:t xml:space="preserve"> </w:t>
      </w:r>
      <w:r w:rsidR="00D11DC3">
        <w:t>medio</w:t>
      </w:r>
      <w:r w:rsidR="00D11DC3" w:rsidRPr="00D63FB3">
        <w:rPr>
          <w:lang w:val="ru-RU"/>
        </w:rPr>
        <w:t xml:space="preserve"> </w:t>
      </w:r>
      <w:r w:rsidR="00D11DC3">
        <w:t>de</w:t>
      </w:r>
      <w:r w:rsidR="00D11DC3" w:rsidRPr="00D63FB3">
        <w:rPr>
          <w:lang w:val="ru-RU"/>
        </w:rPr>
        <w:t xml:space="preserve"> </w:t>
      </w:r>
      <w:r w:rsidR="00D11DC3">
        <w:t>un</w:t>
      </w:r>
      <w:r w:rsidR="00D11DC3" w:rsidRPr="00D63FB3">
        <w:rPr>
          <w:lang w:val="ru-RU"/>
        </w:rPr>
        <w:t xml:space="preserve"> </w:t>
      </w:r>
      <w:proofErr w:type="spellStart"/>
      <w:r w:rsidR="00D11DC3">
        <w:t>veh</w:t>
      </w:r>
      <w:proofErr w:type="spellEnd"/>
      <w:r w:rsidR="00D11DC3" w:rsidRPr="00D63FB3">
        <w:rPr>
          <w:lang w:val="ru-RU"/>
        </w:rPr>
        <w:t>í</w:t>
      </w:r>
      <w:proofErr w:type="spellStart"/>
      <w:r w:rsidR="00D11DC3">
        <w:t>culo</w:t>
      </w:r>
      <w:proofErr w:type="spellEnd"/>
      <w:r w:rsidR="00D11DC3" w:rsidRPr="00D63FB3">
        <w:rPr>
          <w:lang w:val="ru-RU"/>
        </w:rPr>
        <w:t xml:space="preserve"> </w:t>
      </w:r>
      <w:proofErr w:type="spellStart"/>
      <w:r w:rsidR="00D11DC3">
        <w:t>aislado</w:t>
      </w:r>
      <w:proofErr w:type="spellEnd"/>
      <w:r w:rsidR="00D11DC3" w:rsidRPr="00D63FB3">
        <w:rPr>
          <w:lang w:val="ru-RU"/>
        </w:rPr>
        <w:t xml:space="preserve"> </w:t>
      </w:r>
      <w:r w:rsidR="00D11DC3">
        <w:t>o</w:t>
      </w:r>
      <w:r w:rsidR="00D11DC3" w:rsidRPr="00D63FB3">
        <w:rPr>
          <w:lang w:val="ru-RU"/>
        </w:rPr>
        <w:t xml:space="preserve"> </w:t>
      </w:r>
      <w:r w:rsidR="00D11DC3">
        <w:t>de</w:t>
      </w:r>
      <w:r w:rsidR="00D11DC3" w:rsidRPr="00D63FB3">
        <w:rPr>
          <w:lang w:val="ru-RU"/>
        </w:rPr>
        <w:t xml:space="preserve"> </w:t>
      </w:r>
      <w:r w:rsidR="00D11DC3">
        <w:t>un</w:t>
      </w:r>
      <w:r w:rsidR="00D11DC3" w:rsidRPr="00D63FB3">
        <w:rPr>
          <w:lang w:val="ru-RU"/>
        </w:rPr>
        <w:t xml:space="preserve"> </w:t>
      </w:r>
      <w:r w:rsidR="00D11DC3">
        <w:t>conjunto</w:t>
      </w:r>
      <w:r w:rsidR="00D11DC3" w:rsidRPr="00D63FB3">
        <w:rPr>
          <w:lang w:val="ru-RU"/>
        </w:rPr>
        <w:t xml:space="preserve"> </w:t>
      </w:r>
      <w:r w:rsidR="00D11DC3">
        <w:t>de</w:t>
      </w:r>
      <w:r w:rsidR="00D11DC3" w:rsidRPr="00D63FB3">
        <w:rPr>
          <w:lang w:val="ru-RU"/>
        </w:rPr>
        <w:t xml:space="preserve"> </w:t>
      </w:r>
      <w:proofErr w:type="spellStart"/>
      <w:r w:rsidR="00D11DC3">
        <w:t>veh</w:t>
      </w:r>
      <w:proofErr w:type="spellEnd"/>
      <w:r w:rsidR="00D11DC3" w:rsidRPr="00D63FB3">
        <w:rPr>
          <w:lang w:val="ru-RU"/>
        </w:rPr>
        <w:t>í</w:t>
      </w:r>
      <w:proofErr w:type="spellStart"/>
      <w:r w:rsidR="00D11DC3">
        <w:t>culos</w:t>
      </w:r>
      <w:proofErr w:type="spellEnd"/>
      <w:r w:rsidR="00D11DC3" w:rsidRPr="00D63FB3">
        <w:rPr>
          <w:lang w:val="ru-RU"/>
        </w:rPr>
        <w:t xml:space="preserve"> </w:t>
      </w:r>
      <w:proofErr w:type="spellStart"/>
      <w:r w:rsidR="00D11DC3">
        <w:t>articulados</w:t>
      </w:r>
      <w:proofErr w:type="spellEnd"/>
      <w:r w:rsidR="00D11DC3" w:rsidRPr="00D63FB3">
        <w:rPr>
          <w:lang w:val="ru-RU"/>
        </w:rPr>
        <w:t xml:space="preserve">, </w:t>
      </w:r>
      <w:r w:rsidR="00D11DC3">
        <w:t>y</w:t>
      </w:r>
      <w:r w:rsidR="00D11DC3" w:rsidRPr="00D63FB3">
        <w:rPr>
          <w:lang w:val="ru-RU"/>
        </w:rPr>
        <w:t xml:space="preserve"> </w:t>
      </w:r>
      <w:r w:rsidR="00D11DC3">
        <w:t>para</w:t>
      </w:r>
      <w:r w:rsidR="00D11DC3" w:rsidRPr="00D63FB3">
        <w:rPr>
          <w:lang w:val="ru-RU"/>
        </w:rPr>
        <w:t xml:space="preserve"> </w:t>
      </w:r>
      <w:proofErr w:type="spellStart"/>
      <w:r w:rsidR="00D11DC3">
        <w:t>desplazar</w:t>
      </w:r>
      <w:proofErr w:type="spellEnd"/>
      <w:r w:rsidR="00D11DC3" w:rsidRPr="00D63FB3">
        <w:rPr>
          <w:lang w:val="ru-RU"/>
        </w:rPr>
        <w:t xml:space="preserve"> </w:t>
      </w:r>
      <w:proofErr w:type="spellStart"/>
      <w:r w:rsidR="00D11DC3">
        <w:t>en</w:t>
      </w:r>
      <w:proofErr w:type="spellEnd"/>
      <w:r w:rsidR="00D11DC3" w:rsidRPr="00D63FB3">
        <w:rPr>
          <w:lang w:val="ru-RU"/>
        </w:rPr>
        <w:t xml:space="preserve"> </w:t>
      </w:r>
      <w:r w:rsidR="00D11DC3">
        <w:t>vac</w:t>
      </w:r>
      <w:r w:rsidR="00D11DC3" w:rsidRPr="00D63FB3">
        <w:rPr>
          <w:lang w:val="ru-RU"/>
        </w:rPr>
        <w:t>í</w:t>
      </w:r>
      <w:r w:rsidR="00D11DC3">
        <w:t>o</w:t>
      </w:r>
      <w:r w:rsidR="00D11DC3" w:rsidRPr="00D63FB3">
        <w:rPr>
          <w:lang w:val="ru-RU"/>
        </w:rPr>
        <w:t xml:space="preserve"> </w:t>
      </w:r>
      <w:proofErr w:type="spellStart"/>
      <w:r w:rsidR="00D11DC3">
        <w:t>este</w:t>
      </w:r>
      <w:proofErr w:type="spellEnd"/>
      <w:r w:rsidR="00D11DC3" w:rsidRPr="00D63FB3">
        <w:rPr>
          <w:lang w:val="ru-RU"/>
        </w:rPr>
        <w:t xml:space="preserve"> </w:t>
      </w:r>
      <w:proofErr w:type="spellStart"/>
      <w:r w:rsidR="00D11DC3">
        <w:t>veh</w:t>
      </w:r>
      <w:proofErr w:type="spellEnd"/>
      <w:r w:rsidR="00D11DC3" w:rsidRPr="00D63FB3">
        <w:rPr>
          <w:lang w:val="ru-RU"/>
        </w:rPr>
        <w:t>í</w:t>
      </w:r>
      <w:proofErr w:type="spellStart"/>
      <w:r w:rsidR="00D11DC3">
        <w:t>culo</w:t>
      </w:r>
      <w:proofErr w:type="spellEnd"/>
      <w:r w:rsidR="00D11DC3" w:rsidRPr="00D63FB3">
        <w:rPr>
          <w:lang w:val="ru-RU"/>
        </w:rPr>
        <w:t xml:space="preserve"> </w:t>
      </w:r>
      <w:proofErr w:type="spellStart"/>
      <w:r w:rsidR="00D11DC3">
        <w:t>por</w:t>
      </w:r>
      <w:proofErr w:type="spellEnd"/>
      <w:r w:rsidR="00D11DC3" w:rsidRPr="00D63FB3">
        <w:rPr>
          <w:lang w:val="ru-RU"/>
        </w:rPr>
        <w:t xml:space="preserve"> </w:t>
      </w:r>
      <w:proofErr w:type="spellStart"/>
      <w:r w:rsidR="00D11DC3">
        <w:t>el</w:t>
      </w:r>
      <w:proofErr w:type="spellEnd"/>
      <w:r w:rsidR="00D11DC3" w:rsidRPr="00D63FB3">
        <w:rPr>
          <w:lang w:val="ru-RU"/>
        </w:rPr>
        <w:t xml:space="preserve"> </w:t>
      </w:r>
      <w:proofErr w:type="spellStart"/>
      <w:r w:rsidR="00D11DC3">
        <w:t>territorio</w:t>
      </w:r>
      <w:proofErr w:type="spellEnd"/>
      <w:r w:rsidR="00D11DC3" w:rsidRPr="00D63FB3">
        <w:rPr>
          <w:lang w:val="ru-RU"/>
        </w:rPr>
        <w:t xml:space="preserve"> </w:t>
      </w:r>
      <w:r w:rsidR="00D11DC3">
        <w:t>de</w:t>
      </w:r>
      <w:r w:rsidR="00D11DC3" w:rsidRPr="00D63FB3">
        <w:rPr>
          <w:lang w:val="ru-RU"/>
        </w:rPr>
        <w:t xml:space="preserve"> </w:t>
      </w:r>
      <w:proofErr w:type="spellStart"/>
      <w:r w:rsidR="00D11DC3">
        <w:t>los</w:t>
      </w:r>
      <w:proofErr w:type="spellEnd"/>
      <w:r w:rsidR="00D11DC3" w:rsidRPr="00D63FB3">
        <w:rPr>
          <w:lang w:val="ru-RU"/>
        </w:rPr>
        <w:t xml:space="preserve"> </w:t>
      </w:r>
      <w:proofErr w:type="spellStart"/>
      <w:r w:rsidR="00D11DC3">
        <w:t>Estados</w:t>
      </w:r>
      <w:proofErr w:type="spellEnd"/>
      <w:r w:rsidR="00D11DC3" w:rsidRPr="00D63FB3">
        <w:rPr>
          <w:lang w:val="ru-RU"/>
        </w:rPr>
        <w:t xml:space="preserve"> </w:t>
      </w:r>
      <w:proofErr w:type="spellStart"/>
      <w:r w:rsidR="00D11DC3">
        <w:t>miembros</w:t>
      </w:r>
      <w:proofErr w:type="spellEnd"/>
      <w:r w:rsidR="00D11DC3" w:rsidRPr="00D63FB3">
        <w:rPr>
          <w:lang w:val="ru-RU"/>
        </w:rPr>
        <w:t xml:space="preserve"> </w:t>
      </w:r>
      <w:r w:rsidR="00D11DC3">
        <w:t>de</w:t>
      </w:r>
      <w:r w:rsidR="00D11DC3" w:rsidRPr="00D63FB3">
        <w:rPr>
          <w:lang w:val="ru-RU"/>
        </w:rPr>
        <w:t xml:space="preserve"> </w:t>
      </w:r>
      <w:r w:rsidR="00D11DC3">
        <w:t>la</w:t>
      </w:r>
      <w:r w:rsidR="00D11DC3" w:rsidRPr="00D63FB3">
        <w:rPr>
          <w:lang w:val="ru-RU"/>
        </w:rPr>
        <w:t xml:space="preserve"> </w:t>
      </w:r>
      <w:r w:rsidR="00D11DC3">
        <w:t>CEMT</w:t>
      </w:r>
      <w:r w:rsidR="00D11DC3" w:rsidRPr="00D63FB3">
        <w:rPr>
          <w:lang w:val="ru-RU"/>
        </w:rPr>
        <w:t>.</w:t>
      </w:r>
    </w:p>
    <w:p w14:paraId="508FD637" w14:textId="77777777" w:rsidR="000339F8" w:rsidRPr="00D63FB3" w:rsidRDefault="002227D8">
      <w:pPr>
        <w:pStyle w:val="P68B1DB1-BodyText23"/>
        <w:spacing w:before="4"/>
        <w:rPr>
          <w:lang w:val="ru-RU"/>
        </w:rPr>
      </w:pPr>
      <w:r>
        <w:rPr>
          <w:noProof/>
          <w:lang w:eastAsia="en-US"/>
        </w:rPr>
        <mc:AlternateContent>
          <mc:Choice Requires="wps">
            <w:drawing>
              <wp:anchor distT="0" distB="0" distL="0" distR="0" simplePos="0" relativeHeight="487603712" behindDoc="1" locked="0" layoutInCell="1" allowOverlap="1" wp14:anchorId="417BCF3B" wp14:editId="45C9D13E">
                <wp:simplePos x="0" y="0"/>
                <wp:positionH relativeFrom="page">
                  <wp:posOffset>1066745</wp:posOffset>
                </wp:positionH>
                <wp:positionV relativeFrom="paragraph">
                  <wp:posOffset>155743</wp:posOffset>
                </wp:positionV>
                <wp:extent cx="5563235" cy="1270"/>
                <wp:effectExtent l="0" t="0" r="0" b="0"/>
                <wp:wrapTopAndBottom/>
                <wp:docPr id="39" name="Grafin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3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768C5" id="Grafinis 39" o:spid="_x0000_s1026" style="position:absolute;margin-left:84pt;margin-top:12.25pt;width:438.0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" path="m,l5562836,e" filled="f" strokeweight=".24536mm">
                <v:path arrowok="t"/>
                <w10:wrap type="topAndBottom" anchorx="page"/>
              </v:shape>
            </w:pict>
          </mc:Fallback>
        </mc:AlternateContent>
      </w:r>
    </w:p>
    <w:p w14:paraId="3919DFDC" w14:textId="77777777" w:rsidR="000339F8" w:rsidRPr="00D63FB3" w:rsidRDefault="000339F8">
      <w:pPr>
        <w:pStyle w:val="BodyText"/>
        <w:rPr>
          <w:rFonts w:ascii="Tahoma"/>
          <w:sz w:val="18"/>
          <w:lang w:val="ru-RU"/>
        </w:rPr>
        <w:sectPr w:rsidR="000339F8" w:rsidRPr="00D63FB3">
          <w:pgSz w:w="11910" w:h="16840"/>
          <w:pgMar w:top="1140" w:right="1080" w:bottom="1480" w:left="1080" w:header="0" w:footer="1283" w:gutter="0"/>
          <w:cols w:space="720"/>
        </w:sectPr>
      </w:pPr>
    </w:p>
    <w:p w14:paraId="30ADD9A2" w14:textId="77777777" w:rsidR="000339F8" w:rsidRPr="00D63FB3" w:rsidRDefault="002227D8">
      <w:pPr>
        <w:pStyle w:val="P68B1DB1-BodyText19"/>
        <w:spacing w:before="78"/>
        <w:ind w:left="962" w:right="160" w:hanging="853"/>
        <w:jc w:val="both"/>
        <w:rPr>
          <w:lang w:val="ru-RU"/>
        </w:rPr>
      </w:pPr>
      <w:r>
        <w:lastRenderedPageBreak/>
        <w:t>EST</w:t>
      </w:r>
      <w:r w:rsidRPr="00D63FB3">
        <w:rPr>
          <w:lang w:val="ru-RU"/>
        </w:rPr>
        <w:t xml:space="preserve"> </w:t>
      </w:r>
      <w:r w:rsidR="00D11DC3">
        <w:t>See</w:t>
      </w:r>
      <w:r w:rsidR="00D11DC3" w:rsidRPr="00D63FB3">
        <w:rPr>
          <w:lang w:val="ru-RU"/>
        </w:rPr>
        <w:t xml:space="preserve"> </w:t>
      </w:r>
      <w:proofErr w:type="spellStart"/>
      <w:r w:rsidR="00D11DC3">
        <w:t>luba</w:t>
      </w:r>
      <w:proofErr w:type="spellEnd"/>
      <w:r w:rsidR="00D11DC3" w:rsidRPr="00D63FB3">
        <w:rPr>
          <w:lang w:val="ru-RU"/>
        </w:rPr>
        <w:t xml:space="preserve"> </w:t>
      </w:r>
      <w:proofErr w:type="spellStart"/>
      <w:r w:rsidR="00D11DC3">
        <w:t>annab</w:t>
      </w:r>
      <w:proofErr w:type="spellEnd"/>
      <w:r w:rsidR="00D11DC3" w:rsidRPr="00D63FB3">
        <w:rPr>
          <w:lang w:val="ru-RU"/>
        </w:rPr>
        <w:t xml:space="preserve"> õ</w:t>
      </w:r>
      <w:proofErr w:type="spellStart"/>
      <w:r w:rsidR="00D11DC3">
        <w:t>iguse</w:t>
      </w:r>
      <w:proofErr w:type="spellEnd"/>
      <w:r w:rsidR="00D11DC3" w:rsidRPr="00D63FB3">
        <w:rPr>
          <w:lang w:val="ru-RU"/>
        </w:rPr>
        <w:t xml:space="preserve"> </w:t>
      </w:r>
      <w:proofErr w:type="spellStart"/>
      <w:r w:rsidR="00D11DC3">
        <w:t>loale</w:t>
      </w:r>
      <w:proofErr w:type="spellEnd"/>
      <w:r w:rsidR="00D11DC3" w:rsidRPr="00D63FB3">
        <w:rPr>
          <w:lang w:val="ru-RU"/>
        </w:rPr>
        <w:t xml:space="preserve"> </w:t>
      </w:r>
      <w:r w:rsidR="00D11DC3">
        <w:t>m</w:t>
      </w:r>
      <w:r w:rsidR="00D11DC3" w:rsidRPr="00D63FB3">
        <w:rPr>
          <w:lang w:val="ru-RU"/>
        </w:rPr>
        <w:t>ä</w:t>
      </w:r>
      <w:proofErr w:type="spellStart"/>
      <w:r w:rsidR="00D11DC3">
        <w:t>rgitud</w:t>
      </w:r>
      <w:proofErr w:type="spellEnd"/>
      <w:r w:rsidR="00D11DC3" w:rsidRPr="00D63FB3">
        <w:rPr>
          <w:lang w:val="ru-RU"/>
        </w:rPr>
        <w:t xml:space="preserve"> </w:t>
      </w:r>
      <w:proofErr w:type="spellStart"/>
      <w:r w:rsidR="00D11DC3">
        <w:t>vedajale</w:t>
      </w:r>
      <w:proofErr w:type="spellEnd"/>
      <w:r w:rsidR="00D11DC3" w:rsidRPr="00D63FB3">
        <w:rPr>
          <w:lang w:val="ru-RU"/>
        </w:rPr>
        <w:t xml:space="preserve"> </w:t>
      </w:r>
      <w:proofErr w:type="spellStart"/>
      <w:r w:rsidR="00D11DC3">
        <w:t>teostada</w:t>
      </w:r>
      <w:proofErr w:type="spellEnd"/>
      <w:r w:rsidR="00D11DC3" w:rsidRPr="00D63FB3">
        <w:rPr>
          <w:lang w:val="ru-RU"/>
        </w:rPr>
        <w:t xml:space="preserve"> </w:t>
      </w:r>
      <w:proofErr w:type="spellStart"/>
      <w:r w:rsidR="00D11DC3">
        <w:t>rahvusvahelisi</w:t>
      </w:r>
      <w:proofErr w:type="spellEnd"/>
      <w:r w:rsidR="00D11DC3" w:rsidRPr="00D63FB3">
        <w:rPr>
          <w:lang w:val="ru-RU"/>
        </w:rPr>
        <w:t xml:space="preserve"> </w:t>
      </w:r>
      <w:proofErr w:type="spellStart"/>
      <w:r w:rsidR="00D11DC3">
        <w:t>kolimisvedusid</w:t>
      </w:r>
      <w:proofErr w:type="spellEnd"/>
      <w:r w:rsidR="00D11DC3" w:rsidRPr="00D63FB3">
        <w:rPr>
          <w:lang w:val="ru-RU"/>
        </w:rPr>
        <w:t xml:space="preserve"> </w:t>
      </w:r>
      <w:proofErr w:type="spellStart"/>
      <w:r w:rsidR="00D11DC3">
        <w:t>loale</w:t>
      </w:r>
      <w:proofErr w:type="spellEnd"/>
      <w:r w:rsidR="00D11DC3" w:rsidRPr="00D63FB3">
        <w:rPr>
          <w:spacing w:val="-12"/>
          <w:lang w:val="ru-RU"/>
        </w:rPr>
        <w:t xml:space="preserve"> </w:t>
      </w:r>
      <w:r w:rsidR="00D11DC3">
        <w:t>m</w:t>
      </w:r>
      <w:r w:rsidR="00D11DC3" w:rsidRPr="00D63FB3">
        <w:rPr>
          <w:lang w:val="ru-RU"/>
        </w:rPr>
        <w:t>ä</w:t>
      </w:r>
      <w:proofErr w:type="spellStart"/>
      <w:r w:rsidR="00D11DC3">
        <w:t>rgitud</w:t>
      </w:r>
      <w:proofErr w:type="spellEnd"/>
      <w:r w:rsidR="00D11DC3" w:rsidRPr="00D63FB3">
        <w:rPr>
          <w:spacing w:val="-13"/>
          <w:lang w:val="ru-RU"/>
        </w:rPr>
        <w:t xml:space="preserve"> </w:t>
      </w:r>
      <w:proofErr w:type="spellStart"/>
      <w:r w:rsidR="00D11DC3">
        <w:t>ajavahemikul</w:t>
      </w:r>
      <w:proofErr w:type="spellEnd"/>
      <w:r w:rsidR="00D11DC3" w:rsidRPr="00D63FB3">
        <w:rPr>
          <w:spacing w:val="-11"/>
          <w:lang w:val="ru-RU"/>
        </w:rPr>
        <w:t xml:space="preserve"> </w:t>
      </w:r>
      <w:proofErr w:type="spellStart"/>
      <w:r w:rsidR="00D11DC3">
        <w:t>Albaania</w:t>
      </w:r>
      <w:proofErr w:type="spellEnd"/>
      <w:r w:rsidR="00D11DC3" w:rsidRPr="00D63FB3">
        <w:rPr>
          <w:lang w:val="ru-RU"/>
        </w:rPr>
        <w:t>,</w:t>
      </w:r>
      <w:r w:rsidR="00D11DC3" w:rsidRPr="00D63FB3">
        <w:rPr>
          <w:spacing w:val="-13"/>
          <w:lang w:val="ru-RU"/>
        </w:rPr>
        <w:t xml:space="preserve"> </w:t>
      </w:r>
      <w:proofErr w:type="spellStart"/>
      <w:r w:rsidR="00D11DC3">
        <w:t>Armeenia</w:t>
      </w:r>
      <w:proofErr w:type="spellEnd"/>
      <w:r w:rsidR="00D11DC3" w:rsidRPr="00D63FB3">
        <w:rPr>
          <w:lang w:val="ru-RU"/>
        </w:rPr>
        <w:t>,</w:t>
      </w:r>
      <w:r w:rsidR="00D11DC3" w:rsidRPr="00D63FB3">
        <w:rPr>
          <w:spacing w:val="-13"/>
          <w:lang w:val="ru-RU"/>
        </w:rPr>
        <w:t xml:space="preserve"> </w:t>
      </w:r>
      <w:proofErr w:type="spellStart"/>
      <w:r w:rsidR="00D11DC3">
        <w:t>Aserbaid</w:t>
      </w:r>
      <w:proofErr w:type="spellEnd"/>
      <w:r w:rsidR="00D11DC3" w:rsidRPr="00D63FB3">
        <w:rPr>
          <w:lang w:val="ru-RU"/>
        </w:rPr>
        <w:t>ž</w:t>
      </w:r>
      <w:proofErr w:type="spellStart"/>
      <w:r w:rsidR="00D11DC3">
        <w:t>aani</w:t>
      </w:r>
      <w:proofErr w:type="spellEnd"/>
      <w:r w:rsidR="00D11DC3" w:rsidRPr="00D63FB3">
        <w:rPr>
          <w:lang w:val="ru-RU"/>
        </w:rPr>
        <w:t>,</w:t>
      </w:r>
      <w:r w:rsidR="00D11DC3" w:rsidRPr="00D63FB3">
        <w:rPr>
          <w:spacing w:val="-10"/>
          <w:lang w:val="ru-RU"/>
        </w:rPr>
        <w:t xml:space="preserve"> </w:t>
      </w:r>
      <w:r w:rsidR="00D11DC3">
        <w:t>Austria</w:t>
      </w:r>
      <w:r w:rsidR="00D11DC3" w:rsidRPr="00D63FB3">
        <w:rPr>
          <w:lang w:val="ru-RU"/>
        </w:rPr>
        <w:t>,</w:t>
      </w:r>
      <w:r w:rsidR="00D11DC3" w:rsidRPr="00D63FB3">
        <w:rPr>
          <w:spacing w:val="-10"/>
          <w:lang w:val="ru-RU"/>
        </w:rPr>
        <w:t xml:space="preserve"> </w:t>
      </w:r>
      <w:proofErr w:type="spellStart"/>
      <w:r w:rsidR="00D11DC3">
        <w:t>Belgia</w:t>
      </w:r>
      <w:proofErr w:type="spellEnd"/>
      <w:r w:rsidR="00D11DC3" w:rsidRPr="00D63FB3">
        <w:rPr>
          <w:lang w:val="ru-RU"/>
        </w:rPr>
        <w:t>,</w:t>
      </w:r>
      <w:r w:rsidR="00D11DC3" w:rsidRPr="00D63FB3">
        <w:rPr>
          <w:spacing w:val="-10"/>
          <w:lang w:val="ru-RU"/>
        </w:rPr>
        <w:t xml:space="preserve"> </w:t>
      </w:r>
      <w:r w:rsidR="00D11DC3">
        <w:t>Bosnia</w:t>
      </w:r>
      <w:r w:rsidR="00D11DC3" w:rsidRPr="00D63FB3">
        <w:rPr>
          <w:spacing w:val="-14"/>
          <w:lang w:val="ru-RU"/>
        </w:rPr>
        <w:t xml:space="preserve"> </w:t>
      </w:r>
      <w:r w:rsidR="00D11DC3">
        <w:t>ja</w:t>
      </w:r>
      <w:r w:rsidR="00D11DC3" w:rsidRPr="00D63FB3">
        <w:rPr>
          <w:lang w:val="ru-RU"/>
        </w:rPr>
        <w:t xml:space="preserve"> </w:t>
      </w:r>
      <w:proofErr w:type="spellStart"/>
      <w:r w:rsidR="00D11DC3">
        <w:t>Hertsegoviina</w:t>
      </w:r>
      <w:proofErr w:type="spellEnd"/>
      <w:r w:rsidR="00D11DC3" w:rsidRPr="00D63FB3">
        <w:rPr>
          <w:lang w:val="ru-RU"/>
        </w:rPr>
        <w:t xml:space="preserve">, </w:t>
      </w:r>
      <w:proofErr w:type="spellStart"/>
      <w:r w:rsidR="00D11DC3">
        <w:t>Bulgaaria</w:t>
      </w:r>
      <w:proofErr w:type="spellEnd"/>
      <w:r w:rsidR="00D11DC3" w:rsidRPr="00D63FB3">
        <w:rPr>
          <w:lang w:val="ru-RU"/>
        </w:rPr>
        <w:t xml:space="preserve">, </w:t>
      </w:r>
      <w:r w:rsidR="00D11DC3">
        <w:t>Eesti</w:t>
      </w:r>
      <w:r w:rsidR="00D11DC3" w:rsidRPr="00D63FB3">
        <w:rPr>
          <w:lang w:val="ru-RU"/>
        </w:rPr>
        <w:t xml:space="preserve">, </w:t>
      </w:r>
      <w:proofErr w:type="spellStart"/>
      <w:r w:rsidR="00D11DC3">
        <w:t>Gruusia</w:t>
      </w:r>
      <w:proofErr w:type="spellEnd"/>
      <w:r w:rsidR="00D11DC3" w:rsidRPr="00D63FB3">
        <w:rPr>
          <w:lang w:val="ru-RU"/>
        </w:rPr>
        <w:t xml:space="preserve">, </w:t>
      </w:r>
      <w:proofErr w:type="spellStart"/>
      <w:r w:rsidR="00D11DC3">
        <w:t>Hispaania</w:t>
      </w:r>
      <w:proofErr w:type="spellEnd"/>
      <w:r w:rsidR="00D11DC3" w:rsidRPr="00D63FB3">
        <w:rPr>
          <w:lang w:val="ru-RU"/>
        </w:rPr>
        <w:t xml:space="preserve">, </w:t>
      </w:r>
      <w:proofErr w:type="spellStart"/>
      <w:r w:rsidR="00D11DC3">
        <w:t>Hollandi</w:t>
      </w:r>
      <w:proofErr w:type="spellEnd"/>
      <w:r w:rsidR="00D11DC3" w:rsidRPr="00D63FB3">
        <w:rPr>
          <w:lang w:val="ru-RU"/>
        </w:rPr>
        <w:t xml:space="preserve">, </w:t>
      </w:r>
      <w:proofErr w:type="spellStart"/>
      <w:r w:rsidR="00D11DC3">
        <w:t>Horvaatia</w:t>
      </w:r>
      <w:proofErr w:type="spellEnd"/>
      <w:r w:rsidR="00D11DC3" w:rsidRPr="00D63FB3">
        <w:rPr>
          <w:lang w:val="ru-RU"/>
        </w:rPr>
        <w:t xml:space="preserve">, </w:t>
      </w:r>
      <w:r w:rsidR="00D11DC3">
        <w:t>Iiri</w:t>
      </w:r>
      <w:r w:rsidR="00D11DC3" w:rsidRPr="00D63FB3">
        <w:rPr>
          <w:lang w:val="ru-RU"/>
        </w:rPr>
        <w:t xml:space="preserve">, </w:t>
      </w:r>
      <w:r w:rsidR="00D11DC3">
        <w:t>Islandi</w:t>
      </w:r>
      <w:r w:rsidR="00D11DC3" w:rsidRPr="00D63FB3">
        <w:rPr>
          <w:lang w:val="ru-RU"/>
        </w:rPr>
        <w:t xml:space="preserve">, </w:t>
      </w:r>
      <w:proofErr w:type="spellStart"/>
      <w:r w:rsidR="00D11DC3">
        <w:t>Itaalia</w:t>
      </w:r>
      <w:proofErr w:type="spellEnd"/>
      <w:r w:rsidR="00D11DC3" w:rsidRPr="00D63FB3">
        <w:rPr>
          <w:lang w:val="ru-RU"/>
        </w:rPr>
        <w:t xml:space="preserve">, </w:t>
      </w:r>
      <w:r w:rsidR="00D11DC3">
        <w:t>Kreeka</w:t>
      </w:r>
      <w:r w:rsidR="00D11DC3" w:rsidRPr="00D63FB3">
        <w:rPr>
          <w:lang w:val="ru-RU"/>
        </w:rPr>
        <w:t xml:space="preserve">, </w:t>
      </w:r>
      <w:proofErr w:type="spellStart"/>
      <w:r w:rsidR="00D11DC3">
        <w:t>Leedu</w:t>
      </w:r>
      <w:proofErr w:type="spellEnd"/>
      <w:r w:rsidR="00D11DC3" w:rsidRPr="00D63FB3">
        <w:rPr>
          <w:lang w:val="ru-RU"/>
        </w:rPr>
        <w:t xml:space="preserve">, </w:t>
      </w:r>
      <w:proofErr w:type="spellStart"/>
      <w:r w:rsidR="00D11DC3">
        <w:t>Liechtensteini</w:t>
      </w:r>
      <w:proofErr w:type="spellEnd"/>
      <w:r w:rsidR="00D11DC3" w:rsidRPr="00D63FB3">
        <w:rPr>
          <w:lang w:val="ru-RU"/>
        </w:rPr>
        <w:t xml:space="preserve">, </w:t>
      </w:r>
      <w:proofErr w:type="spellStart"/>
      <w:r w:rsidR="00D11DC3">
        <w:t>Luksemburgi</w:t>
      </w:r>
      <w:proofErr w:type="spellEnd"/>
      <w:r w:rsidR="00D11DC3" w:rsidRPr="00D63FB3">
        <w:rPr>
          <w:lang w:val="ru-RU"/>
        </w:rPr>
        <w:t xml:space="preserve">, </w:t>
      </w:r>
      <w:r w:rsidR="00D11DC3">
        <w:t>L</w:t>
      </w:r>
      <w:r w:rsidR="00D11DC3" w:rsidRPr="00D63FB3">
        <w:rPr>
          <w:lang w:val="ru-RU"/>
        </w:rPr>
        <w:t>ä</w:t>
      </w:r>
      <w:proofErr w:type="spellStart"/>
      <w:r w:rsidR="00D11DC3">
        <w:t>ti</w:t>
      </w:r>
      <w:proofErr w:type="spellEnd"/>
      <w:r w:rsidR="00D11DC3" w:rsidRPr="00D63FB3">
        <w:rPr>
          <w:lang w:val="ru-RU"/>
        </w:rPr>
        <w:t xml:space="preserve">, </w:t>
      </w:r>
      <w:r w:rsidR="00D11DC3">
        <w:t>Malta</w:t>
      </w:r>
      <w:r w:rsidR="00D11DC3" w:rsidRPr="00D63FB3">
        <w:rPr>
          <w:lang w:val="ru-RU"/>
        </w:rPr>
        <w:t xml:space="preserve">, </w:t>
      </w:r>
      <w:r w:rsidR="00D11DC3">
        <w:t>Moldova</w:t>
      </w:r>
      <w:r w:rsidR="00D11DC3" w:rsidRPr="00D63FB3">
        <w:rPr>
          <w:lang w:val="ru-RU"/>
        </w:rPr>
        <w:t xml:space="preserve">, </w:t>
      </w:r>
      <w:r w:rsidR="00D11DC3">
        <w:t>Montenegro</w:t>
      </w:r>
      <w:r w:rsidR="00D11DC3" w:rsidRPr="00D63FB3">
        <w:rPr>
          <w:lang w:val="ru-RU"/>
        </w:rPr>
        <w:t xml:space="preserve">, </w:t>
      </w:r>
      <w:r w:rsidR="00D11DC3">
        <w:t>Norra</w:t>
      </w:r>
      <w:r w:rsidR="00D11DC3" w:rsidRPr="00D63FB3">
        <w:rPr>
          <w:lang w:val="ru-RU"/>
        </w:rPr>
        <w:t xml:space="preserve">, </w:t>
      </w:r>
      <w:r w:rsidR="00D11DC3">
        <w:t>Poola</w:t>
      </w:r>
      <w:r w:rsidR="00D11DC3" w:rsidRPr="00D63FB3">
        <w:rPr>
          <w:lang w:val="ru-RU"/>
        </w:rPr>
        <w:t xml:space="preserve">, </w:t>
      </w:r>
      <w:proofErr w:type="spellStart"/>
      <w:r w:rsidR="00D11DC3">
        <w:t>Portugali</w:t>
      </w:r>
      <w:proofErr w:type="spellEnd"/>
      <w:r w:rsidR="00D11DC3" w:rsidRPr="00D63FB3">
        <w:rPr>
          <w:lang w:val="ru-RU"/>
        </w:rPr>
        <w:t xml:space="preserve">, </w:t>
      </w:r>
      <w:proofErr w:type="spellStart"/>
      <w:r w:rsidR="00D11DC3">
        <w:t>Prantsusmaa</w:t>
      </w:r>
      <w:proofErr w:type="spellEnd"/>
      <w:r w:rsidR="00D11DC3" w:rsidRPr="00D63FB3">
        <w:rPr>
          <w:lang w:val="ru-RU"/>
        </w:rPr>
        <w:t xml:space="preserve">, </w:t>
      </w:r>
      <w:r w:rsidR="00D11DC3">
        <w:t>P</w:t>
      </w:r>
      <w:r w:rsidR="00D11DC3" w:rsidRPr="00D63FB3">
        <w:rPr>
          <w:lang w:val="ru-RU"/>
        </w:rPr>
        <w:t>õ</w:t>
      </w:r>
      <w:proofErr w:type="spellStart"/>
      <w:r w:rsidR="00D11DC3">
        <w:t>hja</w:t>
      </w:r>
      <w:proofErr w:type="spellEnd"/>
      <w:r w:rsidR="00D11DC3" w:rsidRPr="00D63FB3">
        <w:rPr>
          <w:lang w:val="ru-RU"/>
        </w:rPr>
        <w:t>-</w:t>
      </w:r>
      <w:proofErr w:type="spellStart"/>
      <w:r w:rsidR="00D11DC3">
        <w:t>Makedoonia</w:t>
      </w:r>
      <w:proofErr w:type="spellEnd"/>
      <w:r w:rsidR="00D11DC3" w:rsidRPr="00D63FB3">
        <w:rPr>
          <w:lang w:val="ru-RU"/>
        </w:rPr>
        <w:t xml:space="preserve">, </w:t>
      </w:r>
      <w:proofErr w:type="spellStart"/>
      <w:r w:rsidR="00D11DC3">
        <w:t>Rootsi</w:t>
      </w:r>
      <w:proofErr w:type="spellEnd"/>
      <w:r w:rsidR="00D11DC3" w:rsidRPr="00D63FB3">
        <w:rPr>
          <w:lang w:val="ru-RU"/>
        </w:rPr>
        <w:t xml:space="preserve">, </w:t>
      </w:r>
      <w:proofErr w:type="spellStart"/>
      <w:r w:rsidR="00D11DC3">
        <w:t>Rumeenia</w:t>
      </w:r>
      <w:proofErr w:type="spellEnd"/>
      <w:r w:rsidR="00D11DC3" w:rsidRPr="00D63FB3">
        <w:rPr>
          <w:lang w:val="ru-RU"/>
        </w:rPr>
        <w:t xml:space="preserve">, </w:t>
      </w:r>
      <w:proofErr w:type="spellStart"/>
      <w:r w:rsidR="00D11DC3">
        <w:t>Saksamaa</w:t>
      </w:r>
      <w:proofErr w:type="spellEnd"/>
      <w:r w:rsidR="00D11DC3" w:rsidRPr="00D63FB3">
        <w:rPr>
          <w:lang w:val="ru-RU"/>
        </w:rPr>
        <w:t xml:space="preserve">, </w:t>
      </w:r>
      <w:r w:rsidR="00D11DC3">
        <w:t>Serbia</w:t>
      </w:r>
      <w:r w:rsidR="00D11DC3" w:rsidRPr="00D63FB3">
        <w:rPr>
          <w:lang w:val="ru-RU"/>
        </w:rPr>
        <w:t xml:space="preserve">, </w:t>
      </w:r>
      <w:proofErr w:type="spellStart"/>
      <w:r w:rsidR="00D11DC3">
        <w:t>Slovaki</w:t>
      </w:r>
      <w:proofErr w:type="spellEnd"/>
      <w:r w:rsidR="00D11DC3" w:rsidRPr="00D63FB3">
        <w:rPr>
          <w:lang w:val="ru-RU"/>
        </w:rPr>
        <w:t xml:space="preserve"> </w:t>
      </w:r>
      <w:proofErr w:type="spellStart"/>
      <w:r w:rsidR="00D11DC3">
        <w:t>Vabariigi</w:t>
      </w:r>
      <w:proofErr w:type="spellEnd"/>
      <w:r w:rsidR="00D11DC3" w:rsidRPr="00D63FB3">
        <w:rPr>
          <w:lang w:val="ru-RU"/>
        </w:rPr>
        <w:t xml:space="preserve">, </w:t>
      </w:r>
      <w:proofErr w:type="spellStart"/>
      <w:r w:rsidR="00D11DC3">
        <w:t>Sloveenia</w:t>
      </w:r>
      <w:proofErr w:type="spellEnd"/>
      <w:r w:rsidR="00D11DC3" w:rsidRPr="00D63FB3">
        <w:rPr>
          <w:lang w:val="ru-RU"/>
        </w:rPr>
        <w:t xml:space="preserve">, </w:t>
      </w:r>
      <w:proofErr w:type="spellStart"/>
      <w:r w:rsidR="00D11DC3">
        <w:t>Soome</w:t>
      </w:r>
      <w:proofErr w:type="spellEnd"/>
      <w:r w:rsidR="00D11DC3" w:rsidRPr="00D63FB3">
        <w:rPr>
          <w:lang w:val="ru-RU"/>
        </w:rPr>
        <w:t>, Š</w:t>
      </w:r>
      <w:proofErr w:type="spellStart"/>
      <w:r w:rsidR="00D11DC3">
        <w:t>veitsi</w:t>
      </w:r>
      <w:proofErr w:type="spellEnd"/>
      <w:r w:rsidR="00D11DC3" w:rsidRPr="00D63FB3">
        <w:rPr>
          <w:lang w:val="ru-RU"/>
        </w:rPr>
        <w:t xml:space="preserve">, </w:t>
      </w:r>
      <w:r w:rsidR="00D11DC3">
        <w:t>Taani</w:t>
      </w:r>
      <w:r w:rsidR="00D11DC3" w:rsidRPr="00D63FB3">
        <w:rPr>
          <w:lang w:val="ru-RU"/>
        </w:rPr>
        <w:t xml:space="preserve">, </w:t>
      </w:r>
      <w:r w:rsidR="00D11DC3">
        <w:t>T</w:t>
      </w:r>
      <w:r w:rsidR="00D11DC3" w:rsidRPr="00D63FB3">
        <w:rPr>
          <w:lang w:val="ru-RU"/>
        </w:rPr>
        <w:t>š</w:t>
      </w:r>
      <w:proofErr w:type="spellStart"/>
      <w:r w:rsidR="00D11DC3">
        <w:t>ehhi</w:t>
      </w:r>
      <w:proofErr w:type="spellEnd"/>
      <w:r w:rsidR="00D11DC3" w:rsidRPr="00D63FB3">
        <w:rPr>
          <w:lang w:val="ru-RU"/>
        </w:rPr>
        <w:t xml:space="preserve"> </w:t>
      </w:r>
      <w:proofErr w:type="spellStart"/>
      <w:r w:rsidR="00D11DC3">
        <w:t>Vabariigi</w:t>
      </w:r>
      <w:proofErr w:type="spellEnd"/>
      <w:r w:rsidR="00D11DC3" w:rsidRPr="00D63FB3">
        <w:rPr>
          <w:lang w:val="ru-RU"/>
        </w:rPr>
        <w:t xml:space="preserve">, </w:t>
      </w:r>
      <w:r w:rsidR="00D11DC3">
        <w:t>T</w:t>
      </w:r>
      <w:r w:rsidR="00D11DC3" w:rsidRPr="00D63FB3">
        <w:rPr>
          <w:lang w:val="ru-RU"/>
        </w:rPr>
        <w:t>ü</w:t>
      </w:r>
      <w:proofErr w:type="spellStart"/>
      <w:r w:rsidR="00D11DC3">
        <w:t>rgi</w:t>
      </w:r>
      <w:proofErr w:type="spellEnd"/>
      <w:r w:rsidR="00D11DC3" w:rsidRPr="00D63FB3">
        <w:rPr>
          <w:lang w:val="ru-RU"/>
        </w:rPr>
        <w:t xml:space="preserve">, </w:t>
      </w:r>
      <w:proofErr w:type="spellStart"/>
      <w:r w:rsidR="00D11DC3">
        <w:t>Ukraina</w:t>
      </w:r>
      <w:proofErr w:type="spellEnd"/>
      <w:r w:rsidR="00D11DC3" w:rsidRPr="00D63FB3">
        <w:rPr>
          <w:lang w:val="ru-RU"/>
        </w:rPr>
        <w:t xml:space="preserve">, </w:t>
      </w:r>
      <w:proofErr w:type="spellStart"/>
      <w:r w:rsidR="00D11DC3">
        <w:t>Ungari</w:t>
      </w:r>
      <w:proofErr w:type="spellEnd"/>
      <w:r w:rsidR="00D11DC3" w:rsidRPr="00D63FB3">
        <w:rPr>
          <w:lang w:val="ru-RU"/>
        </w:rPr>
        <w:t xml:space="preserve">, </w:t>
      </w:r>
      <w:proofErr w:type="spellStart"/>
      <w:r w:rsidR="00D11DC3">
        <w:t>Valgevene</w:t>
      </w:r>
      <w:proofErr w:type="spellEnd"/>
      <w:r w:rsidR="00D11DC3" w:rsidRPr="00D63FB3">
        <w:rPr>
          <w:lang w:val="ru-RU"/>
        </w:rPr>
        <w:t xml:space="preserve">, </w:t>
      </w:r>
      <w:r w:rsidR="00D11DC3">
        <w:t>Vene</w:t>
      </w:r>
      <w:r w:rsidR="00D11DC3" w:rsidRPr="00D63FB3">
        <w:rPr>
          <w:lang w:val="ru-RU"/>
        </w:rPr>
        <w:t xml:space="preserve"> </w:t>
      </w:r>
      <w:r w:rsidR="00D11DC3">
        <w:t>F</w:t>
      </w:r>
      <w:r w:rsidR="00D11DC3" w:rsidRPr="00D63FB3">
        <w:rPr>
          <w:lang w:val="ru-RU"/>
        </w:rPr>
        <w:t>ö</w:t>
      </w:r>
      <w:proofErr w:type="spellStart"/>
      <w:r w:rsidR="00D11DC3">
        <w:t>deratsiooni</w:t>
      </w:r>
      <w:proofErr w:type="spellEnd"/>
      <w:r w:rsidR="00D11DC3" w:rsidRPr="00D63FB3">
        <w:rPr>
          <w:lang w:val="ru-RU"/>
        </w:rPr>
        <w:t xml:space="preserve"> </w:t>
      </w:r>
      <w:r w:rsidR="00D11DC3">
        <w:t>ja</w:t>
      </w:r>
      <w:r w:rsidR="00D11DC3" w:rsidRPr="00D63FB3">
        <w:rPr>
          <w:lang w:val="ru-RU"/>
        </w:rPr>
        <w:t xml:space="preserve"> Ü</w:t>
      </w:r>
      <w:proofErr w:type="spellStart"/>
      <w:r w:rsidR="00D11DC3">
        <w:t>hendatud</w:t>
      </w:r>
      <w:proofErr w:type="spellEnd"/>
      <w:r w:rsidR="00D11DC3" w:rsidRPr="00D63FB3">
        <w:rPr>
          <w:lang w:val="ru-RU"/>
        </w:rPr>
        <w:t xml:space="preserve"> </w:t>
      </w:r>
      <w:proofErr w:type="spellStart"/>
      <w:r w:rsidR="00D11DC3">
        <w:t>Kuningriigi</w:t>
      </w:r>
      <w:proofErr w:type="spellEnd"/>
      <w:r w:rsidR="00D11DC3" w:rsidRPr="00D63FB3">
        <w:rPr>
          <w:lang w:val="ru-RU"/>
        </w:rPr>
        <w:t xml:space="preserve"> </w:t>
      </w:r>
      <w:proofErr w:type="spellStart"/>
      <w:r w:rsidR="00D11DC3">
        <w:t>vahelistel</w:t>
      </w:r>
      <w:proofErr w:type="spellEnd"/>
      <w:r w:rsidR="00D11DC3" w:rsidRPr="00D63FB3">
        <w:rPr>
          <w:lang w:val="ru-RU"/>
        </w:rPr>
        <w:t xml:space="preserve"> </w:t>
      </w:r>
      <w:proofErr w:type="spellStart"/>
      <w:r w:rsidR="00D11DC3">
        <w:t>marsruutidel</w:t>
      </w:r>
      <w:proofErr w:type="spellEnd"/>
      <w:r w:rsidR="00D11DC3" w:rsidRPr="00D63FB3">
        <w:rPr>
          <w:lang w:val="ru-RU"/>
        </w:rPr>
        <w:t xml:space="preserve"> ü</w:t>
      </w:r>
      <w:proofErr w:type="spellStart"/>
      <w:r w:rsidR="00D11DC3">
        <w:t>ksiku</w:t>
      </w:r>
      <w:proofErr w:type="spellEnd"/>
      <w:r w:rsidR="00D11DC3" w:rsidRPr="00D63FB3">
        <w:rPr>
          <w:spacing w:val="-3"/>
          <w:lang w:val="ru-RU"/>
        </w:rPr>
        <w:t xml:space="preserve"> </w:t>
      </w:r>
      <w:r w:rsidR="00D11DC3">
        <w:t>s</w:t>
      </w:r>
      <w:r w:rsidR="00D11DC3" w:rsidRPr="00D63FB3">
        <w:rPr>
          <w:lang w:val="ru-RU"/>
        </w:rPr>
        <w:t>õ</w:t>
      </w:r>
      <w:proofErr w:type="spellStart"/>
      <w:r w:rsidR="00D11DC3">
        <w:t>iduki</w:t>
      </w:r>
      <w:proofErr w:type="spellEnd"/>
      <w:r w:rsidR="00D11DC3" w:rsidRPr="00D63FB3">
        <w:rPr>
          <w:lang w:val="ru-RU"/>
        </w:rPr>
        <w:t xml:space="preserve"> </w:t>
      </w:r>
      <w:r w:rsidR="00D11DC3">
        <w:t>v</w:t>
      </w:r>
      <w:r w:rsidR="00D11DC3" w:rsidRPr="00D63FB3">
        <w:rPr>
          <w:lang w:val="ru-RU"/>
        </w:rPr>
        <w:t>õ</w:t>
      </w:r>
      <w:proofErr w:type="spellStart"/>
      <w:r w:rsidR="00D11DC3">
        <w:t>i</w:t>
      </w:r>
      <w:proofErr w:type="spellEnd"/>
      <w:r w:rsidR="00D11DC3" w:rsidRPr="00D63FB3">
        <w:rPr>
          <w:spacing w:val="-3"/>
          <w:lang w:val="ru-RU"/>
        </w:rPr>
        <w:t xml:space="preserve"> </w:t>
      </w:r>
      <w:proofErr w:type="spellStart"/>
      <w:r w:rsidR="00D11DC3">
        <w:t>autorongiga</w:t>
      </w:r>
      <w:proofErr w:type="spellEnd"/>
      <w:r w:rsidR="00D11DC3" w:rsidRPr="00D63FB3">
        <w:rPr>
          <w:spacing w:val="-1"/>
          <w:lang w:val="ru-RU"/>
        </w:rPr>
        <w:t xml:space="preserve"> </w:t>
      </w:r>
      <w:r w:rsidR="00D11DC3">
        <w:t>ja</w:t>
      </w:r>
      <w:r w:rsidR="00D11DC3" w:rsidRPr="00D63FB3">
        <w:rPr>
          <w:spacing w:val="-3"/>
          <w:lang w:val="ru-RU"/>
        </w:rPr>
        <w:t xml:space="preserve"> </w:t>
      </w:r>
      <w:r w:rsidR="00D11DC3">
        <w:t>s</w:t>
      </w:r>
      <w:r w:rsidR="00D11DC3" w:rsidRPr="00D63FB3">
        <w:rPr>
          <w:lang w:val="ru-RU"/>
        </w:rPr>
        <w:t>õ</w:t>
      </w:r>
      <w:proofErr w:type="spellStart"/>
      <w:r w:rsidR="00D11DC3">
        <w:t>ita</w:t>
      </w:r>
      <w:proofErr w:type="spellEnd"/>
      <w:r w:rsidR="00D11DC3" w:rsidRPr="00D63FB3">
        <w:rPr>
          <w:spacing w:val="-1"/>
          <w:lang w:val="ru-RU"/>
        </w:rPr>
        <w:t xml:space="preserve"> </w:t>
      </w:r>
      <w:proofErr w:type="spellStart"/>
      <w:r w:rsidR="00D11DC3">
        <w:t>selliste</w:t>
      </w:r>
      <w:proofErr w:type="spellEnd"/>
      <w:r w:rsidR="00D11DC3" w:rsidRPr="00D63FB3">
        <w:rPr>
          <w:spacing w:val="-1"/>
          <w:lang w:val="ru-RU"/>
        </w:rPr>
        <w:t xml:space="preserve"> </w:t>
      </w:r>
      <w:r w:rsidR="00D11DC3">
        <w:t>s</w:t>
      </w:r>
      <w:r w:rsidR="00D11DC3" w:rsidRPr="00D63FB3">
        <w:rPr>
          <w:lang w:val="ru-RU"/>
        </w:rPr>
        <w:t>õ</w:t>
      </w:r>
      <w:proofErr w:type="spellStart"/>
      <w:r w:rsidR="00D11DC3">
        <w:t>idukitega</w:t>
      </w:r>
      <w:proofErr w:type="spellEnd"/>
      <w:r w:rsidR="00D11DC3" w:rsidRPr="00D63FB3">
        <w:rPr>
          <w:spacing w:val="-1"/>
          <w:lang w:val="ru-RU"/>
        </w:rPr>
        <w:t xml:space="preserve"> </w:t>
      </w:r>
      <w:r w:rsidR="00D11DC3">
        <w:t>t</w:t>
      </w:r>
      <w:r w:rsidR="00D11DC3" w:rsidRPr="00D63FB3">
        <w:rPr>
          <w:lang w:val="ru-RU"/>
        </w:rPr>
        <w:t>ü</w:t>
      </w:r>
      <w:proofErr w:type="spellStart"/>
      <w:r w:rsidR="00D11DC3">
        <w:t>hjalt</w:t>
      </w:r>
      <w:proofErr w:type="spellEnd"/>
      <w:r w:rsidR="00D11DC3" w:rsidRPr="00D63FB3">
        <w:rPr>
          <w:lang w:val="ru-RU"/>
        </w:rPr>
        <w:t xml:space="preserve"> </w:t>
      </w:r>
      <w:r w:rsidR="00D11DC3">
        <w:t>l</w:t>
      </w:r>
      <w:r w:rsidR="00D11DC3" w:rsidRPr="00D63FB3">
        <w:rPr>
          <w:lang w:val="ru-RU"/>
        </w:rPr>
        <w:t>ä</w:t>
      </w:r>
      <w:proofErr w:type="spellStart"/>
      <w:r w:rsidR="00D11DC3">
        <w:t>bi</w:t>
      </w:r>
      <w:proofErr w:type="spellEnd"/>
      <w:r w:rsidR="00D11DC3" w:rsidRPr="00D63FB3">
        <w:rPr>
          <w:lang w:val="ru-RU"/>
        </w:rPr>
        <w:t xml:space="preserve"> </w:t>
      </w:r>
      <w:r w:rsidR="00D11DC3">
        <w:t>CEMT</w:t>
      </w:r>
      <w:r w:rsidR="00D11DC3" w:rsidRPr="00D63FB3">
        <w:rPr>
          <w:lang w:val="ru-RU"/>
        </w:rPr>
        <w:t xml:space="preserve"> </w:t>
      </w:r>
      <w:proofErr w:type="spellStart"/>
      <w:r w:rsidR="00D11DC3">
        <w:rPr>
          <w:spacing w:val="-2"/>
        </w:rPr>
        <w:t>liikmesriikide</w:t>
      </w:r>
      <w:proofErr w:type="spellEnd"/>
      <w:r w:rsidR="00D11DC3" w:rsidRPr="00D63FB3">
        <w:rPr>
          <w:spacing w:val="-2"/>
          <w:lang w:val="ru-RU"/>
        </w:rPr>
        <w:t>.</w:t>
      </w:r>
    </w:p>
    <w:p w14:paraId="1882E61C" w14:textId="77777777" w:rsidR="000339F8" w:rsidRPr="00D63FB3" w:rsidRDefault="002227D8">
      <w:pPr>
        <w:pStyle w:val="P68B1DB1-BodyText23"/>
        <w:spacing w:before="8"/>
        <w:rPr>
          <w:lang w:val="ru-RU"/>
        </w:rPr>
      </w:pPr>
      <w:r>
        <w:rPr>
          <w:noProof/>
          <w:lang w:eastAsia="en-US"/>
        </w:rPr>
        <mc:AlternateContent>
          <mc:Choice Requires="wps">
            <w:drawing>
              <wp:anchor distT="0" distB="0" distL="0" distR="0" simplePos="0" relativeHeight="487604736" behindDoc="1" locked="0" layoutInCell="1" allowOverlap="1" wp14:anchorId="6A6D03F3" wp14:editId="733D659B">
                <wp:simplePos x="0" y="0"/>
                <wp:positionH relativeFrom="page">
                  <wp:posOffset>1066714</wp:posOffset>
                </wp:positionH>
                <wp:positionV relativeFrom="paragraph">
                  <wp:posOffset>158396</wp:posOffset>
                </wp:positionV>
                <wp:extent cx="5563235" cy="1270"/>
                <wp:effectExtent l="0" t="0" r="0" b="0"/>
                <wp:wrapTopAndBottom/>
                <wp:docPr id="40" name="Grafini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D1CE6" id="Grafinis 40" o:spid="_x0000_s1026" style="position:absolute;margin-left:84pt;margin-top:12.45pt;width:438.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" path="m,l5562850,e" filled="f" strokeweight=".24536mm">
                <v:path arrowok="t"/>
                <w10:wrap type="topAndBottom" anchorx="page"/>
              </v:shape>
            </w:pict>
          </mc:Fallback>
        </mc:AlternateContent>
      </w:r>
    </w:p>
    <w:p w14:paraId="70C273DF" w14:textId="77777777" w:rsidR="000339F8" w:rsidRPr="00D63FB3" w:rsidRDefault="002227D8">
      <w:pPr>
        <w:pStyle w:val="P68B1DB1-BodyText19"/>
        <w:spacing w:before="131"/>
        <w:ind w:left="961" w:right="161" w:hanging="852"/>
        <w:jc w:val="both"/>
        <w:rPr>
          <w:lang w:val="ru-RU"/>
        </w:rPr>
      </w:pPr>
      <w:r>
        <w:t>FIN</w:t>
      </w:r>
      <w:r w:rsidRPr="00D63FB3">
        <w:rPr>
          <w:lang w:val="ru-RU"/>
        </w:rPr>
        <w:t xml:space="preserve"> </w:t>
      </w:r>
      <w:r w:rsidR="00D11DC3">
        <w:t>T</w:t>
      </w:r>
      <w:r w:rsidR="00D11DC3" w:rsidRPr="00D63FB3">
        <w:rPr>
          <w:lang w:val="ru-RU"/>
        </w:rPr>
        <w:t>ä</w:t>
      </w:r>
      <w:r w:rsidR="00D11DC3">
        <w:t>m</w:t>
      </w:r>
      <w:r w:rsidR="00D11DC3" w:rsidRPr="00D63FB3">
        <w:rPr>
          <w:lang w:val="ru-RU"/>
        </w:rPr>
        <w:t xml:space="preserve">ä </w:t>
      </w:r>
      <w:proofErr w:type="spellStart"/>
      <w:r w:rsidR="00D11DC3">
        <w:t>lupa</w:t>
      </w:r>
      <w:proofErr w:type="spellEnd"/>
      <w:r w:rsidR="00D11DC3" w:rsidRPr="00D63FB3">
        <w:rPr>
          <w:lang w:val="ru-RU"/>
        </w:rPr>
        <w:t xml:space="preserve"> </w:t>
      </w:r>
      <w:proofErr w:type="spellStart"/>
      <w:r w:rsidR="00D11DC3">
        <w:t>oikeuttaa</w:t>
      </w:r>
      <w:proofErr w:type="spellEnd"/>
      <w:r w:rsidR="00D11DC3" w:rsidRPr="00D63FB3">
        <w:rPr>
          <w:lang w:val="ru-RU"/>
        </w:rPr>
        <w:t xml:space="preserve"> </w:t>
      </w:r>
      <w:proofErr w:type="spellStart"/>
      <w:r w:rsidR="00D11DC3">
        <w:t>siin</w:t>
      </w:r>
      <w:proofErr w:type="spellEnd"/>
      <w:r w:rsidR="00D11DC3" w:rsidRPr="00D63FB3">
        <w:rPr>
          <w:lang w:val="ru-RU"/>
        </w:rPr>
        <w:t xml:space="preserve">ä </w:t>
      </w:r>
      <w:r w:rsidR="00D11DC3">
        <w:t>m</w:t>
      </w:r>
      <w:proofErr w:type="spellStart"/>
      <w:r w:rsidR="00D11DC3" w:rsidRPr="00D63FB3">
        <w:rPr>
          <w:lang w:val="ru-RU"/>
        </w:rPr>
        <w:t>ää</w:t>
      </w:r>
      <w:r w:rsidR="00D11DC3">
        <w:t>ritellyn</w:t>
      </w:r>
      <w:proofErr w:type="spellEnd"/>
      <w:r w:rsidR="00D11DC3" w:rsidRPr="00D63FB3">
        <w:rPr>
          <w:lang w:val="ru-RU"/>
        </w:rPr>
        <w:t xml:space="preserve"> </w:t>
      </w:r>
      <w:proofErr w:type="spellStart"/>
      <w:r w:rsidR="00D11DC3">
        <w:t>haltijan</w:t>
      </w:r>
      <w:proofErr w:type="spellEnd"/>
      <w:r w:rsidR="00D11DC3" w:rsidRPr="00D63FB3">
        <w:rPr>
          <w:lang w:val="ru-RU"/>
        </w:rPr>
        <w:t xml:space="preserve"> </w:t>
      </w:r>
      <w:r w:rsidR="00D11DC3">
        <w:t>m</w:t>
      </w:r>
      <w:proofErr w:type="spellStart"/>
      <w:r w:rsidR="00D11DC3" w:rsidRPr="00D63FB3">
        <w:rPr>
          <w:lang w:val="ru-RU"/>
        </w:rPr>
        <w:t>ää</w:t>
      </w:r>
      <w:proofErr w:type="spellEnd"/>
      <w:r w:rsidR="00D11DC3">
        <w:t>r</w:t>
      </w:r>
      <w:r w:rsidR="00D11DC3" w:rsidRPr="00D63FB3">
        <w:rPr>
          <w:lang w:val="ru-RU"/>
        </w:rPr>
        <w:t>ä</w:t>
      </w:r>
      <w:proofErr w:type="spellStart"/>
      <w:r w:rsidR="00D11DC3">
        <w:t>ajaksi</w:t>
      </w:r>
      <w:proofErr w:type="spellEnd"/>
      <w:r w:rsidR="00D11DC3" w:rsidRPr="00D63FB3">
        <w:rPr>
          <w:lang w:val="ru-RU"/>
        </w:rPr>
        <w:t xml:space="preserve"> </w:t>
      </w:r>
      <w:proofErr w:type="spellStart"/>
      <w:r w:rsidR="00D11DC3">
        <w:t>kuljettamaan</w:t>
      </w:r>
      <w:proofErr w:type="spellEnd"/>
      <w:r w:rsidR="00D11DC3" w:rsidRPr="00D63FB3">
        <w:rPr>
          <w:lang w:val="ru-RU"/>
        </w:rPr>
        <w:t xml:space="preserve"> </w:t>
      </w:r>
      <w:proofErr w:type="spellStart"/>
      <w:r w:rsidR="00D11DC3">
        <w:t>kansainv</w:t>
      </w:r>
      <w:proofErr w:type="spellEnd"/>
      <w:r w:rsidR="00D11DC3" w:rsidRPr="00D63FB3">
        <w:rPr>
          <w:lang w:val="ru-RU"/>
        </w:rPr>
        <w:t>ä</w:t>
      </w:r>
      <w:proofErr w:type="spellStart"/>
      <w:r w:rsidR="00D11DC3">
        <w:t>lisi</w:t>
      </w:r>
      <w:proofErr w:type="spellEnd"/>
      <w:r w:rsidR="00D11DC3" w:rsidRPr="00D63FB3">
        <w:rPr>
          <w:lang w:val="ru-RU"/>
        </w:rPr>
        <w:t xml:space="preserve">ä </w:t>
      </w:r>
      <w:proofErr w:type="spellStart"/>
      <w:r w:rsidR="00D11DC3">
        <w:t>muuttokuormia</w:t>
      </w:r>
      <w:proofErr w:type="spellEnd"/>
      <w:r w:rsidR="00D11DC3" w:rsidRPr="00D63FB3">
        <w:rPr>
          <w:lang w:val="ru-RU"/>
        </w:rPr>
        <w:t xml:space="preserve"> </w:t>
      </w:r>
      <w:proofErr w:type="spellStart"/>
      <w:r w:rsidR="00D11DC3">
        <w:t>seuraavien</w:t>
      </w:r>
      <w:proofErr w:type="spellEnd"/>
      <w:r w:rsidR="00D11DC3" w:rsidRPr="00D63FB3">
        <w:rPr>
          <w:lang w:val="ru-RU"/>
        </w:rPr>
        <w:t xml:space="preserve"> </w:t>
      </w:r>
      <w:r w:rsidR="00D11DC3">
        <w:t>maiden</w:t>
      </w:r>
      <w:r w:rsidR="00D11DC3" w:rsidRPr="00D63FB3">
        <w:rPr>
          <w:lang w:val="ru-RU"/>
        </w:rPr>
        <w:t xml:space="preserve"> </w:t>
      </w:r>
      <w:r w:rsidR="00D11DC3">
        <w:t>v</w:t>
      </w:r>
      <w:r w:rsidR="00D11DC3" w:rsidRPr="00D63FB3">
        <w:rPr>
          <w:lang w:val="ru-RU"/>
        </w:rPr>
        <w:t>ä</w:t>
      </w:r>
      <w:proofErr w:type="spellStart"/>
      <w:r w:rsidR="00D11DC3">
        <w:t>lisill</w:t>
      </w:r>
      <w:proofErr w:type="spellEnd"/>
      <w:r w:rsidR="00D11DC3" w:rsidRPr="00D63FB3">
        <w:rPr>
          <w:lang w:val="ru-RU"/>
        </w:rPr>
        <w:t xml:space="preserve">ä </w:t>
      </w:r>
      <w:proofErr w:type="spellStart"/>
      <w:r w:rsidR="00D11DC3">
        <w:t>reiteill</w:t>
      </w:r>
      <w:proofErr w:type="spellEnd"/>
      <w:r w:rsidR="00D11DC3" w:rsidRPr="00D63FB3">
        <w:rPr>
          <w:lang w:val="ru-RU"/>
        </w:rPr>
        <w:t xml:space="preserve">ä: </w:t>
      </w:r>
      <w:r w:rsidR="00D11DC3">
        <w:t>Albania</w:t>
      </w:r>
      <w:r w:rsidR="00D11DC3" w:rsidRPr="00D63FB3">
        <w:rPr>
          <w:lang w:val="ru-RU"/>
        </w:rPr>
        <w:t xml:space="preserve">, </w:t>
      </w:r>
      <w:proofErr w:type="spellStart"/>
      <w:r w:rsidR="00D11DC3">
        <w:t>Alankomaat</w:t>
      </w:r>
      <w:proofErr w:type="spellEnd"/>
      <w:r w:rsidR="00D11DC3" w:rsidRPr="00D63FB3">
        <w:rPr>
          <w:lang w:val="ru-RU"/>
        </w:rPr>
        <w:t xml:space="preserve">, </w:t>
      </w:r>
      <w:r w:rsidR="00D11DC3">
        <w:t>Armenia</w:t>
      </w:r>
      <w:r w:rsidR="00D11DC3" w:rsidRPr="00D63FB3">
        <w:rPr>
          <w:lang w:val="ru-RU"/>
        </w:rPr>
        <w:t xml:space="preserve">, </w:t>
      </w:r>
      <w:proofErr w:type="spellStart"/>
      <w:r w:rsidR="00D11DC3">
        <w:t>Azerbaidzan</w:t>
      </w:r>
      <w:proofErr w:type="spellEnd"/>
      <w:r w:rsidR="00D11DC3" w:rsidRPr="00D63FB3">
        <w:rPr>
          <w:lang w:val="ru-RU"/>
        </w:rPr>
        <w:t xml:space="preserve">, </w:t>
      </w:r>
      <w:proofErr w:type="spellStart"/>
      <w:r w:rsidR="00D11DC3">
        <w:t>Belgia</w:t>
      </w:r>
      <w:proofErr w:type="spellEnd"/>
      <w:r w:rsidR="00D11DC3" w:rsidRPr="00D63FB3">
        <w:rPr>
          <w:lang w:val="ru-RU"/>
        </w:rPr>
        <w:t xml:space="preserve">, </w:t>
      </w:r>
      <w:r w:rsidR="00D11DC3">
        <w:t>Bosnia</w:t>
      </w:r>
      <w:r w:rsidR="00D11DC3" w:rsidRPr="00D63FB3">
        <w:rPr>
          <w:lang w:val="ru-RU"/>
        </w:rPr>
        <w:t>-</w:t>
      </w:r>
      <w:proofErr w:type="spellStart"/>
      <w:r w:rsidR="00D11DC3">
        <w:t>Hertsegovina</w:t>
      </w:r>
      <w:proofErr w:type="spellEnd"/>
      <w:r w:rsidR="00D11DC3" w:rsidRPr="00D63FB3">
        <w:rPr>
          <w:lang w:val="ru-RU"/>
        </w:rPr>
        <w:t xml:space="preserve">, </w:t>
      </w:r>
      <w:r w:rsidR="00D11DC3">
        <w:t>Bulgaria</w:t>
      </w:r>
      <w:r w:rsidR="00D11DC3" w:rsidRPr="00D63FB3">
        <w:rPr>
          <w:lang w:val="ru-RU"/>
        </w:rPr>
        <w:t xml:space="preserve">, </w:t>
      </w:r>
      <w:proofErr w:type="spellStart"/>
      <w:r w:rsidR="00D11DC3">
        <w:t>Espanja</w:t>
      </w:r>
      <w:proofErr w:type="spellEnd"/>
      <w:r w:rsidR="00D11DC3" w:rsidRPr="00D63FB3">
        <w:rPr>
          <w:lang w:val="ru-RU"/>
        </w:rPr>
        <w:t xml:space="preserve">, </w:t>
      </w:r>
      <w:r w:rsidR="00D11DC3">
        <w:t>Georgia</w:t>
      </w:r>
      <w:r w:rsidR="00D11DC3" w:rsidRPr="00D63FB3">
        <w:rPr>
          <w:lang w:val="ru-RU"/>
        </w:rPr>
        <w:t xml:space="preserve">, </w:t>
      </w:r>
      <w:proofErr w:type="spellStart"/>
      <w:r w:rsidR="00D11DC3">
        <w:t>Irlanti</w:t>
      </w:r>
      <w:proofErr w:type="spellEnd"/>
      <w:r w:rsidR="00D11DC3" w:rsidRPr="00D63FB3">
        <w:rPr>
          <w:lang w:val="ru-RU"/>
        </w:rPr>
        <w:t xml:space="preserve">, </w:t>
      </w:r>
      <w:proofErr w:type="spellStart"/>
      <w:r w:rsidR="00D11DC3">
        <w:t>Islanti</w:t>
      </w:r>
      <w:proofErr w:type="spellEnd"/>
      <w:r w:rsidR="00D11DC3" w:rsidRPr="00D63FB3">
        <w:rPr>
          <w:lang w:val="ru-RU"/>
        </w:rPr>
        <w:t xml:space="preserve">, </w:t>
      </w:r>
      <w:r w:rsidR="00D11DC3">
        <w:t>Italia</w:t>
      </w:r>
      <w:r w:rsidR="00D11DC3" w:rsidRPr="00D63FB3">
        <w:rPr>
          <w:lang w:val="ru-RU"/>
        </w:rPr>
        <w:t>,</w:t>
      </w:r>
      <w:r w:rsidR="00D11DC3" w:rsidRPr="00D63FB3">
        <w:rPr>
          <w:spacing w:val="-18"/>
          <w:lang w:val="ru-RU"/>
        </w:rPr>
        <w:t xml:space="preserve"> </w:t>
      </w:r>
      <w:r w:rsidR="00D11DC3">
        <w:t>It</w:t>
      </w:r>
      <w:r w:rsidR="00D11DC3" w:rsidRPr="00D63FB3">
        <w:rPr>
          <w:lang w:val="ru-RU"/>
        </w:rPr>
        <w:t>ä</w:t>
      </w:r>
      <w:r w:rsidR="00D11DC3">
        <w:t>v</w:t>
      </w:r>
      <w:r w:rsidR="00D11DC3" w:rsidRPr="00D63FB3">
        <w:rPr>
          <w:lang w:val="ru-RU"/>
        </w:rPr>
        <w:t>ä</w:t>
      </w:r>
      <w:proofErr w:type="spellStart"/>
      <w:r w:rsidR="00D11DC3">
        <w:t>lta</w:t>
      </w:r>
      <w:proofErr w:type="spellEnd"/>
      <w:r w:rsidR="00D11DC3" w:rsidRPr="00D63FB3">
        <w:rPr>
          <w:lang w:val="ru-RU"/>
        </w:rPr>
        <w:t>,</w:t>
      </w:r>
      <w:r w:rsidR="00D11DC3" w:rsidRPr="00D63FB3">
        <w:rPr>
          <w:spacing w:val="-17"/>
          <w:lang w:val="ru-RU"/>
        </w:rPr>
        <w:t xml:space="preserve"> </w:t>
      </w:r>
      <w:proofErr w:type="spellStart"/>
      <w:r w:rsidR="00D11DC3">
        <w:t>Kreikka</w:t>
      </w:r>
      <w:proofErr w:type="spellEnd"/>
      <w:r w:rsidR="00D11DC3" w:rsidRPr="00D63FB3">
        <w:rPr>
          <w:lang w:val="ru-RU"/>
        </w:rPr>
        <w:t>,</w:t>
      </w:r>
      <w:r w:rsidR="00D11DC3" w:rsidRPr="00D63FB3">
        <w:rPr>
          <w:spacing w:val="-17"/>
          <w:lang w:val="ru-RU"/>
        </w:rPr>
        <w:t xml:space="preserve"> </w:t>
      </w:r>
      <w:proofErr w:type="spellStart"/>
      <w:r w:rsidR="00D11DC3">
        <w:t>Kroatia</w:t>
      </w:r>
      <w:proofErr w:type="spellEnd"/>
      <w:r w:rsidR="00D11DC3" w:rsidRPr="00D63FB3">
        <w:rPr>
          <w:lang w:val="ru-RU"/>
        </w:rPr>
        <w:t>,</w:t>
      </w:r>
      <w:r w:rsidR="00D11DC3" w:rsidRPr="00D63FB3">
        <w:rPr>
          <w:spacing w:val="-17"/>
          <w:lang w:val="ru-RU"/>
        </w:rPr>
        <w:t xml:space="preserve"> </w:t>
      </w:r>
      <w:r w:rsidR="00D11DC3">
        <w:t>Latvia</w:t>
      </w:r>
      <w:r w:rsidR="00D11DC3" w:rsidRPr="00D63FB3">
        <w:rPr>
          <w:lang w:val="ru-RU"/>
        </w:rPr>
        <w:t>,</w:t>
      </w:r>
      <w:r w:rsidR="00D11DC3" w:rsidRPr="00D63FB3">
        <w:rPr>
          <w:spacing w:val="-17"/>
          <w:lang w:val="ru-RU"/>
        </w:rPr>
        <w:t xml:space="preserve"> </w:t>
      </w:r>
      <w:r w:rsidR="00D11DC3">
        <w:t>Liechtenstein</w:t>
      </w:r>
      <w:r w:rsidR="00D11DC3" w:rsidRPr="00D63FB3">
        <w:rPr>
          <w:lang w:val="ru-RU"/>
        </w:rPr>
        <w:t>,</w:t>
      </w:r>
      <w:r w:rsidR="00D11DC3" w:rsidRPr="00D63FB3">
        <w:rPr>
          <w:spacing w:val="-18"/>
          <w:lang w:val="ru-RU"/>
        </w:rPr>
        <w:t xml:space="preserve"> </w:t>
      </w:r>
      <w:proofErr w:type="spellStart"/>
      <w:r w:rsidR="00D11DC3">
        <w:t>Liettua</w:t>
      </w:r>
      <w:proofErr w:type="spellEnd"/>
      <w:r w:rsidR="00D11DC3" w:rsidRPr="00D63FB3">
        <w:rPr>
          <w:lang w:val="ru-RU"/>
        </w:rPr>
        <w:t>,</w:t>
      </w:r>
      <w:r w:rsidR="00D11DC3" w:rsidRPr="00D63FB3">
        <w:rPr>
          <w:spacing w:val="-17"/>
          <w:lang w:val="ru-RU"/>
        </w:rPr>
        <w:t xml:space="preserve"> </w:t>
      </w:r>
      <w:proofErr w:type="spellStart"/>
      <w:r w:rsidR="00D11DC3">
        <w:t>Luxenburg</w:t>
      </w:r>
      <w:proofErr w:type="spellEnd"/>
      <w:r w:rsidR="00D11DC3" w:rsidRPr="00D63FB3">
        <w:rPr>
          <w:lang w:val="ru-RU"/>
        </w:rPr>
        <w:t>,</w:t>
      </w:r>
      <w:r w:rsidR="00D11DC3" w:rsidRPr="00D63FB3">
        <w:rPr>
          <w:spacing w:val="-17"/>
          <w:lang w:val="ru-RU"/>
        </w:rPr>
        <w:t xml:space="preserve"> </w:t>
      </w:r>
      <w:r w:rsidR="00D11DC3">
        <w:t>Malta</w:t>
      </w:r>
      <w:r w:rsidR="00D11DC3" w:rsidRPr="00D63FB3">
        <w:rPr>
          <w:lang w:val="ru-RU"/>
        </w:rPr>
        <w:t>,</w:t>
      </w:r>
      <w:r w:rsidR="00D11DC3" w:rsidRPr="00D63FB3">
        <w:rPr>
          <w:spacing w:val="-17"/>
          <w:lang w:val="ru-RU"/>
        </w:rPr>
        <w:t xml:space="preserve"> </w:t>
      </w:r>
      <w:r w:rsidR="00D11DC3">
        <w:t>Moldova</w:t>
      </w:r>
      <w:r w:rsidR="00D11DC3" w:rsidRPr="00D63FB3">
        <w:rPr>
          <w:lang w:val="ru-RU"/>
        </w:rPr>
        <w:t xml:space="preserve">, </w:t>
      </w:r>
      <w:r w:rsidR="00D11DC3">
        <w:t>Montenegro</w:t>
      </w:r>
      <w:r w:rsidR="00D11DC3" w:rsidRPr="00D63FB3">
        <w:rPr>
          <w:lang w:val="ru-RU"/>
        </w:rPr>
        <w:t>,</w:t>
      </w:r>
      <w:r w:rsidR="00D11DC3" w:rsidRPr="00D63FB3">
        <w:rPr>
          <w:spacing w:val="-18"/>
          <w:lang w:val="ru-RU"/>
        </w:rPr>
        <w:t xml:space="preserve"> </w:t>
      </w:r>
      <w:r w:rsidR="00D11DC3">
        <w:t>Norja</w:t>
      </w:r>
      <w:r w:rsidR="00D11DC3" w:rsidRPr="00D63FB3">
        <w:rPr>
          <w:lang w:val="ru-RU"/>
        </w:rPr>
        <w:t>,</w:t>
      </w:r>
      <w:r w:rsidR="00D11DC3" w:rsidRPr="00D63FB3">
        <w:rPr>
          <w:spacing w:val="-17"/>
          <w:lang w:val="ru-RU"/>
        </w:rPr>
        <w:t xml:space="preserve"> </w:t>
      </w:r>
      <w:proofErr w:type="spellStart"/>
      <w:r w:rsidR="00D11DC3">
        <w:t>Pohjois</w:t>
      </w:r>
      <w:proofErr w:type="spellEnd"/>
      <w:r w:rsidR="00D11DC3" w:rsidRPr="00D63FB3">
        <w:rPr>
          <w:lang w:val="ru-RU"/>
        </w:rPr>
        <w:t>-</w:t>
      </w:r>
      <w:r w:rsidR="00D11DC3">
        <w:t>Makedonia</w:t>
      </w:r>
      <w:r w:rsidR="00D11DC3" w:rsidRPr="00D63FB3">
        <w:rPr>
          <w:lang w:val="ru-RU"/>
        </w:rPr>
        <w:t>,</w:t>
      </w:r>
      <w:r w:rsidR="00D11DC3" w:rsidRPr="00D63FB3">
        <w:rPr>
          <w:spacing w:val="-17"/>
          <w:lang w:val="ru-RU"/>
        </w:rPr>
        <w:t xml:space="preserve"> </w:t>
      </w:r>
      <w:proofErr w:type="spellStart"/>
      <w:r w:rsidR="00D11DC3">
        <w:t>Portugali</w:t>
      </w:r>
      <w:proofErr w:type="spellEnd"/>
      <w:r w:rsidR="00D11DC3" w:rsidRPr="00D63FB3">
        <w:rPr>
          <w:lang w:val="ru-RU"/>
        </w:rPr>
        <w:t>,</w:t>
      </w:r>
      <w:r w:rsidR="00D11DC3" w:rsidRPr="00D63FB3">
        <w:rPr>
          <w:spacing w:val="-17"/>
          <w:lang w:val="ru-RU"/>
        </w:rPr>
        <w:t xml:space="preserve"> </w:t>
      </w:r>
      <w:proofErr w:type="spellStart"/>
      <w:r w:rsidR="00D11DC3">
        <w:t>Puola</w:t>
      </w:r>
      <w:proofErr w:type="spellEnd"/>
      <w:r w:rsidR="00D11DC3" w:rsidRPr="00D63FB3">
        <w:rPr>
          <w:lang w:val="ru-RU"/>
        </w:rPr>
        <w:t>,</w:t>
      </w:r>
      <w:r w:rsidR="00D11DC3" w:rsidRPr="00D63FB3">
        <w:rPr>
          <w:spacing w:val="-17"/>
          <w:lang w:val="ru-RU"/>
        </w:rPr>
        <w:t xml:space="preserve"> </w:t>
      </w:r>
      <w:proofErr w:type="spellStart"/>
      <w:r w:rsidR="00D11DC3">
        <w:t>Ranska</w:t>
      </w:r>
      <w:proofErr w:type="spellEnd"/>
      <w:r w:rsidR="00D11DC3" w:rsidRPr="00D63FB3">
        <w:rPr>
          <w:lang w:val="ru-RU"/>
        </w:rPr>
        <w:t>,</w:t>
      </w:r>
      <w:r w:rsidR="00D11DC3" w:rsidRPr="00D63FB3">
        <w:rPr>
          <w:spacing w:val="-18"/>
          <w:lang w:val="ru-RU"/>
        </w:rPr>
        <w:t xml:space="preserve"> </w:t>
      </w:r>
      <w:r w:rsidR="00D11DC3">
        <w:t>Romania</w:t>
      </w:r>
      <w:r w:rsidR="00D11DC3" w:rsidRPr="00D63FB3">
        <w:rPr>
          <w:lang w:val="ru-RU"/>
        </w:rPr>
        <w:t>,</w:t>
      </w:r>
      <w:r w:rsidR="00D11DC3" w:rsidRPr="00D63FB3">
        <w:rPr>
          <w:spacing w:val="-17"/>
          <w:lang w:val="ru-RU"/>
        </w:rPr>
        <w:t xml:space="preserve"> </w:t>
      </w:r>
      <w:proofErr w:type="spellStart"/>
      <w:r w:rsidR="00D11DC3">
        <w:t>Ruotsi</w:t>
      </w:r>
      <w:proofErr w:type="spellEnd"/>
      <w:r w:rsidR="00D11DC3" w:rsidRPr="00D63FB3">
        <w:rPr>
          <w:lang w:val="ru-RU"/>
        </w:rPr>
        <w:t>,</w:t>
      </w:r>
      <w:r w:rsidR="00D11DC3" w:rsidRPr="00D63FB3">
        <w:rPr>
          <w:spacing w:val="-17"/>
          <w:lang w:val="ru-RU"/>
        </w:rPr>
        <w:t xml:space="preserve"> </w:t>
      </w:r>
      <w:r w:rsidR="00D11DC3">
        <w:t>Saksa</w:t>
      </w:r>
      <w:r w:rsidR="00D11DC3" w:rsidRPr="00D63FB3">
        <w:rPr>
          <w:lang w:val="ru-RU"/>
        </w:rPr>
        <w:t xml:space="preserve">, </w:t>
      </w:r>
      <w:r w:rsidR="00D11DC3">
        <w:t>Serbia</w:t>
      </w:r>
      <w:r w:rsidR="00D11DC3" w:rsidRPr="00D63FB3">
        <w:rPr>
          <w:lang w:val="ru-RU"/>
        </w:rPr>
        <w:t>,</w:t>
      </w:r>
      <w:r w:rsidR="00D11DC3" w:rsidRPr="00D63FB3">
        <w:rPr>
          <w:spacing w:val="-2"/>
          <w:lang w:val="ru-RU"/>
        </w:rPr>
        <w:t xml:space="preserve"> </w:t>
      </w:r>
      <w:r w:rsidR="00D11DC3">
        <w:t>Slovakia</w:t>
      </w:r>
      <w:r w:rsidR="00D11DC3" w:rsidRPr="00D63FB3">
        <w:rPr>
          <w:lang w:val="ru-RU"/>
        </w:rPr>
        <w:t>,</w:t>
      </w:r>
      <w:r w:rsidR="00D11DC3" w:rsidRPr="00D63FB3">
        <w:rPr>
          <w:spacing w:val="-5"/>
          <w:lang w:val="ru-RU"/>
        </w:rPr>
        <w:t xml:space="preserve"> </w:t>
      </w:r>
      <w:r w:rsidR="00D11DC3">
        <w:t>Slovenia</w:t>
      </w:r>
      <w:r w:rsidR="00D11DC3" w:rsidRPr="00D63FB3">
        <w:rPr>
          <w:lang w:val="ru-RU"/>
        </w:rPr>
        <w:t>,</w:t>
      </w:r>
      <w:r w:rsidR="00D11DC3" w:rsidRPr="00D63FB3">
        <w:rPr>
          <w:spacing w:val="-2"/>
          <w:lang w:val="ru-RU"/>
        </w:rPr>
        <w:t xml:space="preserve"> </w:t>
      </w:r>
      <w:r w:rsidR="00D11DC3">
        <w:t>Suomi</w:t>
      </w:r>
      <w:r w:rsidR="00D11DC3" w:rsidRPr="00D63FB3">
        <w:rPr>
          <w:lang w:val="ru-RU"/>
        </w:rPr>
        <w:t>,</w:t>
      </w:r>
      <w:r w:rsidR="00D11DC3" w:rsidRPr="00D63FB3">
        <w:rPr>
          <w:spacing w:val="-2"/>
          <w:lang w:val="ru-RU"/>
        </w:rPr>
        <w:t xml:space="preserve"> </w:t>
      </w:r>
      <w:proofErr w:type="spellStart"/>
      <w:r w:rsidR="00D11DC3">
        <w:t>Sveitsi</w:t>
      </w:r>
      <w:proofErr w:type="spellEnd"/>
      <w:r w:rsidR="00D11DC3" w:rsidRPr="00D63FB3">
        <w:rPr>
          <w:lang w:val="ru-RU"/>
        </w:rPr>
        <w:t>,</w:t>
      </w:r>
      <w:r w:rsidR="00D11DC3" w:rsidRPr="00D63FB3">
        <w:rPr>
          <w:spacing w:val="-5"/>
          <w:lang w:val="ru-RU"/>
        </w:rPr>
        <w:t xml:space="preserve"> </w:t>
      </w:r>
      <w:proofErr w:type="spellStart"/>
      <w:r w:rsidR="00D11DC3">
        <w:t>Tanska</w:t>
      </w:r>
      <w:proofErr w:type="spellEnd"/>
      <w:r w:rsidR="00D11DC3" w:rsidRPr="00D63FB3">
        <w:rPr>
          <w:lang w:val="ru-RU"/>
        </w:rPr>
        <w:t>,</w:t>
      </w:r>
      <w:r w:rsidR="00D11DC3" w:rsidRPr="00D63FB3">
        <w:rPr>
          <w:spacing w:val="-2"/>
          <w:lang w:val="ru-RU"/>
        </w:rPr>
        <w:t xml:space="preserve"> </w:t>
      </w:r>
      <w:proofErr w:type="spellStart"/>
      <w:r w:rsidR="00D11DC3">
        <w:t>Tsekki</w:t>
      </w:r>
      <w:proofErr w:type="spellEnd"/>
      <w:r w:rsidR="00D11DC3" w:rsidRPr="00D63FB3">
        <w:rPr>
          <w:lang w:val="ru-RU"/>
        </w:rPr>
        <w:t>,</w:t>
      </w:r>
      <w:r w:rsidR="00D11DC3" w:rsidRPr="00D63FB3">
        <w:rPr>
          <w:spacing w:val="-5"/>
          <w:lang w:val="ru-RU"/>
        </w:rPr>
        <w:t xml:space="preserve"> </w:t>
      </w:r>
      <w:proofErr w:type="spellStart"/>
      <w:r w:rsidR="00D11DC3">
        <w:t>Turkki</w:t>
      </w:r>
      <w:proofErr w:type="spellEnd"/>
      <w:r w:rsidR="00D11DC3" w:rsidRPr="00D63FB3">
        <w:rPr>
          <w:lang w:val="ru-RU"/>
        </w:rPr>
        <w:t>,</w:t>
      </w:r>
      <w:r w:rsidR="00D11DC3" w:rsidRPr="00D63FB3">
        <w:rPr>
          <w:spacing w:val="-5"/>
          <w:lang w:val="ru-RU"/>
        </w:rPr>
        <w:t xml:space="preserve"> </w:t>
      </w:r>
      <w:proofErr w:type="spellStart"/>
      <w:r w:rsidR="00D11DC3">
        <w:t>Ukraina</w:t>
      </w:r>
      <w:proofErr w:type="spellEnd"/>
      <w:r w:rsidR="00D11DC3" w:rsidRPr="00D63FB3">
        <w:rPr>
          <w:lang w:val="ru-RU"/>
        </w:rPr>
        <w:t>,</w:t>
      </w:r>
      <w:r w:rsidR="00D11DC3" w:rsidRPr="00D63FB3">
        <w:rPr>
          <w:spacing w:val="-5"/>
          <w:lang w:val="ru-RU"/>
        </w:rPr>
        <w:t xml:space="preserve"> </w:t>
      </w:r>
      <w:r w:rsidR="00D11DC3">
        <w:t>Valko</w:t>
      </w:r>
      <w:r w:rsidR="00D11DC3" w:rsidRPr="00D63FB3">
        <w:rPr>
          <w:lang w:val="ru-RU"/>
        </w:rPr>
        <w:t>-</w:t>
      </w:r>
      <w:r w:rsidR="00D11DC3">
        <w:t>Ven</w:t>
      </w:r>
      <w:r w:rsidR="00D11DC3" w:rsidRPr="00D63FB3">
        <w:rPr>
          <w:lang w:val="ru-RU"/>
        </w:rPr>
        <w:t>ä</w:t>
      </w:r>
      <w:r w:rsidR="00D11DC3">
        <w:t>j</w:t>
      </w:r>
      <w:r w:rsidR="00D11DC3" w:rsidRPr="00D63FB3">
        <w:rPr>
          <w:lang w:val="ru-RU"/>
        </w:rPr>
        <w:t xml:space="preserve">ä, </w:t>
      </w:r>
      <w:r w:rsidR="00D11DC3">
        <w:t>Ven</w:t>
      </w:r>
      <w:r w:rsidR="00D11DC3" w:rsidRPr="00D63FB3">
        <w:rPr>
          <w:lang w:val="ru-RU"/>
        </w:rPr>
        <w:t>ä</w:t>
      </w:r>
      <w:r w:rsidR="00D11DC3">
        <w:t>j</w:t>
      </w:r>
      <w:r w:rsidR="00D11DC3" w:rsidRPr="00D63FB3">
        <w:rPr>
          <w:lang w:val="ru-RU"/>
        </w:rPr>
        <w:t xml:space="preserve">ä, </w:t>
      </w:r>
      <w:r w:rsidR="00D11DC3">
        <w:t>Viro</w:t>
      </w:r>
      <w:r w:rsidR="00D11DC3" w:rsidRPr="00D63FB3">
        <w:rPr>
          <w:lang w:val="ru-RU"/>
        </w:rPr>
        <w:t xml:space="preserve"> </w:t>
      </w:r>
      <w:r w:rsidR="00D11DC3">
        <w:t>ja</w:t>
      </w:r>
      <w:r w:rsidR="00D11DC3" w:rsidRPr="00D63FB3">
        <w:rPr>
          <w:lang w:val="ru-RU"/>
        </w:rPr>
        <w:t xml:space="preserve"> </w:t>
      </w:r>
      <w:proofErr w:type="spellStart"/>
      <w:r w:rsidR="00D11DC3">
        <w:t>Yhdistynyt</w:t>
      </w:r>
      <w:proofErr w:type="spellEnd"/>
      <w:r w:rsidR="00D11DC3" w:rsidRPr="00D63FB3">
        <w:rPr>
          <w:lang w:val="ru-RU"/>
        </w:rPr>
        <w:t xml:space="preserve"> </w:t>
      </w:r>
      <w:proofErr w:type="spellStart"/>
      <w:r w:rsidR="00D11DC3">
        <w:t>kuningaskunta</w:t>
      </w:r>
      <w:proofErr w:type="spellEnd"/>
      <w:r w:rsidR="00D11DC3" w:rsidRPr="00D63FB3">
        <w:rPr>
          <w:lang w:val="ru-RU"/>
        </w:rPr>
        <w:t xml:space="preserve">, </w:t>
      </w:r>
      <w:proofErr w:type="spellStart"/>
      <w:r w:rsidR="00D11DC3">
        <w:t>yksityisell</w:t>
      </w:r>
      <w:proofErr w:type="spellEnd"/>
      <w:r w:rsidR="00D11DC3" w:rsidRPr="00D63FB3">
        <w:rPr>
          <w:lang w:val="ru-RU"/>
        </w:rPr>
        <w:t xml:space="preserve">ä </w:t>
      </w:r>
      <w:proofErr w:type="spellStart"/>
      <w:r w:rsidR="00D11DC3">
        <w:t>ajoneuvolla</w:t>
      </w:r>
      <w:proofErr w:type="spellEnd"/>
      <w:r w:rsidR="00D11DC3" w:rsidRPr="00D63FB3">
        <w:rPr>
          <w:lang w:val="ru-RU"/>
        </w:rPr>
        <w:t xml:space="preserve"> </w:t>
      </w:r>
      <w:r w:rsidR="00D11DC3">
        <w:t>tai</w:t>
      </w:r>
      <w:r w:rsidR="00D11DC3" w:rsidRPr="00D63FB3">
        <w:rPr>
          <w:lang w:val="ru-RU"/>
        </w:rPr>
        <w:t xml:space="preserve"> </w:t>
      </w:r>
      <w:proofErr w:type="spellStart"/>
      <w:r w:rsidR="00D11DC3">
        <w:t>yhteenkytketyll</w:t>
      </w:r>
      <w:proofErr w:type="spellEnd"/>
      <w:r w:rsidR="00D11DC3" w:rsidRPr="00D63FB3">
        <w:rPr>
          <w:lang w:val="ru-RU"/>
        </w:rPr>
        <w:t xml:space="preserve">ä </w:t>
      </w:r>
      <w:proofErr w:type="spellStart"/>
      <w:r w:rsidR="00D11DC3">
        <w:t>ajoneuvoyhdistelm</w:t>
      </w:r>
      <w:proofErr w:type="spellEnd"/>
      <w:r w:rsidR="00D11DC3" w:rsidRPr="00D63FB3">
        <w:rPr>
          <w:lang w:val="ru-RU"/>
        </w:rPr>
        <w:t>ä</w:t>
      </w:r>
      <w:proofErr w:type="spellStart"/>
      <w:r w:rsidR="00D11DC3">
        <w:t>ll</w:t>
      </w:r>
      <w:proofErr w:type="spellEnd"/>
      <w:r w:rsidR="00D11DC3" w:rsidRPr="00D63FB3">
        <w:rPr>
          <w:lang w:val="ru-RU"/>
        </w:rPr>
        <w:t xml:space="preserve">ä </w:t>
      </w:r>
      <w:r w:rsidR="00D11DC3">
        <w:t>ja</w:t>
      </w:r>
      <w:r w:rsidR="00D11DC3" w:rsidRPr="00D63FB3">
        <w:rPr>
          <w:lang w:val="ru-RU"/>
        </w:rPr>
        <w:t xml:space="preserve"> </w:t>
      </w:r>
      <w:proofErr w:type="spellStart"/>
      <w:r w:rsidR="00D11DC3">
        <w:t>kuljettamaan</w:t>
      </w:r>
      <w:proofErr w:type="spellEnd"/>
      <w:r w:rsidR="00D11DC3" w:rsidRPr="00D63FB3">
        <w:rPr>
          <w:lang w:val="ru-RU"/>
        </w:rPr>
        <w:t xml:space="preserve"> </w:t>
      </w:r>
      <w:r w:rsidR="00D11DC3">
        <w:t>t</w:t>
      </w:r>
      <w:r w:rsidR="00D11DC3" w:rsidRPr="00D63FB3">
        <w:rPr>
          <w:lang w:val="ru-RU"/>
        </w:rPr>
        <w:t>ä</w:t>
      </w:r>
      <w:proofErr w:type="spellStart"/>
      <w:r w:rsidR="00D11DC3">
        <w:t>llaisia</w:t>
      </w:r>
      <w:proofErr w:type="spellEnd"/>
      <w:r w:rsidR="00D11DC3" w:rsidRPr="00D63FB3">
        <w:rPr>
          <w:lang w:val="ru-RU"/>
        </w:rPr>
        <w:t xml:space="preserve"> </w:t>
      </w:r>
      <w:proofErr w:type="spellStart"/>
      <w:r w:rsidR="00D11DC3">
        <w:t>ajoneuvoja</w:t>
      </w:r>
      <w:proofErr w:type="spellEnd"/>
      <w:r w:rsidR="00D11DC3" w:rsidRPr="00D63FB3">
        <w:rPr>
          <w:lang w:val="ru-RU"/>
        </w:rPr>
        <w:t xml:space="preserve"> </w:t>
      </w:r>
      <w:proofErr w:type="spellStart"/>
      <w:r w:rsidR="00D11DC3">
        <w:t>kuormittamattomina</w:t>
      </w:r>
      <w:proofErr w:type="spellEnd"/>
      <w:r w:rsidR="00D11DC3" w:rsidRPr="00D63FB3">
        <w:rPr>
          <w:lang w:val="ru-RU"/>
        </w:rPr>
        <w:t xml:space="preserve"> </w:t>
      </w:r>
      <w:proofErr w:type="spellStart"/>
      <w:r w:rsidR="00D11DC3">
        <w:t>kaikkien</w:t>
      </w:r>
      <w:proofErr w:type="spellEnd"/>
      <w:r w:rsidR="00D11DC3" w:rsidRPr="00D63FB3">
        <w:rPr>
          <w:lang w:val="ru-RU"/>
        </w:rPr>
        <w:t xml:space="preserve"> </w:t>
      </w:r>
      <w:r w:rsidR="00D11DC3">
        <w:t>ECMT</w:t>
      </w:r>
      <w:r w:rsidR="00D11DC3" w:rsidRPr="00D63FB3">
        <w:rPr>
          <w:lang w:val="ru-RU"/>
        </w:rPr>
        <w:t>/</w:t>
      </w:r>
      <w:r w:rsidR="00D11DC3">
        <w:t>CEMT</w:t>
      </w:r>
      <w:r w:rsidR="00D11DC3" w:rsidRPr="00D63FB3">
        <w:rPr>
          <w:lang w:val="ru-RU"/>
        </w:rPr>
        <w:t>:</w:t>
      </w:r>
      <w:r w:rsidR="00D11DC3">
        <w:t>n</w:t>
      </w:r>
      <w:r w:rsidR="00D11DC3" w:rsidRPr="00D63FB3">
        <w:rPr>
          <w:lang w:val="ru-RU"/>
        </w:rPr>
        <w:t xml:space="preserve"> </w:t>
      </w:r>
      <w:r w:rsidR="00D11DC3">
        <w:t>j</w:t>
      </w:r>
      <w:r w:rsidR="00D11DC3" w:rsidRPr="00D63FB3">
        <w:rPr>
          <w:lang w:val="ru-RU"/>
        </w:rPr>
        <w:t>ä</w:t>
      </w:r>
      <w:proofErr w:type="spellStart"/>
      <w:r w:rsidR="00D11DC3">
        <w:t>senmaiden</w:t>
      </w:r>
      <w:proofErr w:type="spellEnd"/>
      <w:r w:rsidR="00D11DC3" w:rsidRPr="00D63FB3">
        <w:rPr>
          <w:lang w:val="ru-RU"/>
        </w:rPr>
        <w:t xml:space="preserve"> </w:t>
      </w:r>
      <w:r w:rsidR="00D11DC3">
        <w:t>v</w:t>
      </w:r>
      <w:r w:rsidR="00D11DC3" w:rsidRPr="00D63FB3">
        <w:rPr>
          <w:lang w:val="ru-RU"/>
        </w:rPr>
        <w:t>ä</w:t>
      </w:r>
      <w:proofErr w:type="spellStart"/>
      <w:r w:rsidR="00D11DC3">
        <w:t>lill</w:t>
      </w:r>
      <w:proofErr w:type="spellEnd"/>
      <w:r w:rsidR="00D11DC3" w:rsidRPr="00D63FB3">
        <w:rPr>
          <w:lang w:val="ru-RU"/>
        </w:rPr>
        <w:t>ä.</w:t>
      </w:r>
    </w:p>
    <w:p w14:paraId="6EE41896" w14:textId="77777777" w:rsidR="000339F8" w:rsidRPr="00D63FB3" w:rsidRDefault="002227D8">
      <w:pPr>
        <w:pStyle w:val="P68B1DB1-BodyText23"/>
        <w:spacing w:before="6"/>
        <w:rPr>
          <w:lang w:val="ru-RU"/>
        </w:rPr>
      </w:pPr>
      <w:r>
        <w:rPr>
          <w:noProof/>
          <w:lang w:eastAsia="en-US"/>
        </w:rPr>
        <mc:AlternateContent>
          <mc:Choice Requires="wps">
            <w:drawing>
              <wp:anchor distT="0" distB="0" distL="0" distR="0" simplePos="0" relativeHeight="487605248" behindDoc="1" locked="0" layoutInCell="1" allowOverlap="1" wp14:anchorId="156FCD78" wp14:editId="7D2A2645">
                <wp:simplePos x="0" y="0"/>
                <wp:positionH relativeFrom="page">
                  <wp:posOffset>1066574</wp:posOffset>
                </wp:positionH>
                <wp:positionV relativeFrom="paragraph">
                  <wp:posOffset>157071</wp:posOffset>
                </wp:positionV>
                <wp:extent cx="5563235" cy="1270"/>
                <wp:effectExtent l="0" t="0" r="0" b="0"/>
                <wp:wrapTopAndBottom/>
                <wp:docPr id="41" name="Grafini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F74FC" id="Grafinis 41" o:spid="_x0000_s1026" style="position:absolute;margin-left:84pt;margin-top:12.35pt;width:438.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" path="m,l5562850,e" filled="f" strokeweight=".24536mm">
                <v:path arrowok="t"/>
                <w10:wrap type="topAndBottom" anchorx="page"/>
              </v:shape>
            </w:pict>
          </mc:Fallback>
        </mc:AlternateContent>
      </w:r>
    </w:p>
    <w:p w14:paraId="3F9025F5" w14:textId="77777777" w:rsidR="000339F8" w:rsidRDefault="002227D8">
      <w:pPr>
        <w:pStyle w:val="P68B1DB1-BodyText24"/>
        <w:spacing w:before="131" w:after="45"/>
        <w:ind w:left="109"/>
      </w:pPr>
      <w:r>
        <w:t>GE</w:t>
      </w:r>
    </w:p>
    <w:p w14:paraId="180CFE66" w14:textId="77777777" w:rsidR="000339F8" w:rsidRDefault="002227D8">
      <w:pPr>
        <w:pStyle w:val="P68B1DB1-BodyText22"/>
        <w:ind w:left="1082"/>
      </w:pPr>
      <w:r>
        <w:rPr>
          <w:noProof/>
          <w:lang w:eastAsia="en-US"/>
        </w:rPr>
        <w:drawing>
          <wp:inline distT="0" distB="0" distL="0" distR="0" wp14:anchorId="550B0F50" wp14:editId="24575FC8">
            <wp:extent cx="5181431" cy="1981200"/>
            <wp:effectExtent l="0" t="0" r="0" b="0"/>
            <wp:docPr id="42" name="Vaizdas 42" descr="A close up of a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Vaizdas 42" descr="A close up of a text  AI-generated content may be incorrect. "/>
                    <pic:cNvPicPr/>
                  </pic:nvPicPr>
                  <pic:blipFill>
                    <a:blip r:embed="rId15" cstate="print"/>
                    <a:stretch>
                      <a:fillRect/>
                    </a:stretch>
                  </pic:blipFill>
                  <pic:spPr>
                    <a:xfrm>
                      <a:off x="0" y="0"/>
                      <a:ext cx="5181431" cy="1981200"/>
                    </a:xfrm>
                    <a:prstGeom prst="rect">
                      <a:avLst/>
                    </a:prstGeom>
                  </pic:spPr>
                </pic:pic>
              </a:graphicData>
            </a:graphic>
          </wp:inline>
        </w:drawing>
      </w:r>
    </w:p>
    <w:p w14:paraId="45885317" w14:textId="77777777" w:rsidR="000339F8" w:rsidRDefault="002227D8">
      <w:pPr>
        <w:pStyle w:val="P68B1DB1-BodyText22"/>
        <w:spacing w:before="56"/>
      </w:pPr>
      <w:r>
        <w:rPr>
          <w:noProof/>
          <w:lang w:eastAsia="en-US"/>
        </w:rPr>
        <mc:AlternateContent>
          <mc:Choice Requires="wps">
            <w:drawing>
              <wp:anchor distT="0" distB="0" distL="0" distR="0" simplePos="0" relativeHeight="487605760" behindDoc="1" locked="0" layoutInCell="1" allowOverlap="1" wp14:anchorId="47024ED4" wp14:editId="3E96E652">
                <wp:simplePos x="0" y="0"/>
                <wp:positionH relativeFrom="page">
                  <wp:posOffset>1066294</wp:posOffset>
                </wp:positionH>
                <wp:positionV relativeFrom="paragraph">
                  <wp:posOffset>204347</wp:posOffset>
                </wp:positionV>
                <wp:extent cx="5563235" cy="1270"/>
                <wp:effectExtent l="0" t="0" r="0" b="0"/>
                <wp:wrapTopAndBottom/>
                <wp:docPr id="43" name="Grafik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3DCD7" id="Grafika 43" o:spid="_x0000_s1026" style="position:absolute;margin-left:83.95pt;margin-top:16.1pt;width:438.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" path="m,l5562850,e" filled="f" strokeweight=".24536mm">
                <v:path arrowok="t"/>
                <w10:wrap type="topAndBottom" anchorx="page"/>
              </v:shape>
            </w:pict>
          </mc:Fallback>
        </mc:AlternateContent>
      </w:r>
    </w:p>
    <w:p w14:paraId="19E87080" w14:textId="77777777" w:rsidR="000339F8" w:rsidRDefault="002227D8">
      <w:pPr>
        <w:pStyle w:val="P68B1DB1-BodyText19"/>
        <w:spacing w:before="134"/>
        <w:ind w:left="960" w:right="162" w:hanging="852"/>
        <w:jc w:val="both"/>
      </w:pPr>
      <w:r>
        <w:t xml:space="preserve">GR </w:t>
      </w:r>
      <w:proofErr w:type="spellStart"/>
      <w:r w:rsidR="00D11DC3">
        <w:t>Aυτή</w:t>
      </w:r>
      <w:proofErr w:type="spellEnd"/>
      <w:r w:rsidR="00D11DC3">
        <w:rPr>
          <w:spacing w:val="-11"/>
        </w:rPr>
        <w:t xml:space="preserve"> </w:t>
      </w:r>
      <w:r w:rsidR="00D11DC3">
        <w:t>η</w:t>
      </w:r>
      <w:r w:rsidR="00D11DC3">
        <w:rPr>
          <w:spacing w:val="-11"/>
        </w:rPr>
        <w:t xml:space="preserve"> </w:t>
      </w:r>
      <w:proofErr w:type="spellStart"/>
      <w:r w:rsidR="00D11DC3">
        <w:t>άδει</w:t>
      </w:r>
      <w:proofErr w:type="spellEnd"/>
      <w:r w:rsidR="00D11DC3">
        <w:t>α</w:t>
      </w:r>
      <w:r w:rsidR="00D11DC3">
        <w:rPr>
          <w:spacing w:val="-10"/>
        </w:rPr>
        <w:t xml:space="preserve"> </w:t>
      </w:r>
      <w:proofErr w:type="spellStart"/>
      <w:r w:rsidR="00D11DC3">
        <w:t>εξουσιοδοτεί</w:t>
      </w:r>
      <w:proofErr w:type="spellEnd"/>
      <w:r w:rsidR="00D11DC3">
        <w:rPr>
          <w:spacing w:val="-10"/>
        </w:rPr>
        <w:t xml:space="preserve"> </w:t>
      </w:r>
      <w:proofErr w:type="spellStart"/>
      <w:r w:rsidR="00D11DC3">
        <w:t>τον</w:t>
      </w:r>
      <w:proofErr w:type="spellEnd"/>
      <w:r w:rsidR="00D11DC3">
        <w:rPr>
          <w:spacing w:val="-10"/>
        </w:rPr>
        <w:t xml:space="preserve"> </w:t>
      </w:r>
      <w:r w:rsidR="00D11DC3">
        <w:t>υπ</w:t>
      </w:r>
      <w:proofErr w:type="spellStart"/>
      <w:r w:rsidR="00D11DC3">
        <w:t>οδεδειγµένο</w:t>
      </w:r>
      <w:proofErr w:type="spellEnd"/>
      <w:r w:rsidR="00D11DC3">
        <w:rPr>
          <w:spacing w:val="-10"/>
        </w:rPr>
        <w:t xml:space="preserve"> </w:t>
      </w:r>
      <w:r w:rsidR="00D11DC3">
        <w:t>µ</w:t>
      </w:r>
      <w:proofErr w:type="spellStart"/>
      <w:r w:rsidR="00D11DC3">
        <w:t>ετ</w:t>
      </w:r>
      <w:proofErr w:type="spellEnd"/>
      <w:r w:rsidR="00D11DC3">
        <w:t>αφορέα</w:t>
      </w:r>
      <w:r w:rsidR="00D11DC3">
        <w:rPr>
          <w:spacing w:val="-13"/>
        </w:rPr>
        <w:t xml:space="preserve"> </w:t>
      </w:r>
      <w:r w:rsidR="00D11DC3">
        <w:t>και</w:t>
      </w:r>
      <w:r w:rsidR="00D11DC3">
        <w:rPr>
          <w:spacing w:val="-13"/>
        </w:rPr>
        <w:t xml:space="preserve"> </w:t>
      </w:r>
      <w:proofErr w:type="spellStart"/>
      <w:r w:rsidR="00D11DC3">
        <w:t>γι</w:t>
      </w:r>
      <w:proofErr w:type="spellEnd"/>
      <w:r w:rsidR="00D11DC3">
        <w:t>α</w:t>
      </w:r>
      <w:r w:rsidR="00D11DC3">
        <w:rPr>
          <w:spacing w:val="-13"/>
        </w:rPr>
        <w:t xml:space="preserve"> </w:t>
      </w:r>
      <w:proofErr w:type="spellStart"/>
      <w:r w:rsidR="00D11DC3">
        <w:t>τη</w:t>
      </w:r>
      <w:proofErr w:type="spellEnd"/>
      <w:r w:rsidR="00D11DC3">
        <w:rPr>
          <w:spacing w:val="-13"/>
        </w:rPr>
        <w:t xml:space="preserve"> </w:t>
      </w:r>
      <w:proofErr w:type="spellStart"/>
      <w:r w:rsidR="00D11DC3">
        <w:t>χρονική</w:t>
      </w:r>
      <w:proofErr w:type="spellEnd"/>
      <w:r w:rsidR="00D11DC3">
        <w:rPr>
          <w:spacing w:val="-11"/>
        </w:rPr>
        <w:t xml:space="preserve"> </w:t>
      </w:r>
      <w:r w:rsidR="00D11DC3">
        <w:t>π</w:t>
      </w:r>
      <w:proofErr w:type="spellStart"/>
      <w:r w:rsidR="00D11DC3">
        <w:t>ερίοδο</w:t>
      </w:r>
      <w:proofErr w:type="spellEnd"/>
      <w:r w:rsidR="00D11DC3">
        <w:rPr>
          <w:spacing w:val="-12"/>
        </w:rPr>
        <w:t xml:space="preserve"> </w:t>
      </w:r>
      <w:proofErr w:type="spellStart"/>
      <w:r w:rsidR="00D11DC3">
        <w:t>στην</w:t>
      </w:r>
      <w:proofErr w:type="spellEnd"/>
      <w:r w:rsidR="00D11DC3">
        <w:t xml:space="preserve"> οπ</w:t>
      </w:r>
      <w:proofErr w:type="spellStart"/>
      <w:r w:rsidR="00D11DC3">
        <w:t>οί</w:t>
      </w:r>
      <w:proofErr w:type="spellEnd"/>
      <w:r w:rsidR="00D11DC3">
        <w:t>α ανα</w:t>
      </w:r>
      <w:proofErr w:type="spellStart"/>
      <w:r w:rsidR="00D11DC3">
        <w:t>φέρετ</w:t>
      </w:r>
      <w:proofErr w:type="spellEnd"/>
      <w:r w:rsidR="00D11DC3">
        <w:t>αι, να πραγµα</w:t>
      </w:r>
      <w:proofErr w:type="spellStart"/>
      <w:r w:rsidR="00D11DC3">
        <w:t>το</w:t>
      </w:r>
      <w:proofErr w:type="spellEnd"/>
      <w:r w:rsidR="00D11DC3">
        <w:t xml:space="preserve">ποιεί </w:t>
      </w:r>
      <w:proofErr w:type="spellStart"/>
      <w:r w:rsidR="00D11DC3">
        <w:t>διεθνείς</w:t>
      </w:r>
      <w:proofErr w:type="spellEnd"/>
      <w:r w:rsidR="00D11DC3">
        <w:t xml:space="preserve"> </w:t>
      </w:r>
      <w:proofErr w:type="spellStart"/>
      <w:r w:rsidR="00D11DC3">
        <w:t>οδικές</w:t>
      </w:r>
      <w:proofErr w:type="spellEnd"/>
      <w:r w:rsidR="00D11DC3">
        <w:t xml:space="preserve"> µ</w:t>
      </w:r>
      <w:proofErr w:type="spellStart"/>
      <w:r w:rsidR="00D11DC3">
        <w:t>ετ</w:t>
      </w:r>
      <w:proofErr w:type="spellEnd"/>
      <w:r w:rsidR="00D11DC3">
        <w:t>αφορές µ</w:t>
      </w:r>
      <w:proofErr w:type="spellStart"/>
      <w:r w:rsidR="00D11DC3">
        <w:t>ετ</w:t>
      </w:r>
      <w:proofErr w:type="spellEnd"/>
      <w:r w:rsidR="00D11DC3">
        <w:t xml:space="preserve">αξύ: </w:t>
      </w:r>
      <w:proofErr w:type="spellStart"/>
      <w:r w:rsidR="00D11DC3">
        <w:t>Αζερ</w:t>
      </w:r>
      <w:proofErr w:type="spellEnd"/>
      <w:r w:rsidR="00D11DC3">
        <w:t>µπα</w:t>
      </w:r>
      <w:proofErr w:type="spellStart"/>
      <w:r w:rsidR="00D11DC3">
        <w:t>ϊτζάν</w:t>
      </w:r>
      <w:proofErr w:type="spellEnd"/>
      <w:r w:rsidR="00D11DC3">
        <w:t xml:space="preserve">, </w:t>
      </w:r>
      <w:proofErr w:type="spellStart"/>
      <w:r w:rsidR="00D11DC3">
        <w:t>Αλß</w:t>
      </w:r>
      <w:proofErr w:type="spellEnd"/>
      <w:r w:rsidR="00D11DC3">
        <w:t xml:space="preserve">ανίας, </w:t>
      </w:r>
      <w:proofErr w:type="spellStart"/>
      <w:r w:rsidR="00D11DC3">
        <w:t>Αρμενί</w:t>
      </w:r>
      <w:proofErr w:type="spellEnd"/>
      <w:r w:rsidR="00D11DC3">
        <w:t xml:space="preserve">α, </w:t>
      </w:r>
      <w:proofErr w:type="spellStart"/>
      <w:r w:rsidR="00D11DC3">
        <w:t>Αυστρί</w:t>
      </w:r>
      <w:proofErr w:type="spellEnd"/>
      <w:r w:rsidR="00D11DC3">
        <w:t xml:space="preserve">ας, </w:t>
      </w:r>
      <w:proofErr w:type="spellStart"/>
      <w:r w:rsidR="00D11DC3">
        <w:t>Βελγίου</w:t>
      </w:r>
      <w:proofErr w:type="spellEnd"/>
      <w:r w:rsidR="00D11DC3">
        <w:t xml:space="preserve">, </w:t>
      </w:r>
      <w:proofErr w:type="spellStart"/>
      <w:r w:rsidR="00D11DC3">
        <w:t>Βόρει</w:t>
      </w:r>
      <w:proofErr w:type="spellEnd"/>
      <w:r w:rsidR="00D11DC3">
        <w:t>ας Μα</w:t>
      </w:r>
      <w:proofErr w:type="spellStart"/>
      <w:r w:rsidR="00D11DC3">
        <w:t>κεδονί</w:t>
      </w:r>
      <w:proofErr w:type="spellEnd"/>
      <w:r w:rsidR="00D11DC3">
        <w:t xml:space="preserve">ας, </w:t>
      </w:r>
      <w:proofErr w:type="spellStart"/>
      <w:r w:rsidR="00D11DC3">
        <w:t>Βοσνί</w:t>
      </w:r>
      <w:proofErr w:type="spellEnd"/>
      <w:r w:rsidR="00D11DC3">
        <w:t xml:space="preserve">ας-Ερζεγοßίνης, </w:t>
      </w:r>
      <w:proofErr w:type="spellStart"/>
      <w:r w:rsidR="00D11DC3">
        <w:t>Βουλγ</w:t>
      </w:r>
      <w:proofErr w:type="spellEnd"/>
      <w:r w:rsidR="00D11DC3">
        <w:t>αρίας, Γα</w:t>
      </w:r>
      <w:proofErr w:type="spellStart"/>
      <w:r w:rsidR="00D11DC3">
        <w:t>λλί</w:t>
      </w:r>
      <w:proofErr w:type="spellEnd"/>
      <w:r w:rsidR="00D11DC3">
        <w:t xml:space="preserve">ας, </w:t>
      </w:r>
      <w:proofErr w:type="spellStart"/>
      <w:r w:rsidR="00D11DC3">
        <w:t>Γερ</w:t>
      </w:r>
      <w:proofErr w:type="spellEnd"/>
      <w:r w:rsidR="00D11DC3">
        <w:t>µα</w:t>
      </w:r>
      <w:proofErr w:type="spellStart"/>
      <w:r w:rsidR="00D11DC3">
        <w:t>νί</w:t>
      </w:r>
      <w:proofErr w:type="spellEnd"/>
      <w:r w:rsidR="00D11DC3">
        <w:t xml:space="preserve">ας, </w:t>
      </w:r>
      <w:proofErr w:type="spellStart"/>
      <w:r w:rsidR="00D11DC3">
        <w:t>Γεωργί</w:t>
      </w:r>
      <w:proofErr w:type="spellEnd"/>
      <w:r w:rsidR="00D11DC3">
        <w:t>ας, Δα</w:t>
      </w:r>
      <w:proofErr w:type="spellStart"/>
      <w:r w:rsidR="00D11DC3">
        <w:t>νί</w:t>
      </w:r>
      <w:proofErr w:type="spellEnd"/>
      <w:r w:rsidR="00D11DC3">
        <w:t xml:space="preserve">ας, </w:t>
      </w:r>
      <w:proofErr w:type="spellStart"/>
      <w:r w:rsidR="00D11DC3">
        <w:t>Δηµοκρ</w:t>
      </w:r>
      <w:proofErr w:type="spellEnd"/>
      <w:r w:rsidR="00D11DC3">
        <w:t xml:space="preserve">ατίας </w:t>
      </w:r>
      <w:proofErr w:type="spellStart"/>
      <w:r w:rsidR="00D11DC3">
        <w:t>της</w:t>
      </w:r>
      <w:proofErr w:type="spellEnd"/>
      <w:r w:rsidR="00D11DC3">
        <w:t xml:space="preserve"> </w:t>
      </w:r>
      <w:proofErr w:type="spellStart"/>
      <w:r w:rsidR="00D11DC3">
        <w:t>Σλοß</w:t>
      </w:r>
      <w:proofErr w:type="spellEnd"/>
      <w:r w:rsidR="00D11DC3">
        <w:t xml:space="preserve">ακίας, </w:t>
      </w:r>
      <w:proofErr w:type="spellStart"/>
      <w:r w:rsidR="00D11DC3">
        <w:t>Δηµοκρ</w:t>
      </w:r>
      <w:proofErr w:type="spellEnd"/>
      <w:r w:rsidR="00D11DC3">
        <w:t xml:space="preserve">ατίας </w:t>
      </w:r>
      <w:proofErr w:type="spellStart"/>
      <w:r w:rsidR="00D11DC3">
        <w:t>της</w:t>
      </w:r>
      <w:proofErr w:type="spellEnd"/>
      <w:r w:rsidR="00D11DC3">
        <w:t xml:space="preserve"> </w:t>
      </w:r>
      <w:proofErr w:type="spellStart"/>
      <w:r w:rsidR="00D11DC3">
        <w:t>Τσεχί</w:t>
      </w:r>
      <w:proofErr w:type="spellEnd"/>
      <w:r w:rsidR="00D11DC3">
        <w:t xml:space="preserve">ας, </w:t>
      </w:r>
      <w:proofErr w:type="spellStart"/>
      <w:r w:rsidR="00D11DC3">
        <w:t>Ελßετί</w:t>
      </w:r>
      <w:proofErr w:type="spellEnd"/>
      <w:r w:rsidR="00D11DC3">
        <w:t>ας,</w:t>
      </w:r>
      <w:r w:rsidR="00D11DC3">
        <w:rPr>
          <w:spacing w:val="-1"/>
        </w:rPr>
        <w:t xml:space="preserve"> </w:t>
      </w:r>
      <w:proofErr w:type="spellStart"/>
      <w:r w:rsidR="00D11DC3">
        <w:t>Ελλάδ</w:t>
      </w:r>
      <w:proofErr w:type="spellEnd"/>
      <w:r w:rsidR="00D11DC3">
        <w:t>ας,</w:t>
      </w:r>
      <w:r w:rsidR="00D11DC3">
        <w:rPr>
          <w:spacing w:val="-1"/>
        </w:rPr>
        <w:t xml:space="preserve"> </w:t>
      </w:r>
      <w:r w:rsidR="00D11DC3">
        <w:t xml:space="preserve">Εσθονίας, </w:t>
      </w:r>
      <w:proofErr w:type="spellStart"/>
      <w:r w:rsidR="00D11DC3">
        <w:t>Ηνωµένου</w:t>
      </w:r>
      <w:proofErr w:type="spellEnd"/>
      <w:r w:rsidR="00D11DC3">
        <w:t xml:space="preserve"> Βα</w:t>
      </w:r>
      <w:proofErr w:type="spellStart"/>
      <w:r w:rsidR="00D11DC3">
        <w:t>σιλείου</w:t>
      </w:r>
      <w:proofErr w:type="spellEnd"/>
      <w:r w:rsidR="00D11DC3">
        <w:t xml:space="preserve">, </w:t>
      </w:r>
      <w:proofErr w:type="spellStart"/>
      <w:r w:rsidR="00D11DC3">
        <w:t>Ιρλ</w:t>
      </w:r>
      <w:proofErr w:type="spellEnd"/>
      <w:r w:rsidR="00D11DC3">
        <w:t xml:space="preserve">ανδίας, </w:t>
      </w:r>
      <w:proofErr w:type="spellStart"/>
      <w:r w:rsidR="00D11DC3">
        <w:t>Ισλ</w:t>
      </w:r>
      <w:proofErr w:type="spellEnd"/>
      <w:r w:rsidR="00D11DC3">
        <w:t xml:space="preserve">ανδίας, </w:t>
      </w:r>
      <w:proofErr w:type="spellStart"/>
      <w:r w:rsidR="00D11DC3">
        <w:t>Ισ</w:t>
      </w:r>
      <w:proofErr w:type="spellEnd"/>
      <w:r w:rsidR="00D11DC3">
        <w:t xml:space="preserve">πανίας, </w:t>
      </w:r>
      <w:proofErr w:type="spellStart"/>
      <w:r w:rsidR="00D11DC3">
        <w:t>Ιτ</w:t>
      </w:r>
      <w:proofErr w:type="spellEnd"/>
      <w:r w:rsidR="00D11DC3">
        <w:t xml:space="preserve">αλίας, </w:t>
      </w:r>
      <w:proofErr w:type="spellStart"/>
      <w:r w:rsidR="00D11DC3">
        <w:t>Κρο</w:t>
      </w:r>
      <w:proofErr w:type="spellEnd"/>
      <w:r w:rsidR="00D11DC3">
        <w:t xml:space="preserve">ατίας, </w:t>
      </w:r>
      <w:proofErr w:type="spellStart"/>
      <w:r w:rsidR="00D11DC3">
        <w:t>Λετονί</w:t>
      </w:r>
      <w:proofErr w:type="spellEnd"/>
      <w:r w:rsidR="00D11DC3">
        <w:t xml:space="preserve">ας, </w:t>
      </w:r>
      <w:proofErr w:type="spellStart"/>
      <w:r w:rsidR="00D11DC3">
        <w:t>Λευκορωσί</w:t>
      </w:r>
      <w:proofErr w:type="spellEnd"/>
      <w:r w:rsidR="00D11DC3">
        <w:t xml:space="preserve">ας, </w:t>
      </w:r>
      <w:proofErr w:type="spellStart"/>
      <w:r w:rsidR="00D11DC3">
        <w:t>Λιθου</w:t>
      </w:r>
      <w:proofErr w:type="spellEnd"/>
      <w:r w:rsidR="00D11DC3">
        <w:t xml:space="preserve">ανίας, </w:t>
      </w:r>
      <w:proofErr w:type="spellStart"/>
      <w:r w:rsidR="00D11DC3">
        <w:t>Λιχτενστάϊν</w:t>
      </w:r>
      <w:proofErr w:type="spellEnd"/>
      <w:r w:rsidR="00D11DC3">
        <w:t xml:space="preserve">, </w:t>
      </w:r>
      <w:proofErr w:type="spellStart"/>
      <w:r w:rsidR="00D11DC3">
        <w:t>Λουξεµßούργου</w:t>
      </w:r>
      <w:proofErr w:type="spellEnd"/>
      <w:r w:rsidR="00D11DC3">
        <w:t>,</w:t>
      </w:r>
      <w:r w:rsidR="00D11DC3">
        <w:rPr>
          <w:spacing w:val="-1"/>
        </w:rPr>
        <w:t xml:space="preserve"> </w:t>
      </w:r>
      <w:proofErr w:type="spellStart"/>
      <w:r w:rsidR="00D11DC3">
        <w:t>Μάλτ</w:t>
      </w:r>
      <w:proofErr w:type="spellEnd"/>
      <w:r w:rsidR="00D11DC3">
        <w:t>ας, Μα</w:t>
      </w:r>
      <w:proofErr w:type="spellStart"/>
      <w:r w:rsidR="00D11DC3">
        <w:t>υρο</w:t>
      </w:r>
      <w:proofErr w:type="spellEnd"/>
      <w:r w:rsidR="00D11DC3">
        <w:t xml:space="preserve">βουνίου, </w:t>
      </w:r>
      <w:proofErr w:type="spellStart"/>
      <w:r w:rsidR="00D11DC3">
        <w:t>Μολδ</w:t>
      </w:r>
      <w:proofErr w:type="spellEnd"/>
      <w:r w:rsidR="00D11DC3">
        <w:t xml:space="preserve">αßίας, </w:t>
      </w:r>
      <w:proofErr w:type="spellStart"/>
      <w:r w:rsidR="00D11DC3">
        <w:t>Νορßηγί</w:t>
      </w:r>
      <w:proofErr w:type="spellEnd"/>
      <w:r w:rsidR="00D11DC3">
        <w:t xml:space="preserve">ας, </w:t>
      </w:r>
      <w:proofErr w:type="spellStart"/>
      <w:r w:rsidR="00D11DC3">
        <w:t>Ολλ</w:t>
      </w:r>
      <w:proofErr w:type="spellEnd"/>
      <w:r w:rsidR="00D11DC3">
        <w:t xml:space="preserve">ανδίας, </w:t>
      </w:r>
      <w:proofErr w:type="spellStart"/>
      <w:r w:rsidR="00D11DC3">
        <w:t>Ουγγ</w:t>
      </w:r>
      <w:proofErr w:type="spellEnd"/>
      <w:r w:rsidR="00D11DC3">
        <w:t xml:space="preserve">αρίας, </w:t>
      </w:r>
      <w:proofErr w:type="spellStart"/>
      <w:r w:rsidR="00D11DC3">
        <w:t>Ουκρ</w:t>
      </w:r>
      <w:proofErr w:type="spellEnd"/>
      <w:r w:rsidR="00D11DC3">
        <w:t xml:space="preserve">ανίας, </w:t>
      </w:r>
      <w:proofErr w:type="spellStart"/>
      <w:r w:rsidR="00D11DC3">
        <w:t>Πολωνί</w:t>
      </w:r>
      <w:proofErr w:type="spellEnd"/>
      <w:r w:rsidR="00D11DC3">
        <w:t xml:space="preserve">ας, </w:t>
      </w:r>
      <w:proofErr w:type="spellStart"/>
      <w:r w:rsidR="00D11DC3">
        <w:t>Πορτογ</w:t>
      </w:r>
      <w:proofErr w:type="spellEnd"/>
      <w:r w:rsidR="00D11DC3">
        <w:t xml:space="preserve">αλίας, </w:t>
      </w:r>
      <w:proofErr w:type="spellStart"/>
      <w:r w:rsidR="00D11DC3">
        <w:t>Ρου</w:t>
      </w:r>
      <w:proofErr w:type="spellEnd"/>
      <w:r w:rsidR="00D11DC3">
        <w:t>µα</w:t>
      </w:r>
      <w:proofErr w:type="spellStart"/>
      <w:r w:rsidR="00D11DC3">
        <w:t>νί</w:t>
      </w:r>
      <w:proofErr w:type="spellEnd"/>
      <w:r w:rsidR="00D11DC3">
        <w:t xml:space="preserve">ας, </w:t>
      </w:r>
      <w:proofErr w:type="spellStart"/>
      <w:r w:rsidR="00D11DC3">
        <w:t>Ρωσί</w:t>
      </w:r>
      <w:proofErr w:type="spellEnd"/>
      <w:r w:rsidR="00D11DC3">
        <w:t xml:space="preserve">ας, </w:t>
      </w:r>
      <w:proofErr w:type="spellStart"/>
      <w:r w:rsidR="00D11DC3">
        <w:t>Σερ</w:t>
      </w:r>
      <w:proofErr w:type="spellEnd"/>
      <w:r w:rsidR="00D11DC3">
        <w:t xml:space="preserve">βίας, </w:t>
      </w:r>
      <w:proofErr w:type="spellStart"/>
      <w:r w:rsidR="00D11DC3">
        <w:t>Σλοßενί</w:t>
      </w:r>
      <w:proofErr w:type="spellEnd"/>
      <w:r w:rsidR="00D11DC3">
        <w:t xml:space="preserve">ας, </w:t>
      </w:r>
      <w:proofErr w:type="spellStart"/>
      <w:r w:rsidR="00D11DC3">
        <w:t>Σουηδί</w:t>
      </w:r>
      <w:proofErr w:type="spellEnd"/>
      <w:r w:rsidR="00D11DC3">
        <w:t xml:space="preserve">ας, </w:t>
      </w:r>
      <w:proofErr w:type="spellStart"/>
      <w:r w:rsidR="00D11DC3">
        <w:t>Τουρκί</w:t>
      </w:r>
      <w:proofErr w:type="spellEnd"/>
      <w:r w:rsidR="00D11DC3">
        <w:t>ας</w:t>
      </w:r>
      <w:r w:rsidR="00D11DC3">
        <w:rPr>
          <w:spacing w:val="-1"/>
        </w:rPr>
        <w:t xml:space="preserve"> </w:t>
      </w:r>
      <w:r w:rsidR="00D11DC3">
        <w:t>και</w:t>
      </w:r>
      <w:r w:rsidR="00D11DC3">
        <w:rPr>
          <w:spacing w:val="-2"/>
        </w:rPr>
        <w:t xml:space="preserve"> </w:t>
      </w:r>
      <w:proofErr w:type="spellStart"/>
      <w:r w:rsidR="00D11DC3">
        <w:t>Φινλ</w:t>
      </w:r>
      <w:proofErr w:type="spellEnd"/>
      <w:r w:rsidR="00D11DC3">
        <w:t>ανδίας,</w:t>
      </w:r>
      <w:r w:rsidR="00D11DC3">
        <w:rPr>
          <w:spacing w:val="-1"/>
        </w:rPr>
        <w:t xml:space="preserve"> </w:t>
      </w:r>
      <w:r w:rsidR="00D11DC3">
        <w:t>µε µ</w:t>
      </w:r>
      <w:proofErr w:type="spellStart"/>
      <w:r w:rsidR="00D11DC3">
        <w:t>oνό</w:t>
      </w:r>
      <w:proofErr w:type="spellEnd"/>
      <w:r w:rsidR="00D11DC3">
        <w:t xml:space="preserve"> </w:t>
      </w:r>
      <w:proofErr w:type="spellStart"/>
      <w:r w:rsidR="00D11DC3">
        <w:t>όχη</w:t>
      </w:r>
      <w:proofErr w:type="spellEnd"/>
      <w:r w:rsidR="00D11DC3">
        <w:t>µα ή</w:t>
      </w:r>
      <w:r w:rsidR="00D11DC3">
        <w:rPr>
          <w:spacing w:val="-2"/>
        </w:rPr>
        <w:t xml:space="preserve"> </w:t>
      </w:r>
      <w:r w:rsidR="00D11DC3">
        <w:t>µε</w:t>
      </w:r>
      <w:r w:rsidR="00D11DC3">
        <w:rPr>
          <w:spacing w:val="-1"/>
        </w:rPr>
        <w:t xml:space="preserve"> </w:t>
      </w:r>
      <w:proofErr w:type="spellStart"/>
      <w:r w:rsidR="00D11DC3">
        <w:t>συνδυ</w:t>
      </w:r>
      <w:proofErr w:type="spellEnd"/>
      <w:r w:rsidR="00D11DC3">
        <w:t>ασµό</w:t>
      </w:r>
      <w:r w:rsidR="00D11DC3">
        <w:rPr>
          <w:spacing w:val="-2"/>
        </w:rPr>
        <w:t xml:space="preserve"> </w:t>
      </w:r>
      <w:proofErr w:type="spellStart"/>
      <w:r w:rsidR="00D11DC3">
        <w:t>συζευγµένων</w:t>
      </w:r>
      <w:proofErr w:type="spellEnd"/>
      <w:r w:rsidR="00D11DC3">
        <w:t xml:space="preserve"> </w:t>
      </w:r>
      <w:proofErr w:type="spellStart"/>
      <w:r w:rsidR="00D11DC3">
        <w:t>οχηµάτων</w:t>
      </w:r>
      <w:proofErr w:type="spellEnd"/>
      <w:r w:rsidR="00D11DC3">
        <w:rPr>
          <w:spacing w:val="-1"/>
        </w:rPr>
        <w:t xml:space="preserve"> </w:t>
      </w:r>
      <w:r w:rsidR="00D11DC3">
        <w:t>και</w:t>
      </w:r>
      <w:r w:rsidR="00D11DC3">
        <w:rPr>
          <w:spacing w:val="-2"/>
        </w:rPr>
        <w:t xml:space="preserve"> </w:t>
      </w:r>
      <w:r w:rsidR="00D11DC3">
        <w:t xml:space="preserve">να </w:t>
      </w:r>
      <w:proofErr w:type="spellStart"/>
      <w:r w:rsidR="00D11DC3">
        <w:t>κυκλοφορεί</w:t>
      </w:r>
      <w:proofErr w:type="spellEnd"/>
      <w:r w:rsidR="00D11DC3">
        <w:t xml:space="preserve"> µε </w:t>
      </w:r>
      <w:proofErr w:type="spellStart"/>
      <w:r w:rsidR="00D11DC3">
        <w:t>τέτοιου</w:t>
      </w:r>
      <w:proofErr w:type="spellEnd"/>
      <w:r w:rsidR="00D11DC3">
        <w:t xml:space="preserve"> </w:t>
      </w:r>
      <w:proofErr w:type="spellStart"/>
      <w:r w:rsidR="00D11DC3">
        <w:t>είδους</w:t>
      </w:r>
      <w:proofErr w:type="spellEnd"/>
      <w:r w:rsidR="00D11DC3">
        <w:t xml:space="preserve"> </w:t>
      </w:r>
      <w:proofErr w:type="spellStart"/>
      <w:r w:rsidR="00D11DC3">
        <w:t>κενά</w:t>
      </w:r>
      <w:proofErr w:type="spellEnd"/>
      <w:r w:rsidR="00D11DC3">
        <w:t xml:space="preserve"> </w:t>
      </w:r>
      <w:proofErr w:type="spellStart"/>
      <w:r w:rsidR="00D11DC3">
        <w:t>οχή</w:t>
      </w:r>
      <w:proofErr w:type="spellEnd"/>
      <w:r w:rsidR="00D11DC3">
        <w:t xml:space="preserve">µατα σ’ </w:t>
      </w:r>
      <w:proofErr w:type="spellStart"/>
      <w:r w:rsidR="00D11DC3">
        <w:t>όλες</w:t>
      </w:r>
      <w:proofErr w:type="spellEnd"/>
      <w:r w:rsidR="00D11DC3">
        <w:t xml:space="preserve"> </w:t>
      </w:r>
      <w:proofErr w:type="spellStart"/>
      <w:r w:rsidR="00D11DC3">
        <w:t>τις</w:t>
      </w:r>
      <w:proofErr w:type="spellEnd"/>
      <w:r w:rsidR="00D11DC3">
        <w:t xml:space="preserve"> </w:t>
      </w:r>
      <w:proofErr w:type="spellStart"/>
      <w:r w:rsidR="00D11DC3">
        <w:t>χώρες</w:t>
      </w:r>
      <w:proofErr w:type="spellEnd"/>
      <w:r w:rsidR="00D11DC3">
        <w:t>-µ</w:t>
      </w:r>
      <w:proofErr w:type="spellStart"/>
      <w:r w:rsidR="00D11DC3">
        <w:t>έλη</w:t>
      </w:r>
      <w:proofErr w:type="spellEnd"/>
      <w:r w:rsidR="00D11DC3">
        <w:t xml:space="preserve"> </w:t>
      </w:r>
      <w:proofErr w:type="spellStart"/>
      <w:r w:rsidR="00D11DC3">
        <w:t>της</w:t>
      </w:r>
      <w:proofErr w:type="spellEnd"/>
      <w:r w:rsidR="00D11DC3">
        <w:t xml:space="preserve"> Ε.Δ.Υ.Μ.</w:t>
      </w:r>
    </w:p>
    <w:p w14:paraId="05309B7F" w14:textId="77777777" w:rsidR="000339F8" w:rsidRDefault="002227D8">
      <w:pPr>
        <w:pStyle w:val="P68B1DB1-BodyText23"/>
        <w:spacing w:before="4"/>
      </w:pPr>
      <w:r>
        <w:rPr>
          <w:noProof/>
          <w:lang w:eastAsia="en-US"/>
        </w:rPr>
        <mc:AlternateContent>
          <mc:Choice Requires="wps">
            <w:drawing>
              <wp:anchor distT="0" distB="0" distL="0" distR="0" simplePos="0" relativeHeight="487606272" behindDoc="1" locked="0" layoutInCell="1" allowOverlap="1" wp14:anchorId="3E0EA052" wp14:editId="52293D09">
                <wp:simplePos x="0" y="0"/>
                <wp:positionH relativeFrom="page">
                  <wp:posOffset>1065032</wp:posOffset>
                </wp:positionH>
                <wp:positionV relativeFrom="paragraph">
                  <wp:posOffset>155776</wp:posOffset>
                </wp:positionV>
                <wp:extent cx="5563235" cy="1270"/>
                <wp:effectExtent l="0" t="0" r="0" b="0"/>
                <wp:wrapTopAndBottom/>
                <wp:docPr id="44" name="Grafik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465ED" id="Grafika 44" o:spid="_x0000_s1026" style="position:absolute;margin-left:83.85pt;margin-top:12.25pt;width:438.0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" path="m,l5562850,e" filled="f" strokeweight=".24536mm">
                <v:path arrowok="t"/>
                <w10:wrap type="topAndBottom" anchorx="page"/>
              </v:shape>
            </w:pict>
          </mc:Fallback>
        </mc:AlternateContent>
      </w:r>
    </w:p>
    <w:p w14:paraId="34CA0512" w14:textId="77777777" w:rsidR="000339F8" w:rsidRDefault="000339F8">
      <w:pPr>
        <w:pStyle w:val="BodyText"/>
        <w:rPr>
          <w:rFonts w:ascii="Tahoma"/>
          <w:sz w:val="18"/>
        </w:rPr>
        <w:sectPr w:rsidR="000339F8">
          <w:pgSz w:w="11910" w:h="16840"/>
          <w:pgMar w:top="1140" w:right="1080" w:bottom="1480" w:left="1080" w:header="0" w:footer="1283" w:gutter="0"/>
          <w:cols w:space="720"/>
        </w:sectPr>
      </w:pPr>
    </w:p>
    <w:p w14:paraId="45314447" w14:textId="77777777" w:rsidR="000339F8" w:rsidRDefault="002227D8">
      <w:pPr>
        <w:pStyle w:val="P68B1DB1-BodyText19"/>
        <w:spacing w:before="78"/>
        <w:ind w:left="962" w:right="160" w:hanging="853"/>
        <w:jc w:val="both"/>
      </w:pPr>
      <w:r>
        <w:lastRenderedPageBreak/>
        <w:t xml:space="preserve">H </w:t>
      </w:r>
      <w:r w:rsidR="00D11DC3">
        <w:t xml:space="preserve">Ez </w:t>
      </w:r>
      <w:proofErr w:type="spellStart"/>
      <w:r w:rsidR="00D11DC3">
        <w:t>az</w:t>
      </w:r>
      <w:proofErr w:type="spellEnd"/>
      <w:r w:rsidR="00D11DC3">
        <w:t xml:space="preserve"> </w:t>
      </w:r>
      <w:proofErr w:type="spellStart"/>
      <w:r w:rsidR="00D11DC3">
        <w:t>engedély</w:t>
      </w:r>
      <w:proofErr w:type="spellEnd"/>
      <w:r w:rsidR="00D11DC3">
        <w:t xml:space="preserve"> </w:t>
      </w:r>
      <w:proofErr w:type="spellStart"/>
      <w:r w:rsidR="00D11DC3">
        <w:t>feljogosítja</w:t>
      </w:r>
      <w:proofErr w:type="spellEnd"/>
      <w:r w:rsidR="00D11DC3">
        <w:t xml:space="preserve"> a </w:t>
      </w:r>
      <w:proofErr w:type="spellStart"/>
      <w:r w:rsidR="00D11DC3">
        <w:t>megnevezett</w:t>
      </w:r>
      <w:proofErr w:type="spellEnd"/>
      <w:r w:rsidR="00D11DC3">
        <w:t xml:space="preserve"> </w:t>
      </w:r>
      <w:proofErr w:type="spellStart"/>
      <w:r w:rsidR="00D11DC3">
        <w:t>fuvarozót</w:t>
      </w:r>
      <w:proofErr w:type="spellEnd"/>
      <w:r w:rsidR="00D11DC3">
        <w:t xml:space="preserve"> a </w:t>
      </w:r>
      <w:proofErr w:type="spellStart"/>
      <w:r w:rsidR="00D11DC3">
        <w:t>megjelölt</w:t>
      </w:r>
      <w:proofErr w:type="spellEnd"/>
      <w:r w:rsidR="00D11DC3">
        <w:t xml:space="preserve"> </w:t>
      </w:r>
      <w:proofErr w:type="spellStart"/>
      <w:r w:rsidR="00D11DC3">
        <w:t>időszakban</w:t>
      </w:r>
      <w:proofErr w:type="spellEnd"/>
      <w:r w:rsidR="00D11DC3">
        <w:t xml:space="preserve"> </w:t>
      </w:r>
      <w:proofErr w:type="spellStart"/>
      <w:r w:rsidR="00D11DC3">
        <w:t>költözési</w:t>
      </w:r>
      <w:proofErr w:type="spellEnd"/>
      <w:r w:rsidR="00D11DC3">
        <w:t xml:space="preserve"> </w:t>
      </w:r>
      <w:proofErr w:type="spellStart"/>
      <w:r w:rsidR="00D11DC3">
        <w:t>ingóságok</w:t>
      </w:r>
      <w:proofErr w:type="spellEnd"/>
      <w:r w:rsidR="00D11DC3">
        <w:t xml:space="preserve"> </w:t>
      </w:r>
      <w:proofErr w:type="spellStart"/>
      <w:r w:rsidR="00D11DC3">
        <w:t>szállítására</w:t>
      </w:r>
      <w:proofErr w:type="spellEnd"/>
      <w:r w:rsidR="00D11DC3">
        <w:t xml:space="preserve"> </w:t>
      </w:r>
      <w:proofErr w:type="spellStart"/>
      <w:r w:rsidR="00D11DC3">
        <w:t>Albánia</w:t>
      </w:r>
      <w:proofErr w:type="spellEnd"/>
      <w:r w:rsidR="00D11DC3">
        <w:t xml:space="preserve">, </w:t>
      </w:r>
      <w:proofErr w:type="spellStart"/>
      <w:r w:rsidR="00D11DC3">
        <w:t>Ausztria</w:t>
      </w:r>
      <w:proofErr w:type="spellEnd"/>
      <w:r w:rsidR="00D11DC3">
        <w:t xml:space="preserve">, </w:t>
      </w:r>
      <w:proofErr w:type="spellStart"/>
      <w:r w:rsidR="00D11DC3">
        <w:t>Azerbajdzsán</w:t>
      </w:r>
      <w:proofErr w:type="spellEnd"/>
      <w:r w:rsidR="00D11DC3">
        <w:t xml:space="preserve">, </w:t>
      </w:r>
      <w:proofErr w:type="spellStart"/>
      <w:r w:rsidR="00D11DC3">
        <w:t>Belarusz</w:t>
      </w:r>
      <w:proofErr w:type="spellEnd"/>
      <w:r w:rsidR="00D11DC3">
        <w:t xml:space="preserve">, Belgium, </w:t>
      </w:r>
      <w:proofErr w:type="spellStart"/>
      <w:r w:rsidR="00D11DC3">
        <w:t>Bosznia</w:t>
      </w:r>
      <w:proofErr w:type="spellEnd"/>
      <w:r w:rsidR="00D11DC3">
        <w:t xml:space="preserve"> </w:t>
      </w:r>
      <w:proofErr w:type="spellStart"/>
      <w:r w:rsidR="00D11DC3">
        <w:t>és</w:t>
      </w:r>
      <w:proofErr w:type="spellEnd"/>
      <w:r w:rsidR="00D11DC3">
        <w:t xml:space="preserve"> Hercegovina, </w:t>
      </w:r>
      <w:proofErr w:type="spellStart"/>
      <w:r w:rsidR="00D11DC3">
        <w:t>Bulgária</w:t>
      </w:r>
      <w:proofErr w:type="spellEnd"/>
      <w:r w:rsidR="00D11DC3">
        <w:t xml:space="preserve">, </w:t>
      </w:r>
      <w:proofErr w:type="spellStart"/>
      <w:r w:rsidR="00D11DC3">
        <w:t>Csehország</w:t>
      </w:r>
      <w:proofErr w:type="spellEnd"/>
      <w:r w:rsidR="00D11DC3">
        <w:t xml:space="preserve">, </w:t>
      </w:r>
      <w:proofErr w:type="spellStart"/>
      <w:r w:rsidR="00D11DC3">
        <w:t>Dánia</w:t>
      </w:r>
      <w:proofErr w:type="spellEnd"/>
      <w:r w:rsidR="00D11DC3">
        <w:t xml:space="preserve">, </w:t>
      </w:r>
      <w:proofErr w:type="spellStart"/>
      <w:r w:rsidR="00D11DC3">
        <w:t>az</w:t>
      </w:r>
      <w:proofErr w:type="spellEnd"/>
      <w:r w:rsidR="00D11DC3">
        <w:t xml:space="preserve"> </w:t>
      </w:r>
      <w:proofErr w:type="spellStart"/>
      <w:r w:rsidR="00D11DC3">
        <w:t>Egyesült</w:t>
      </w:r>
      <w:proofErr w:type="spellEnd"/>
      <w:r w:rsidR="00D11DC3">
        <w:t xml:space="preserve"> Királyság, </w:t>
      </w:r>
      <w:proofErr w:type="spellStart"/>
      <w:r w:rsidR="00D11DC3">
        <w:t>Észak-Macedónia</w:t>
      </w:r>
      <w:proofErr w:type="spellEnd"/>
      <w:r w:rsidR="00D11DC3">
        <w:t xml:space="preserve">, </w:t>
      </w:r>
      <w:proofErr w:type="spellStart"/>
      <w:r w:rsidR="00D11DC3">
        <w:t>Észtország</w:t>
      </w:r>
      <w:proofErr w:type="spellEnd"/>
      <w:r w:rsidR="00D11DC3">
        <w:t xml:space="preserve">, </w:t>
      </w:r>
      <w:proofErr w:type="spellStart"/>
      <w:r w:rsidR="00D11DC3">
        <w:t>Finnország</w:t>
      </w:r>
      <w:proofErr w:type="spellEnd"/>
      <w:r w:rsidR="00D11DC3">
        <w:t xml:space="preserve">, </w:t>
      </w:r>
      <w:proofErr w:type="spellStart"/>
      <w:r w:rsidR="00D11DC3">
        <w:t>Franciaország</w:t>
      </w:r>
      <w:proofErr w:type="spellEnd"/>
      <w:r w:rsidR="00D11DC3">
        <w:t xml:space="preserve">, Georgia, </w:t>
      </w:r>
      <w:proofErr w:type="spellStart"/>
      <w:r w:rsidR="00D11DC3">
        <w:t>Görögország</w:t>
      </w:r>
      <w:proofErr w:type="spellEnd"/>
      <w:r w:rsidR="00D11DC3">
        <w:t xml:space="preserve">, Hollandia, </w:t>
      </w:r>
      <w:proofErr w:type="spellStart"/>
      <w:r w:rsidR="00D11DC3">
        <w:t>Horvátország</w:t>
      </w:r>
      <w:proofErr w:type="spellEnd"/>
      <w:r w:rsidR="00D11DC3">
        <w:t xml:space="preserve">, </w:t>
      </w:r>
      <w:proofErr w:type="spellStart"/>
      <w:r w:rsidR="00D11DC3">
        <w:t>ĺrország</w:t>
      </w:r>
      <w:proofErr w:type="spellEnd"/>
      <w:r w:rsidR="00D11DC3">
        <w:t xml:space="preserve">, </w:t>
      </w:r>
      <w:proofErr w:type="spellStart"/>
      <w:r w:rsidR="00D11DC3">
        <w:t>Izland</w:t>
      </w:r>
      <w:proofErr w:type="spellEnd"/>
      <w:r w:rsidR="00D11DC3">
        <w:t xml:space="preserve">, </w:t>
      </w:r>
      <w:proofErr w:type="spellStart"/>
      <w:r w:rsidR="00D11DC3">
        <w:t>Lengyelország</w:t>
      </w:r>
      <w:proofErr w:type="spellEnd"/>
      <w:r w:rsidR="00D11DC3">
        <w:t xml:space="preserve">, </w:t>
      </w:r>
      <w:proofErr w:type="spellStart"/>
      <w:r w:rsidR="00D11DC3">
        <w:t>Lettország</w:t>
      </w:r>
      <w:proofErr w:type="spellEnd"/>
      <w:r w:rsidR="00D11DC3">
        <w:t xml:space="preserve">, Lichtenstein, </w:t>
      </w:r>
      <w:proofErr w:type="spellStart"/>
      <w:r w:rsidR="00D11DC3">
        <w:t>Litvánia</w:t>
      </w:r>
      <w:proofErr w:type="spellEnd"/>
      <w:r w:rsidR="00D11DC3">
        <w:t xml:space="preserve">, Luxemburg, </w:t>
      </w:r>
      <w:proofErr w:type="spellStart"/>
      <w:r w:rsidR="00D11DC3">
        <w:t>Magyarország</w:t>
      </w:r>
      <w:proofErr w:type="spellEnd"/>
      <w:r w:rsidR="00D11DC3">
        <w:t xml:space="preserve">, </w:t>
      </w:r>
      <w:proofErr w:type="spellStart"/>
      <w:r w:rsidR="00D11DC3">
        <w:t>Málta</w:t>
      </w:r>
      <w:proofErr w:type="spellEnd"/>
      <w:r w:rsidR="00D11DC3">
        <w:t xml:space="preserve">, Moldova, </w:t>
      </w:r>
      <w:proofErr w:type="spellStart"/>
      <w:r w:rsidR="00D11DC3">
        <w:t>Montenegró</w:t>
      </w:r>
      <w:proofErr w:type="spellEnd"/>
      <w:r w:rsidR="00D11DC3">
        <w:t xml:space="preserve">, </w:t>
      </w:r>
      <w:proofErr w:type="spellStart"/>
      <w:r w:rsidR="00D11DC3">
        <w:t>Németország</w:t>
      </w:r>
      <w:proofErr w:type="spellEnd"/>
      <w:r w:rsidR="00D11DC3">
        <w:t xml:space="preserve">, </w:t>
      </w:r>
      <w:proofErr w:type="spellStart"/>
      <w:r w:rsidR="00D11DC3">
        <w:t>Norvégia</w:t>
      </w:r>
      <w:proofErr w:type="spellEnd"/>
      <w:r w:rsidR="00D11DC3">
        <w:t xml:space="preserve">, </w:t>
      </w:r>
      <w:proofErr w:type="spellStart"/>
      <w:r w:rsidR="00D11DC3">
        <w:t>Olaszország</w:t>
      </w:r>
      <w:proofErr w:type="spellEnd"/>
      <w:r w:rsidR="00D11DC3">
        <w:t xml:space="preserve">, </w:t>
      </w:r>
      <w:proofErr w:type="spellStart"/>
      <w:r w:rsidR="00D11DC3">
        <w:t>Oroszország</w:t>
      </w:r>
      <w:proofErr w:type="spellEnd"/>
      <w:r w:rsidR="00D11DC3">
        <w:t xml:space="preserve">, </w:t>
      </w:r>
      <w:proofErr w:type="spellStart"/>
      <w:r w:rsidR="00D11DC3">
        <w:t>Örményország</w:t>
      </w:r>
      <w:proofErr w:type="spellEnd"/>
      <w:r w:rsidR="00D11DC3">
        <w:t xml:space="preserve">, </w:t>
      </w:r>
      <w:proofErr w:type="spellStart"/>
      <w:r w:rsidR="00D11DC3">
        <w:t>Portugália</w:t>
      </w:r>
      <w:proofErr w:type="spellEnd"/>
      <w:r w:rsidR="00D11DC3">
        <w:t xml:space="preserve">, </w:t>
      </w:r>
      <w:proofErr w:type="spellStart"/>
      <w:r w:rsidR="00D11DC3">
        <w:t>Románia</w:t>
      </w:r>
      <w:proofErr w:type="spellEnd"/>
      <w:r w:rsidR="00D11DC3">
        <w:t xml:space="preserve">, </w:t>
      </w:r>
      <w:proofErr w:type="spellStart"/>
      <w:r w:rsidR="00D11DC3">
        <w:t>Spanyolország</w:t>
      </w:r>
      <w:proofErr w:type="spellEnd"/>
      <w:r w:rsidR="00D11DC3">
        <w:t xml:space="preserve">, </w:t>
      </w:r>
      <w:proofErr w:type="spellStart"/>
      <w:r w:rsidR="00D11DC3">
        <w:t>Svájc</w:t>
      </w:r>
      <w:proofErr w:type="spellEnd"/>
      <w:r w:rsidR="00D11DC3">
        <w:t xml:space="preserve">, </w:t>
      </w:r>
      <w:proofErr w:type="spellStart"/>
      <w:r w:rsidR="00D11DC3">
        <w:t>Svédország</w:t>
      </w:r>
      <w:proofErr w:type="spellEnd"/>
      <w:r w:rsidR="00D11DC3">
        <w:t xml:space="preserve">, </w:t>
      </w:r>
      <w:proofErr w:type="spellStart"/>
      <w:r w:rsidR="00D11DC3">
        <w:t>Szerbia</w:t>
      </w:r>
      <w:proofErr w:type="spellEnd"/>
      <w:r w:rsidR="00D11DC3">
        <w:t>,</w:t>
      </w:r>
      <w:r w:rsidR="00D11DC3">
        <w:rPr>
          <w:spacing w:val="-3"/>
        </w:rPr>
        <w:t xml:space="preserve"> </w:t>
      </w:r>
      <w:proofErr w:type="spellStart"/>
      <w:r w:rsidR="00D11DC3">
        <w:t>Szlovákia</w:t>
      </w:r>
      <w:proofErr w:type="spellEnd"/>
      <w:r w:rsidR="00D11DC3">
        <w:t>,</w:t>
      </w:r>
      <w:r w:rsidR="00D11DC3">
        <w:rPr>
          <w:spacing w:val="-3"/>
        </w:rPr>
        <w:t xml:space="preserve"> </w:t>
      </w:r>
      <w:proofErr w:type="spellStart"/>
      <w:r w:rsidR="00D11DC3">
        <w:t>Szlovénia</w:t>
      </w:r>
      <w:proofErr w:type="spellEnd"/>
      <w:r w:rsidR="00D11DC3">
        <w:t>,</w:t>
      </w:r>
      <w:r w:rsidR="00D11DC3">
        <w:rPr>
          <w:spacing w:val="-3"/>
        </w:rPr>
        <w:t xml:space="preserve"> </w:t>
      </w:r>
      <w:proofErr w:type="spellStart"/>
      <w:r w:rsidR="00D11DC3">
        <w:t>Törökország</w:t>
      </w:r>
      <w:proofErr w:type="spellEnd"/>
      <w:r w:rsidR="00D11DC3">
        <w:rPr>
          <w:spacing w:val="-3"/>
        </w:rPr>
        <w:t xml:space="preserve"> </w:t>
      </w:r>
      <w:proofErr w:type="spellStart"/>
      <w:r w:rsidR="00D11DC3">
        <w:t>és</w:t>
      </w:r>
      <w:proofErr w:type="spellEnd"/>
      <w:r w:rsidR="00D11DC3">
        <w:rPr>
          <w:spacing w:val="-4"/>
        </w:rPr>
        <w:t xml:space="preserve"> </w:t>
      </w:r>
      <w:proofErr w:type="spellStart"/>
      <w:r w:rsidR="00D11DC3">
        <w:t>Ukrajna</w:t>
      </w:r>
      <w:proofErr w:type="spellEnd"/>
      <w:r w:rsidR="00D11DC3">
        <w:rPr>
          <w:spacing w:val="-4"/>
        </w:rPr>
        <w:t xml:space="preserve"> </w:t>
      </w:r>
      <w:proofErr w:type="spellStart"/>
      <w:r w:rsidR="00D11DC3">
        <w:t>közötti</w:t>
      </w:r>
      <w:proofErr w:type="spellEnd"/>
      <w:r w:rsidR="00D11DC3">
        <w:rPr>
          <w:spacing w:val="-4"/>
        </w:rPr>
        <w:t xml:space="preserve"> </w:t>
      </w:r>
      <w:proofErr w:type="spellStart"/>
      <w:r w:rsidR="00D11DC3">
        <w:t>útvonalon</w:t>
      </w:r>
      <w:proofErr w:type="spellEnd"/>
      <w:r w:rsidR="00D11DC3">
        <w:rPr>
          <w:spacing w:val="-4"/>
        </w:rPr>
        <w:t xml:space="preserve"> </w:t>
      </w:r>
      <w:proofErr w:type="spellStart"/>
      <w:r w:rsidR="00D11DC3">
        <w:t>egy</w:t>
      </w:r>
      <w:proofErr w:type="spellEnd"/>
      <w:r w:rsidR="00D11DC3">
        <w:rPr>
          <w:spacing w:val="-3"/>
        </w:rPr>
        <w:t xml:space="preserve"> </w:t>
      </w:r>
      <w:proofErr w:type="spellStart"/>
      <w:r w:rsidR="00D11DC3">
        <w:t>gépjárművel</w:t>
      </w:r>
      <w:proofErr w:type="spellEnd"/>
      <w:r w:rsidR="00D11DC3">
        <w:t xml:space="preserve"> </w:t>
      </w:r>
      <w:proofErr w:type="spellStart"/>
      <w:r w:rsidR="00D11DC3">
        <w:t>vagy</w:t>
      </w:r>
      <w:proofErr w:type="spellEnd"/>
      <w:r w:rsidR="00D11DC3">
        <w:rPr>
          <w:spacing w:val="-18"/>
        </w:rPr>
        <w:t xml:space="preserve"> </w:t>
      </w:r>
      <w:proofErr w:type="spellStart"/>
      <w:r w:rsidR="00D11DC3">
        <w:t>járműszerelvénnyel</w:t>
      </w:r>
      <w:proofErr w:type="spellEnd"/>
      <w:r w:rsidR="00D11DC3">
        <w:t>,</w:t>
      </w:r>
      <w:r w:rsidR="00D11DC3">
        <w:rPr>
          <w:spacing w:val="-17"/>
        </w:rPr>
        <w:t xml:space="preserve"> </w:t>
      </w:r>
      <w:proofErr w:type="spellStart"/>
      <w:r w:rsidR="00D11DC3">
        <w:t>valamint</w:t>
      </w:r>
      <w:proofErr w:type="spellEnd"/>
      <w:r w:rsidR="00D11DC3">
        <w:rPr>
          <w:spacing w:val="-17"/>
        </w:rPr>
        <w:t xml:space="preserve"> </w:t>
      </w:r>
      <w:proofErr w:type="spellStart"/>
      <w:r w:rsidR="00D11DC3">
        <w:t>ezen</w:t>
      </w:r>
      <w:proofErr w:type="spellEnd"/>
      <w:r w:rsidR="00D11DC3">
        <w:rPr>
          <w:spacing w:val="-17"/>
        </w:rPr>
        <w:t xml:space="preserve"> </w:t>
      </w:r>
      <w:proofErr w:type="spellStart"/>
      <w:r w:rsidR="00D11DC3">
        <w:t>járművek</w:t>
      </w:r>
      <w:proofErr w:type="spellEnd"/>
      <w:r w:rsidR="00D11DC3">
        <w:rPr>
          <w:spacing w:val="-17"/>
        </w:rPr>
        <w:t xml:space="preserve"> </w:t>
      </w:r>
      <w:proofErr w:type="spellStart"/>
      <w:r w:rsidR="00D11DC3">
        <w:t>vagy</w:t>
      </w:r>
      <w:proofErr w:type="spellEnd"/>
      <w:r w:rsidR="00D11DC3">
        <w:rPr>
          <w:spacing w:val="-18"/>
        </w:rPr>
        <w:t xml:space="preserve"> </w:t>
      </w:r>
      <w:proofErr w:type="spellStart"/>
      <w:r w:rsidR="00D11DC3">
        <w:t>járműszerelvények</w:t>
      </w:r>
      <w:proofErr w:type="spellEnd"/>
      <w:r w:rsidR="00D11DC3">
        <w:rPr>
          <w:spacing w:val="-17"/>
        </w:rPr>
        <w:t xml:space="preserve"> </w:t>
      </w:r>
      <w:proofErr w:type="spellStart"/>
      <w:r w:rsidR="00D11DC3">
        <w:t>üresen</w:t>
      </w:r>
      <w:proofErr w:type="spellEnd"/>
      <w:r w:rsidR="00D11DC3">
        <w:rPr>
          <w:spacing w:val="-17"/>
        </w:rPr>
        <w:t xml:space="preserve"> </w:t>
      </w:r>
      <w:proofErr w:type="spellStart"/>
      <w:r w:rsidR="00D11DC3">
        <w:t>történő</w:t>
      </w:r>
      <w:proofErr w:type="spellEnd"/>
      <w:r w:rsidR="00D11DC3">
        <w:t xml:space="preserve"> </w:t>
      </w:r>
      <w:proofErr w:type="spellStart"/>
      <w:r w:rsidR="00D11DC3">
        <w:t>áthaladására</w:t>
      </w:r>
      <w:proofErr w:type="spellEnd"/>
      <w:r w:rsidR="00D11DC3">
        <w:t xml:space="preserve"> a CEMT </w:t>
      </w:r>
      <w:proofErr w:type="spellStart"/>
      <w:r w:rsidR="00D11DC3">
        <w:t>tagországainak</w:t>
      </w:r>
      <w:proofErr w:type="spellEnd"/>
      <w:r w:rsidR="00D11DC3">
        <w:t xml:space="preserve"> </w:t>
      </w:r>
      <w:proofErr w:type="spellStart"/>
      <w:r w:rsidR="00D11DC3">
        <w:t>területén</w:t>
      </w:r>
      <w:proofErr w:type="spellEnd"/>
      <w:r w:rsidR="00D11DC3">
        <w:t>.</w:t>
      </w:r>
    </w:p>
    <w:p w14:paraId="0E152F3D" w14:textId="77777777" w:rsidR="000339F8" w:rsidRDefault="002227D8">
      <w:pPr>
        <w:pStyle w:val="P68B1DB1-BodyText23"/>
        <w:spacing w:before="6"/>
      </w:pPr>
      <w:r>
        <w:rPr>
          <w:noProof/>
          <w:lang w:eastAsia="en-US"/>
        </w:rPr>
        <mc:AlternateContent>
          <mc:Choice Requires="wps">
            <w:drawing>
              <wp:anchor distT="0" distB="0" distL="0" distR="0" simplePos="0" relativeHeight="487606784" behindDoc="1" locked="0" layoutInCell="1" allowOverlap="1" wp14:anchorId="1317548B" wp14:editId="01131CE9">
                <wp:simplePos x="0" y="0"/>
                <wp:positionH relativeFrom="page">
                  <wp:posOffset>1066995</wp:posOffset>
                </wp:positionH>
                <wp:positionV relativeFrom="paragraph">
                  <wp:posOffset>157462</wp:posOffset>
                </wp:positionV>
                <wp:extent cx="5563235" cy="1270"/>
                <wp:effectExtent l="0" t="0" r="0" b="0"/>
                <wp:wrapTopAndBottom/>
                <wp:docPr id="45" name="Grafik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6E5F4" id="Grafika 45" o:spid="_x0000_s1026" style="position:absolute;margin-left:84pt;margin-top:12.4pt;width:438.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" path="m,l5562850,e" filled="f" strokeweight=".24536mm">
                <v:path arrowok="t"/>
                <w10:wrap type="topAndBottom" anchorx="page"/>
              </v:shape>
            </w:pict>
          </mc:Fallback>
        </mc:AlternateContent>
      </w:r>
    </w:p>
    <w:p w14:paraId="5DC1E9A9" w14:textId="77777777" w:rsidR="000339F8" w:rsidRDefault="002227D8">
      <w:pPr>
        <w:pStyle w:val="P68B1DB1-BodyText19"/>
        <w:spacing w:before="134"/>
        <w:ind w:left="962" w:right="160" w:hanging="853"/>
        <w:jc w:val="both"/>
      </w:pPr>
      <w:r>
        <w:t xml:space="preserve">HR </w:t>
      </w:r>
      <w:r w:rsidR="00D11DC3">
        <w:t xml:space="preserve">Ova </w:t>
      </w:r>
      <w:proofErr w:type="spellStart"/>
      <w:r w:rsidR="00D11DC3">
        <w:t>dozvola</w:t>
      </w:r>
      <w:proofErr w:type="spellEnd"/>
      <w:r w:rsidR="00D11DC3">
        <w:t xml:space="preserve"> </w:t>
      </w:r>
      <w:proofErr w:type="spellStart"/>
      <w:r w:rsidR="00D11DC3">
        <w:t>ovlašćuje</w:t>
      </w:r>
      <w:proofErr w:type="spellEnd"/>
      <w:r w:rsidR="00D11DC3">
        <w:t xml:space="preserve"> </w:t>
      </w:r>
      <w:proofErr w:type="spellStart"/>
      <w:r w:rsidR="00D11DC3">
        <w:t>navedenog</w:t>
      </w:r>
      <w:proofErr w:type="spellEnd"/>
      <w:r w:rsidR="00D11DC3">
        <w:t xml:space="preserve"> </w:t>
      </w:r>
      <w:proofErr w:type="spellStart"/>
      <w:r w:rsidR="00D11DC3">
        <w:t>prijevoznika</w:t>
      </w:r>
      <w:proofErr w:type="spellEnd"/>
      <w:r w:rsidR="00D11DC3">
        <w:t xml:space="preserve"> da, u </w:t>
      </w:r>
      <w:proofErr w:type="spellStart"/>
      <w:r w:rsidR="00D11DC3">
        <w:t>navedenom</w:t>
      </w:r>
      <w:proofErr w:type="spellEnd"/>
      <w:r w:rsidR="00D11DC3">
        <w:t xml:space="preserve"> </w:t>
      </w:r>
      <w:proofErr w:type="spellStart"/>
      <w:r w:rsidR="00D11DC3">
        <w:t>razdoblju</w:t>
      </w:r>
      <w:proofErr w:type="spellEnd"/>
      <w:r w:rsidR="00D11DC3">
        <w:t xml:space="preserve">, </w:t>
      </w:r>
      <w:proofErr w:type="spellStart"/>
      <w:r w:rsidR="00D11DC3">
        <w:t>obavlja</w:t>
      </w:r>
      <w:proofErr w:type="spellEnd"/>
      <w:r w:rsidR="00D11DC3">
        <w:t xml:space="preserve"> </w:t>
      </w:r>
      <w:proofErr w:type="spellStart"/>
      <w:r w:rsidR="00D11DC3">
        <w:t>međunarodni</w:t>
      </w:r>
      <w:proofErr w:type="spellEnd"/>
      <w:r w:rsidR="00D11DC3">
        <w:rPr>
          <w:spacing w:val="-13"/>
        </w:rPr>
        <w:t xml:space="preserve"> </w:t>
      </w:r>
      <w:proofErr w:type="spellStart"/>
      <w:r w:rsidR="00D11DC3">
        <w:t>prijevoz</w:t>
      </w:r>
      <w:proofErr w:type="spellEnd"/>
      <w:r w:rsidR="00D11DC3">
        <w:rPr>
          <w:spacing w:val="-15"/>
        </w:rPr>
        <w:t xml:space="preserve"> </w:t>
      </w:r>
      <w:proofErr w:type="spellStart"/>
      <w:r w:rsidR="00D11DC3">
        <w:t>selidbenih</w:t>
      </w:r>
      <w:proofErr w:type="spellEnd"/>
      <w:r w:rsidR="00D11DC3">
        <w:rPr>
          <w:spacing w:val="-14"/>
        </w:rPr>
        <w:t xml:space="preserve"> </w:t>
      </w:r>
      <w:proofErr w:type="spellStart"/>
      <w:r w:rsidR="00D11DC3">
        <w:t>stvari</w:t>
      </w:r>
      <w:proofErr w:type="spellEnd"/>
      <w:r w:rsidR="00D11DC3">
        <w:t>,</w:t>
      </w:r>
      <w:r w:rsidR="00D11DC3">
        <w:rPr>
          <w:spacing w:val="-13"/>
        </w:rPr>
        <w:t xml:space="preserve"> </w:t>
      </w:r>
      <w:proofErr w:type="spellStart"/>
      <w:r w:rsidR="00D11DC3">
        <w:t>na</w:t>
      </w:r>
      <w:proofErr w:type="spellEnd"/>
      <w:r w:rsidR="00D11DC3">
        <w:rPr>
          <w:spacing w:val="-16"/>
        </w:rPr>
        <w:t xml:space="preserve"> </w:t>
      </w:r>
      <w:proofErr w:type="spellStart"/>
      <w:r w:rsidR="00D11DC3">
        <w:t>relacijama</w:t>
      </w:r>
      <w:proofErr w:type="spellEnd"/>
      <w:r w:rsidR="00D11DC3">
        <w:rPr>
          <w:spacing w:val="-14"/>
        </w:rPr>
        <w:t xml:space="preserve"> </w:t>
      </w:r>
      <w:proofErr w:type="spellStart"/>
      <w:r w:rsidR="00D11DC3">
        <w:t>između</w:t>
      </w:r>
      <w:proofErr w:type="spellEnd"/>
      <w:r w:rsidR="00D11DC3">
        <w:rPr>
          <w:spacing w:val="-16"/>
        </w:rPr>
        <w:t xml:space="preserve"> </w:t>
      </w:r>
      <w:proofErr w:type="spellStart"/>
      <w:r w:rsidR="00D11DC3">
        <w:t>Albanije</w:t>
      </w:r>
      <w:proofErr w:type="spellEnd"/>
      <w:r w:rsidR="00D11DC3">
        <w:t>,</w:t>
      </w:r>
      <w:r w:rsidR="00D11DC3">
        <w:rPr>
          <w:spacing w:val="-15"/>
        </w:rPr>
        <w:t xml:space="preserve"> </w:t>
      </w:r>
      <w:proofErr w:type="spellStart"/>
      <w:r w:rsidR="00D11DC3">
        <w:t>Armenije</w:t>
      </w:r>
      <w:proofErr w:type="spellEnd"/>
      <w:r w:rsidR="00D11DC3">
        <w:t>,</w:t>
      </w:r>
      <w:r w:rsidR="00D11DC3">
        <w:rPr>
          <w:spacing w:val="-13"/>
        </w:rPr>
        <w:t xml:space="preserve"> </w:t>
      </w:r>
      <w:proofErr w:type="spellStart"/>
      <w:r w:rsidR="00D11DC3">
        <w:t>Austrije</w:t>
      </w:r>
      <w:proofErr w:type="spellEnd"/>
      <w:r w:rsidR="00D11DC3">
        <w:t xml:space="preserve">, </w:t>
      </w:r>
      <w:proofErr w:type="spellStart"/>
      <w:r w:rsidR="00D11DC3">
        <w:t>Azerbejdžana</w:t>
      </w:r>
      <w:proofErr w:type="spellEnd"/>
      <w:r w:rsidR="00D11DC3">
        <w:t>,</w:t>
      </w:r>
      <w:r w:rsidR="00D11DC3">
        <w:rPr>
          <w:spacing w:val="-8"/>
        </w:rPr>
        <w:t xml:space="preserve"> </w:t>
      </w:r>
      <w:proofErr w:type="spellStart"/>
      <w:r w:rsidR="00D11DC3">
        <w:t>Belgije</w:t>
      </w:r>
      <w:proofErr w:type="spellEnd"/>
      <w:r w:rsidR="00D11DC3">
        <w:t>,</w:t>
      </w:r>
      <w:r w:rsidR="00D11DC3">
        <w:rPr>
          <w:spacing w:val="-10"/>
        </w:rPr>
        <w:t xml:space="preserve"> </w:t>
      </w:r>
      <w:proofErr w:type="spellStart"/>
      <w:r w:rsidR="00D11DC3">
        <w:t>Bjelorusije</w:t>
      </w:r>
      <w:proofErr w:type="spellEnd"/>
      <w:r w:rsidR="00D11DC3">
        <w:t>,</w:t>
      </w:r>
      <w:r w:rsidR="00D11DC3">
        <w:rPr>
          <w:spacing w:val="-8"/>
        </w:rPr>
        <w:t xml:space="preserve"> </w:t>
      </w:r>
      <w:proofErr w:type="spellStart"/>
      <w:r w:rsidR="00D11DC3">
        <w:t>Bosne</w:t>
      </w:r>
      <w:proofErr w:type="spellEnd"/>
      <w:r w:rsidR="00D11DC3">
        <w:rPr>
          <w:spacing w:val="-9"/>
        </w:rPr>
        <w:t xml:space="preserve"> </w:t>
      </w:r>
      <w:proofErr w:type="spellStart"/>
      <w:r w:rsidR="00D11DC3">
        <w:t>i</w:t>
      </w:r>
      <w:proofErr w:type="spellEnd"/>
      <w:r w:rsidR="00D11DC3">
        <w:rPr>
          <w:spacing w:val="-9"/>
        </w:rPr>
        <w:t xml:space="preserve"> </w:t>
      </w:r>
      <w:proofErr w:type="spellStart"/>
      <w:r w:rsidR="00D11DC3">
        <w:t>Hercegovine</w:t>
      </w:r>
      <w:proofErr w:type="spellEnd"/>
      <w:r w:rsidR="00D11DC3">
        <w:t>,</w:t>
      </w:r>
      <w:r w:rsidR="00D11DC3">
        <w:rPr>
          <w:spacing w:val="-8"/>
        </w:rPr>
        <w:t xml:space="preserve"> </w:t>
      </w:r>
      <w:proofErr w:type="spellStart"/>
      <w:r w:rsidR="00D11DC3">
        <w:t>Bugarske</w:t>
      </w:r>
      <w:proofErr w:type="spellEnd"/>
      <w:r w:rsidR="00D11DC3">
        <w:t>,</w:t>
      </w:r>
      <w:r w:rsidR="00D11DC3">
        <w:rPr>
          <w:spacing w:val="-10"/>
        </w:rPr>
        <w:t xml:space="preserve"> </w:t>
      </w:r>
      <w:proofErr w:type="spellStart"/>
      <w:r w:rsidR="00D11DC3">
        <w:t>Češke</w:t>
      </w:r>
      <w:proofErr w:type="spellEnd"/>
      <w:r w:rsidR="00D11DC3">
        <w:rPr>
          <w:spacing w:val="-9"/>
        </w:rPr>
        <w:t xml:space="preserve"> </w:t>
      </w:r>
      <w:proofErr w:type="spellStart"/>
      <w:r w:rsidR="00D11DC3">
        <w:t>Republike</w:t>
      </w:r>
      <w:proofErr w:type="spellEnd"/>
      <w:r w:rsidR="00D11DC3">
        <w:t>,</w:t>
      </w:r>
      <w:r w:rsidR="00D11DC3">
        <w:rPr>
          <w:spacing w:val="-8"/>
        </w:rPr>
        <w:t xml:space="preserve"> </w:t>
      </w:r>
      <w:proofErr w:type="spellStart"/>
      <w:r w:rsidR="00D11DC3">
        <w:t>Crne</w:t>
      </w:r>
      <w:proofErr w:type="spellEnd"/>
      <w:r w:rsidR="00D11DC3">
        <w:t xml:space="preserve"> Gore,</w:t>
      </w:r>
      <w:r w:rsidR="00D11DC3">
        <w:rPr>
          <w:spacing w:val="-18"/>
        </w:rPr>
        <w:t xml:space="preserve"> </w:t>
      </w:r>
      <w:r w:rsidR="00D11DC3">
        <w:t>Danske,</w:t>
      </w:r>
      <w:r w:rsidR="00D11DC3">
        <w:rPr>
          <w:spacing w:val="-17"/>
        </w:rPr>
        <w:t xml:space="preserve"> </w:t>
      </w:r>
      <w:proofErr w:type="spellStart"/>
      <w:r w:rsidR="00D11DC3">
        <w:t>Estonije</w:t>
      </w:r>
      <w:proofErr w:type="spellEnd"/>
      <w:r w:rsidR="00D11DC3">
        <w:t>,</w:t>
      </w:r>
      <w:r w:rsidR="00D11DC3">
        <w:rPr>
          <w:spacing w:val="-17"/>
        </w:rPr>
        <w:t xml:space="preserve"> </w:t>
      </w:r>
      <w:proofErr w:type="spellStart"/>
      <w:r w:rsidR="00D11DC3">
        <w:t>Finske</w:t>
      </w:r>
      <w:proofErr w:type="spellEnd"/>
      <w:r w:rsidR="00D11DC3">
        <w:t>,</w:t>
      </w:r>
      <w:r w:rsidR="00D11DC3">
        <w:rPr>
          <w:spacing w:val="-17"/>
        </w:rPr>
        <w:t xml:space="preserve"> </w:t>
      </w:r>
      <w:proofErr w:type="spellStart"/>
      <w:r w:rsidR="00D11DC3">
        <w:t>Francuske</w:t>
      </w:r>
      <w:proofErr w:type="spellEnd"/>
      <w:r w:rsidR="00D11DC3">
        <w:t>,</w:t>
      </w:r>
      <w:r w:rsidR="00D11DC3">
        <w:rPr>
          <w:spacing w:val="-17"/>
        </w:rPr>
        <w:t xml:space="preserve"> </w:t>
      </w:r>
      <w:proofErr w:type="spellStart"/>
      <w:r w:rsidR="00D11DC3">
        <w:t>Grčke</w:t>
      </w:r>
      <w:proofErr w:type="spellEnd"/>
      <w:r w:rsidR="00D11DC3">
        <w:t>,</w:t>
      </w:r>
      <w:r w:rsidR="00D11DC3">
        <w:rPr>
          <w:spacing w:val="-18"/>
        </w:rPr>
        <w:t xml:space="preserve"> </w:t>
      </w:r>
      <w:proofErr w:type="spellStart"/>
      <w:r w:rsidR="00D11DC3">
        <w:t>Gruzije</w:t>
      </w:r>
      <w:proofErr w:type="spellEnd"/>
      <w:r w:rsidR="00D11DC3">
        <w:t>,</w:t>
      </w:r>
      <w:r w:rsidR="00D11DC3">
        <w:rPr>
          <w:spacing w:val="-17"/>
        </w:rPr>
        <w:t xml:space="preserve"> </w:t>
      </w:r>
      <w:proofErr w:type="spellStart"/>
      <w:r w:rsidR="00D11DC3">
        <w:t>Hrvatske</w:t>
      </w:r>
      <w:proofErr w:type="spellEnd"/>
      <w:r w:rsidR="00D11DC3">
        <w:t>,</w:t>
      </w:r>
      <w:r w:rsidR="00D11DC3">
        <w:rPr>
          <w:spacing w:val="-17"/>
        </w:rPr>
        <w:t xml:space="preserve"> </w:t>
      </w:r>
      <w:proofErr w:type="spellStart"/>
      <w:r w:rsidR="00D11DC3">
        <w:t>Italije</w:t>
      </w:r>
      <w:proofErr w:type="spellEnd"/>
      <w:r w:rsidR="00D11DC3">
        <w:t>,</w:t>
      </w:r>
      <w:r w:rsidR="00D11DC3">
        <w:rPr>
          <w:spacing w:val="-17"/>
        </w:rPr>
        <w:t xml:space="preserve"> </w:t>
      </w:r>
      <w:proofErr w:type="spellStart"/>
      <w:r w:rsidR="00D11DC3">
        <w:t>Irske</w:t>
      </w:r>
      <w:proofErr w:type="spellEnd"/>
      <w:r w:rsidR="00D11DC3">
        <w:t>,</w:t>
      </w:r>
      <w:r w:rsidR="00D11DC3">
        <w:rPr>
          <w:spacing w:val="-17"/>
        </w:rPr>
        <w:t xml:space="preserve"> </w:t>
      </w:r>
      <w:proofErr w:type="spellStart"/>
      <w:r w:rsidR="00D11DC3">
        <w:t>Islanda</w:t>
      </w:r>
      <w:proofErr w:type="spellEnd"/>
      <w:r w:rsidR="00D11DC3">
        <w:t xml:space="preserve">, </w:t>
      </w:r>
      <w:proofErr w:type="spellStart"/>
      <w:r w:rsidR="00D11DC3">
        <w:t>Latvije</w:t>
      </w:r>
      <w:proofErr w:type="spellEnd"/>
      <w:r w:rsidR="00D11DC3">
        <w:t xml:space="preserve">, </w:t>
      </w:r>
      <w:proofErr w:type="spellStart"/>
      <w:r w:rsidR="00D11DC3">
        <w:t>Lihtenstajna</w:t>
      </w:r>
      <w:proofErr w:type="spellEnd"/>
      <w:r w:rsidR="00D11DC3">
        <w:t xml:space="preserve">, </w:t>
      </w:r>
      <w:proofErr w:type="spellStart"/>
      <w:r w:rsidR="00D11DC3">
        <w:t>Litve</w:t>
      </w:r>
      <w:proofErr w:type="spellEnd"/>
      <w:r w:rsidR="00D11DC3">
        <w:t xml:space="preserve">, </w:t>
      </w:r>
      <w:proofErr w:type="spellStart"/>
      <w:r w:rsidR="00D11DC3">
        <w:t>Luksemburga</w:t>
      </w:r>
      <w:proofErr w:type="spellEnd"/>
      <w:r w:rsidR="00D11DC3">
        <w:t xml:space="preserve">, </w:t>
      </w:r>
      <w:proofErr w:type="spellStart"/>
      <w:r w:rsidR="00D11DC3">
        <w:t>Mađarske</w:t>
      </w:r>
      <w:proofErr w:type="spellEnd"/>
      <w:r w:rsidR="00D11DC3">
        <w:t xml:space="preserve">, Malte, </w:t>
      </w:r>
      <w:proofErr w:type="spellStart"/>
      <w:r w:rsidR="00D11DC3">
        <w:t>Moldove</w:t>
      </w:r>
      <w:proofErr w:type="spellEnd"/>
      <w:r w:rsidR="00D11DC3">
        <w:t xml:space="preserve">, </w:t>
      </w:r>
      <w:proofErr w:type="spellStart"/>
      <w:r w:rsidR="00D11DC3">
        <w:t>Nizozemske</w:t>
      </w:r>
      <w:proofErr w:type="spellEnd"/>
      <w:r w:rsidR="00D11DC3">
        <w:t xml:space="preserve">, </w:t>
      </w:r>
      <w:proofErr w:type="spellStart"/>
      <w:r w:rsidR="00D11DC3">
        <w:t>Njemačke</w:t>
      </w:r>
      <w:proofErr w:type="spellEnd"/>
      <w:r w:rsidR="00D11DC3">
        <w:t xml:space="preserve">, </w:t>
      </w:r>
      <w:proofErr w:type="spellStart"/>
      <w:r w:rsidR="00D11DC3">
        <w:t>Norveške</w:t>
      </w:r>
      <w:proofErr w:type="spellEnd"/>
      <w:r w:rsidR="00D11DC3">
        <w:t xml:space="preserve">, </w:t>
      </w:r>
      <w:proofErr w:type="spellStart"/>
      <w:r w:rsidR="00D11DC3">
        <w:t>Poljske</w:t>
      </w:r>
      <w:proofErr w:type="spellEnd"/>
      <w:r w:rsidR="00D11DC3">
        <w:t xml:space="preserve">, </w:t>
      </w:r>
      <w:proofErr w:type="spellStart"/>
      <w:r w:rsidR="00D11DC3">
        <w:t>Portugala</w:t>
      </w:r>
      <w:proofErr w:type="spellEnd"/>
      <w:r w:rsidR="00D11DC3">
        <w:t xml:space="preserve">, </w:t>
      </w:r>
      <w:proofErr w:type="spellStart"/>
      <w:r w:rsidR="00D11DC3">
        <w:t>Rumunjske</w:t>
      </w:r>
      <w:proofErr w:type="spellEnd"/>
      <w:r w:rsidR="00D11DC3">
        <w:t xml:space="preserve">, </w:t>
      </w:r>
      <w:proofErr w:type="spellStart"/>
      <w:r w:rsidR="00D11DC3">
        <w:t>Rusije</w:t>
      </w:r>
      <w:proofErr w:type="spellEnd"/>
      <w:r w:rsidR="00D11DC3">
        <w:t xml:space="preserve">, </w:t>
      </w:r>
      <w:proofErr w:type="spellStart"/>
      <w:r w:rsidR="00D11DC3">
        <w:t>Sjeverne</w:t>
      </w:r>
      <w:proofErr w:type="spellEnd"/>
      <w:r w:rsidR="00D11DC3">
        <w:t xml:space="preserve"> Makedonije, </w:t>
      </w:r>
      <w:proofErr w:type="spellStart"/>
      <w:r w:rsidR="00D11DC3">
        <w:t>Slovačke</w:t>
      </w:r>
      <w:proofErr w:type="spellEnd"/>
      <w:r w:rsidR="00D11DC3">
        <w:t xml:space="preserve"> </w:t>
      </w:r>
      <w:proofErr w:type="spellStart"/>
      <w:r w:rsidR="00D11DC3">
        <w:t>Republike</w:t>
      </w:r>
      <w:proofErr w:type="spellEnd"/>
      <w:r w:rsidR="00D11DC3">
        <w:t xml:space="preserve">, </w:t>
      </w:r>
      <w:proofErr w:type="spellStart"/>
      <w:r w:rsidR="00D11DC3">
        <w:t>Slovenije</w:t>
      </w:r>
      <w:proofErr w:type="spellEnd"/>
      <w:r w:rsidR="00D11DC3">
        <w:t xml:space="preserve">, </w:t>
      </w:r>
      <w:proofErr w:type="spellStart"/>
      <w:r w:rsidR="00D11DC3">
        <w:t>Srbije</w:t>
      </w:r>
      <w:proofErr w:type="spellEnd"/>
      <w:r w:rsidR="00D11DC3">
        <w:t xml:space="preserve">, </w:t>
      </w:r>
      <w:proofErr w:type="spellStart"/>
      <w:r w:rsidR="00D11DC3">
        <w:t>Španjolske</w:t>
      </w:r>
      <w:proofErr w:type="spellEnd"/>
      <w:r w:rsidR="00D11DC3">
        <w:t xml:space="preserve">, </w:t>
      </w:r>
      <w:proofErr w:type="spellStart"/>
      <w:r w:rsidR="00D11DC3">
        <w:t>Švedske</w:t>
      </w:r>
      <w:proofErr w:type="spellEnd"/>
      <w:r w:rsidR="00D11DC3">
        <w:t xml:space="preserve">, </w:t>
      </w:r>
      <w:proofErr w:type="spellStart"/>
      <w:r w:rsidR="00D11DC3">
        <w:t>Švicarske</w:t>
      </w:r>
      <w:proofErr w:type="spellEnd"/>
      <w:r w:rsidR="00D11DC3">
        <w:t xml:space="preserve">, </w:t>
      </w:r>
      <w:proofErr w:type="spellStart"/>
      <w:r w:rsidR="00D11DC3">
        <w:t>Turske</w:t>
      </w:r>
      <w:proofErr w:type="spellEnd"/>
      <w:r w:rsidR="00D11DC3">
        <w:t xml:space="preserve">, </w:t>
      </w:r>
      <w:proofErr w:type="spellStart"/>
      <w:r w:rsidR="00D11DC3">
        <w:t>Ujedinjenog</w:t>
      </w:r>
      <w:proofErr w:type="spellEnd"/>
      <w:r w:rsidR="00D11DC3">
        <w:rPr>
          <w:spacing w:val="-1"/>
        </w:rPr>
        <w:t xml:space="preserve"> </w:t>
      </w:r>
      <w:proofErr w:type="spellStart"/>
      <w:r w:rsidR="00D11DC3">
        <w:t>Kraljevstva</w:t>
      </w:r>
      <w:proofErr w:type="spellEnd"/>
      <w:r w:rsidR="00D11DC3">
        <w:rPr>
          <w:spacing w:val="-2"/>
        </w:rPr>
        <w:t xml:space="preserve"> </w:t>
      </w:r>
      <w:proofErr w:type="spellStart"/>
      <w:r w:rsidR="00D11DC3">
        <w:t>i</w:t>
      </w:r>
      <w:proofErr w:type="spellEnd"/>
      <w:r w:rsidR="00D11DC3">
        <w:rPr>
          <w:spacing w:val="-4"/>
        </w:rPr>
        <w:t xml:space="preserve"> </w:t>
      </w:r>
      <w:proofErr w:type="spellStart"/>
      <w:r w:rsidR="00D11DC3">
        <w:t>Ukrajine</w:t>
      </w:r>
      <w:proofErr w:type="spellEnd"/>
      <w:r w:rsidR="00D11DC3">
        <w:rPr>
          <w:spacing w:val="-3"/>
        </w:rPr>
        <w:t xml:space="preserve"> </w:t>
      </w:r>
      <w:proofErr w:type="spellStart"/>
      <w:r w:rsidR="00D11DC3">
        <w:t>vozilom</w:t>
      </w:r>
      <w:proofErr w:type="spellEnd"/>
      <w:r w:rsidR="00D11DC3">
        <w:rPr>
          <w:spacing w:val="-2"/>
        </w:rPr>
        <w:t xml:space="preserve"> </w:t>
      </w:r>
      <w:proofErr w:type="spellStart"/>
      <w:r w:rsidR="00D11DC3">
        <w:t>ili</w:t>
      </w:r>
      <w:proofErr w:type="spellEnd"/>
      <w:r w:rsidR="00D11DC3">
        <w:rPr>
          <w:spacing w:val="-4"/>
        </w:rPr>
        <w:t xml:space="preserve"> </w:t>
      </w:r>
      <w:proofErr w:type="spellStart"/>
      <w:r w:rsidR="00D11DC3">
        <w:t>skupinom</w:t>
      </w:r>
      <w:proofErr w:type="spellEnd"/>
      <w:r w:rsidR="00D11DC3">
        <w:rPr>
          <w:spacing w:val="-2"/>
        </w:rPr>
        <w:t xml:space="preserve"> </w:t>
      </w:r>
      <w:proofErr w:type="spellStart"/>
      <w:r w:rsidR="00D11DC3">
        <w:t>vozila</w:t>
      </w:r>
      <w:proofErr w:type="spellEnd"/>
      <w:r w:rsidR="00D11DC3">
        <w:t>,</w:t>
      </w:r>
      <w:r w:rsidR="00D11DC3">
        <w:rPr>
          <w:spacing w:val="-1"/>
        </w:rPr>
        <w:t xml:space="preserve"> </w:t>
      </w:r>
      <w:proofErr w:type="spellStart"/>
      <w:r w:rsidR="00D11DC3">
        <w:t>te</w:t>
      </w:r>
      <w:proofErr w:type="spellEnd"/>
      <w:r w:rsidR="00D11DC3">
        <w:rPr>
          <w:spacing w:val="-5"/>
        </w:rPr>
        <w:t xml:space="preserve"> </w:t>
      </w:r>
      <w:proofErr w:type="spellStart"/>
      <w:r w:rsidR="00D11DC3">
        <w:t>vožnju</w:t>
      </w:r>
      <w:proofErr w:type="spellEnd"/>
      <w:r w:rsidR="00D11DC3">
        <w:rPr>
          <w:spacing w:val="-5"/>
        </w:rPr>
        <w:t xml:space="preserve"> </w:t>
      </w:r>
      <w:proofErr w:type="spellStart"/>
      <w:r w:rsidR="00D11DC3">
        <w:t>praznim</w:t>
      </w:r>
      <w:proofErr w:type="spellEnd"/>
      <w:r w:rsidR="00D11DC3">
        <w:rPr>
          <w:spacing w:val="-2"/>
        </w:rPr>
        <w:t xml:space="preserve"> </w:t>
      </w:r>
      <w:proofErr w:type="spellStart"/>
      <w:r w:rsidR="00D11DC3">
        <w:t>vozilima</w:t>
      </w:r>
      <w:proofErr w:type="spellEnd"/>
      <w:r w:rsidR="00D11DC3">
        <w:t xml:space="preserve"> </w:t>
      </w:r>
      <w:proofErr w:type="spellStart"/>
      <w:r w:rsidR="00D11DC3">
        <w:t>kroz</w:t>
      </w:r>
      <w:proofErr w:type="spellEnd"/>
      <w:r w:rsidR="00D11DC3">
        <w:t xml:space="preserve"> </w:t>
      </w:r>
      <w:proofErr w:type="spellStart"/>
      <w:r w:rsidR="00D11DC3">
        <w:t>države</w:t>
      </w:r>
      <w:proofErr w:type="spellEnd"/>
      <w:r w:rsidR="00D11DC3">
        <w:t xml:space="preserve"> </w:t>
      </w:r>
      <w:proofErr w:type="spellStart"/>
      <w:r w:rsidR="00D11DC3">
        <w:t>članice</w:t>
      </w:r>
      <w:proofErr w:type="spellEnd"/>
      <w:r w:rsidR="00D11DC3">
        <w:t xml:space="preserve"> ECMT-a.</w:t>
      </w:r>
    </w:p>
    <w:p w14:paraId="732DE291" w14:textId="77777777" w:rsidR="000339F8" w:rsidRDefault="002227D8">
      <w:pPr>
        <w:pStyle w:val="P68B1DB1-BodyText23"/>
        <w:spacing w:before="5"/>
      </w:pPr>
      <w:r>
        <w:rPr>
          <w:noProof/>
          <w:lang w:eastAsia="en-US"/>
        </w:rPr>
        <mc:AlternateContent>
          <mc:Choice Requires="wps">
            <w:drawing>
              <wp:anchor distT="0" distB="0" distL="0" distR="0" simplePos="0" relativeHeight="487607296" behindDoc="1" locked="0" layoutInCell="1" allowOverlap="1" wp14:anchorId="5548C3E6" wp14:editId="639043AB">
                <wp:simplePos x="0" y="0"/>
                <wp:positionH relativeFrom="page">
                  <wp:posOffset>1066714</wp:posOffset>
                </wp:positionH>
                <wp:positionV relativeFrom="paragraph">
                  <wp:posOffset>156709</wp:posOffset>
                </wp:positionV>
                <wp:extent cx="5563235" cy="1270"/>
                <wp:effectExtent l="0" t="0" r="0" b="0"/>
                <wp:wrapTopAndBottom/>
                <wp:docPr id="46" name="Grafik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D06EC" id="Grafika 46" o:spid="_x0000_s1026" style="position:absolute;margin-left:84pt;margin-top:12.35pt;width:438.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" path="m,l5562850,e" filled="f" strokeweight=".24536mm">
                <v:path arrowok="t"/>
                <w10:wrap type="topAndBottom" anchorx="page"/>
              </v:shape>
            </w:pict>
          </mc:Fallback>
        </mc:AlternateContent>
      </w:r>
    </w:p>
    <w:p w14:paraId="4259BD47" w14:textId="77777777" w:rsidR="000339F8" w:rsidRDefault="002227D8">
      <w:pPr>
        <w:pStyle w:val="P68B1DB1-BodyText19"/>
        <w:spacing w:before="131"/>
        <w:ind w:left="961" w:right="162" w:hanging="853"/>
        <w:jc w:val="both"/>
      </w:pPr>
      <w:r>
        <w:t xml:space="preserve">I/CH </w:t>
      </w:r>
      <w:r w:rsidR="00D11DC3">
        <w:t xml:space="preserve">La </w:t>
      </w:r>
      <w:proofErr w:type="spellStart"/>
      <w:r w:rsidR="00D11DC3">
        <w:t>presente</w:t>
      </w:r>
      <w:proofErr w:type="spellEnd"/>
      <w:r w:rsidR="00D11DC3">
        <w:t xml:space="preserve"> </w:t>
      </w:r>
      <w:proofErr w:type="spellStart"/>
      <w:r w:rsidR="00D11DC3">
        <w:t>autorizzazione</w:t>
      </w:r>
      <w:proofErr w:type="spellEnd"/>
      <w:r w:rsidR="00D11DC3">
        <w:t xml:space="preserve"> </w:t>
      </w:r>
      <w:proofErr w:type="spellStart"/>
      <w:r w:rsidR="00D11DC3">
        <w:t>abilita</w:t>
      </w:r>
      <w:proofErr w:type="spellEnd"/>
      <w:r w:rsidR="00D11DC3">
        <w:t xml:space="preserve"> il </w:t>
      </w:r>
      <w:proofErr w:type="spellStart"/>
      <w:r w:rsidR="00D11DC3">
        <w:t>trasportatore</w:t>
      </w:r>
      <w:proofErr w:type="spellEnd"/>
      <w:r w:rsidR="00D11DC3">
        <w:t xml:space="preserve"> </w:t>
      </w:r>
      <w:proofErr w:type="spellStart"/>
      <w:r w:rsidR="00D11DC3">
        <w:t>che</w:t>
      </w:r>
      <w:proofErr w:type="spellEnd"/>
      <w:r w:rsidR="00D11DC3">
        <w:t xml:space="preserve"> è </w:t>
      </w:r>
      <w:proofErr w:type="spellStart"/>
      <w:r w:rsidR="00D11DC3">
        <w:t>designato</w:t>
      </w:r>
      <w:proofErr w:type="spellEnd"/>
      <w:r w:rsidR="00D11DC3">
        <w:t xml:space="preserve"> e per il </w:t>
      </w:r>
      <w:proofErr w:type="spellStart"/>
      <w:r w:rsidR="00D11DC3">
        <w:t>periodo</w:t>
      </w:r>
      <w:proofErr w:type="spellEnd"/>
      <w:r w:rsidR="00D11DC3">
        <w:t xml:space="preserve"> </w:t>
      </w:r>
      <w:proofErr w:type="spellStart"/>
      <w:r w:rsidR="00D11DC3">
        <w:t>menzionato</w:t>
      </w:r>
      <w:proofErr w:type="spellEnd"/>
      <w:r w:rsidR="00D11DC3">
        <w:t xml:space="preserve"> a </w:t>
      </w:r>
      <w:proofErr w:type="spellStart"/>
      <w:r w:rsidR="00D11DC3">
        <w:t>effettuare</w:t>
      </w:r>
      <w:proofErr w:type="spellEnd"/>
      <w:r w:rsidR="00D11DC3">
        <w:t xml:space="preserve"> </w:t>
      </w:r>
      <w:proofErr w:type="spellStart"/>
      <w:r w:rsidR="00D11DC3">
        <w:t>traslochi</w:t>
      </w:r>
      <w:proofErr w:type="spellEnd"/>
      <w:r w:rsidR="00D11DC3">
        <w:t xml:space="preserve"> </w:t>
      </w:r>
      <w:proofErr w:type="spellStart"/>
      <w:r w:rsidR="00D11DC3">
        <w:t>internazionali</w:t>
      </w:r>
      <w:proofErr w:type="spellEnd"/>
      <w:r w:rsidR="00D11DC3">
        <w:t xml:space="preserve"> </w:t>
      </w:r>
      <w:proofErr w:type="spellStart"/>
      <w:r w:rsidR="00D11DC3">
        <w:t>sulle</w:t>
      </w:r>
      <w:proofErr w:type="spellEnd"/>
      <w:r w:rsidR="00D11DC3">
        <w:t xml:space="preserve"> </w:t>
      </w:r>
      <w:proofErr w:type="spellStart"/>
      <w:r w:rsidR="00D11DC3">
        <w:t>relazioni</w:t>
      </w:r>
      <w:proofErr w:type="spellEnd"/>
      <w:r w:rsidR="00D11DC3">
        <w:t xml:space="preserve"> di </w:t>
      </w:r>
      <w:proofErr w:type="spellStart"/>
      <w:r w:rsidR="00D11DC3">
        <w:t>traffico</w:t>
      </w:r>
      <w:proofErr w:type="spellEnd"/>
      <w:r w:rsidR="00D11DC3">
        <w:t xml:space="preserve"> </w:t>
      </w:r>
      <w:proofErr w:type="spellStart"/>
      <w:r w:rsidR="00D11DC3">
        <w:t>tra</w:t>
      </w:r>
      <w:proofErr w:type="spellEnd"/>
      <w:r w:rsidR="00D11DC3">
        <w:t xml:space="preserve"> </w:t>
      </w:r>
      <w:proofErr w:type="spellStart"/>
      <w:r w:rsidR="00D11DC3">
        <w:t>l’Albania</w:t>
      </w:r>
      <w:proofErr w:type="spellEnd"/>
      <w:r w:rsidR="00D11DC3">
        <w:t xml:space="preserve">, </w:t>
      </w:r>
      <w:proofErr w:type="spellStart"/>
      <w:r w:rsidR="00D11DC3">
        <w:t>l’Austria</w:t>
      </w:r>
      <w:proofErr w:type="spellEnd"/>
      <w:r w:rsidR="00D11DC3">
        <w:t xml:space="preserve">, </w:t>
      </w:r>
      <w:proofErr w:type="spellStart"/>
      <w:r w:rsidR="00D11DC3">
        <w:t>l’Armenia</w:t>
      </w:r>
      <w:proofErr w:type="spellEnd"/>
      <w:r w:rsidR="00D11DC3">
        <w:t xml:space="preserve">, </w:t>
      </w:r>
      <w:proofErr w:type="spellStart"/>
      <w:r w:rsidR="00D11DC3">
        <w:t>l’Azerbaigian</w:t>
      </w:r>
      <w:proofErr w:type="spellEnd"/>
      <w:r w:rsidR="00D11DC3">
        <w:t xml:space="preserve">, il </w:t>
      </w:r>
      <w:proofErr w:type="spellStart"/>
      <w:r w:rsidR="00D11DC3">
        <w:t>Belgio</w:t>
      </w:r>
      <w:proofErr w:type="spellEnd"/>
      <w:r w:rsidR="00D11DC3">
        <w:t xml:space="preserve">, la </w:t>
      </w:r>
      <w:proofErr w:type="spellStart"/>
      <w:r w:rsidR="00D11DC3">
        <w:t>Bielorussia</w:t>
      </w:r>
      <w:proofErr w:type="spellEnd"/>
      <w:r w:rsidR="00D11DC3">
        <w:t>, la Bosnia-</w:t>
      </w:r>
      <w:proofErr w:type="spellStart"/>
      <w:r w:rsidR="00D11DC3">
        <w:t>Erzegovina</w:t>
      </w:r>
      <w:proofErr w:type="spellEnd"/>
      <w:r w:rsidR="00D11DC3">
        <w:t>, la Bulgaria,</w:t>
      </w:r>
      <w:r w:rsidR="00D11DC3">
        <w:rPr>
          <w:spacing w:val="-14"/>
        </w:rPr>
        <w:t xml:space="preserve"> </w:t>
      </w:r>
      <w:r w:rsidR="00D11DC3">
        <w:t>la</w:t>
      </w:r>
      <w:r w:rsidR="00D11DC3">
        <w:rPr>
          <w:spacing w:val="-15"/>
        </w:rPr>
        <w:t xml:space="preserve"> </w:t>
      </w:r>
      <w:proofErr w:type="spellStart"/>
      <w:r w:rsidR="00D11DC3">
        <w:t>Croazia</w:t>
      </w:r>
      <w:proofErr w:type="spellEnd"/>
      <w:r w:rsidR="00D11DC3">
        <w:t>,</w:t>
      </w:r>
      <w:r w:rsidR="00D11DC3">
        <w:rPr>
          <w:spacing w:val="-14"/>
        </w:rPr>
        <w:t xml:space="preserve"> </w:t>
      </w:r>
      <w:r w:rsidR="00D11DC3">
        <w:t>la</w:t>
      </w:r>
      <w:r w:rsidR="00D11DC3">
        <w:rPr>
          <w:spacing w:val="-15"/>
        </w:rPr>
        <w:t xml:space="preserve"> </w:t>
      </w:r>
      <w:proofErr w:type="spellStart"/>
      <w:r w:rsidR="00D11DC3">
        <w:t>Danimarca</w:t>
      </w:r>
      <w:proofErr w:type="spellEnd"/>
      <w:r w:rsidR="00D11DC3">
        <w:t>,</w:t>
      </w:r>
      <w:r w:rsidR="00D11DC3">
        <w:rPr>
          <w:spacing w:val="-14"/>
        </w:rPr>
        <w:t xml:space="preserve"> </w:t>
      </w:r>
      <w:proofErr w:type="spellStart"/>
      <w:r w:rsidR="00D11DC3">
        <w:t>l’Estonia</w:t>
      </w:r>
      <w:proofErr w:type="spellEnd"/>
      <w:r w:rsidR="00D11DC3">
        <w:t>,</w:t>
      </w:r>
      <w:r w:rsidR="00D11DC3">
        <w:rPr>
          <w:spacing w:val="-14"/>
        </w:rPr>
        <w:t xml:space="preserve"> </w:t>
      </w:r>
      <w:r w:rsidR="00D11DC3">
        <w:t>la</w:t>
      </w:r>
      <w:r w:rsidR="00D11DC3">
        <w:rPr>
          <w:spacing w:val="-15"/>
        </w:rPr>
        <w:t xml:space="preserve"> </w:t>
      </w:r>
      <w:proofErr w:type="spellStart"/>
      <w:r w:rsidR="00D11DC3">
        <w:t>Federazione</w:t>
      </w:r>
      <w:proofErr w:type="spellEnd"/>
      <w:r w:rsidR="00D11DC3">
        <w:rPr>
          <w:spacing w:val="-16"/>
        </w:rPr>
        <w:t xml:space="preserve"> </w:t>
      </w:r>
      <w:r w:rsidR="00D11DC3">
        <w:t>Russa,</w:t>
      </w:r>
      <w:r w:rsidR="00D11DC3">
        <w:rPr>
          <w:spacing w:val="-14"/>
        </w:rPr>
        <w:t xml:space="preserve"> </w:t>
      </w:r>
      <w:r w:rsidR="00D11DC3">
        <w:t>la</w:t>
      </w:r>
      <w:r w:rsidR="00D11DC3">
        <w:rPr>
          <w:spacing w:val="-15"/>
        </w:rPr>
        <w:t xml:space="preserve"> </w:t>
      </w:r>
      <w:r w:rsidR="00D11DC3">
        <w:t>Finlandia,</w:t>
      </w:r>
      <w:r w:rsidR="00D11DC3">
        <w:rPr>
          <w:spacing w:val="-14"/>
        </w:rPr>
        <w:t xml:space="preserve"> </w:t>
      </w:r>
      <w:r w:rsidR="00D11DC3">
        <w:t>la</w:t>
      </w:r>
      <w:r w:rsidR="00D11DC3">
        <w:rPr>
          <w:spacing w:val="-15"/>
        </w:rPr>
        <w:t xml:space="preserve"> </w:t>
      </w:r>
      <w:r w:rsidR="00D11DC3">
        <w:t>Francia, la</w:t>
      </w:r>
      <w:r w:rsidR="00D11DC3">
        <w:rPr>
          <w:spacing w:val="-5"/>
        </w:rPr>
        <w:t xml:space="preserve"> </w:t>
      </w:r>
      <w:r w:rsidR="00D11DC3">
        <w:t>Georgia,</w:t>
      </w:r>
      <w:r w:rsidR="00D11DC3">
        <w:rPr>
          <w:spacing w:val="-4"/>
        </w:rPr>
        <w:t xml:space="preserve"> </w:t>
      </w:r>
      <w:r w:rsidR="00D11DC3">
        <w:t>la</w:t>
      </w:r>
      <w:r w:rsidR="00D11DC3">
        <w:rPr>
          <w:spacing w:val="-5"/>
        </w:rPr>
        <w:t xml:space="preserve"> </w:t>
      </w:r>
      <w:r w:rsidR="00D11DC3">
        <w:t>Germania,</w:t>
      </w:r>
      <w:r w:rsidR="00D11DC3">
        <w:rPr>
          <w:spacing w:val="-1"/>
        </w:rPr>
        <w:t xml:space="preserve"> </w:t>
      </w:r>
      <w:r w:rsidR="00D11DC3">
        <w:t>la</w:t>
      </w:r>
      <w:r w:rsidR="00D11DC3">
        <w:rPr>
          <w:spacing w:val="-5"/>
        </w:rPr>
        <w:t xml:space="preserve"> </w:t>
      </w:r>
      <w:r w:rsidR="00D11DC3">
        <w:t>Grecia,</w:t>
      </w:r>
      <w:r w:rsidR="00D11DC3">
        <w:rPr>
          <w:spacing w:val="-4"/>
        </w:rPr>
        <w:t xml:space="preserve"> </w:t>
      </w:r>
      <w:proofErr w:type="spellStart"/>
      <w:r w:rsidR="00D11DC3">
        <w:t>l’Irlanda</w:t>
      </w:r>
      <w:proofErr w:type="spellEnd"/>
      <w:r w:rsidR="00D11DC3">
        <w:t>,</w:t>
      </w:r>
      <w:r w:rsidR="00D11DC3">
        <w:rPr>
          <w:spacing w:val="-4"/>
        </w:rPr>
        <w:t xml:space="preserve"> </w:t>
      </w:r>
      <w:proofErr w:type="spellStart"/>
      <w:r w:rsidR="00D11DC3">
        <w:t>l’Islanda</w:t>
      </w:r>
      <w:proofErr w:type="spellEnd"/>
      <w:r w:rsidR="00D11DC3">
        <w:t>,</w:t>
      </w:r>
      <w:r w:rsidR="00D11DC3">
        <w:rPr>
          <w:spacing w:val="-4"/>
        </w:rPr>
        <w:t xml:space="preserve"> </w:t>
      </w:r>
      <w:proofErr w:type="spellStart"/>
      <w:r w:rsidR="00D11DC3">
        <w:t>l’Italia</w:t>
      </w:r>
      <w:proofErr w:type="spellEnd"/>
      <w:r w:rsidR="00D11DC3">
        <w:t>,</w:t>
      </w:r>
      <w:r w:rsidR="00D11DC3">
        <w:rPr>
          <w:spacing w:val="-4"/>
        </w:rPr>
        <w:t xml:space="preserve"> </w:t>
      </w:r>
      <w:r w:rsidR="00D11DC3">
        <w:t>la</w:t>
      </w:r>
      <w:r w:rsidR="00D11DC3">
        <w:rPr>
          <w:spacing w:val="-5"/>
        </w:rPr>
        <w:t xml:space="preserve"> </w:t>
      </w:r>
      <w:proofErr w:type="spellStart"/>
      <w:r w:rsidR="00D11DC3">
        <w:t>Lettonia</w:t>
      </w:r>
      <w:proofErr w:type="spellEnd"/>
      <w:r w:rsidR="00D11DC3">
        <w:t>,</w:t>
      </w:r>
      <w:r w:rsidR="00D11DC3">
        <w:rPr>
          <w:spacing w:val="-4"/>
        </w:rPr>
        <w:t xml:space="preserve"> </w:t>
      </w:r>
      <w:r w:rsidR="00D11DC3">
        <w:t>il</w:t>
      </w:r>
      <w:r w:rsidR="00D11DC3">
        <w:rPr>
          <w:spacing w:val="-4"/>
        </w:rPr>
        <w:t xml:space="preserve"> </w:t>
      </w:r>
      <w:r w:rsidR="00D11DC3">
        <w:t xml:space="preserve">Liechtenstein, la </w:t>
      </w:r>
      <w:proofErr w:type="spellStart"/>
      <w:r w:rsidR="00D11DC3">
        <w:t>Lituania</w:t>
      </w:r>
      <w:proofErr w:type="spellEnd"/>
      <w:r w:rsidR="00D11DC3">
        <w:t xml:space="preserve">, il </w:t>
      </w:r>
      <w:proofErr w:type="spellStart"/>
      <w:r w:rsidR="00D11DC3">
        <w:t>Lussemburgo</w:t>
      </w:r>
      <w:proofErr w:type="spellEnd"/>
      <w:r w:rsidR="00D11DC3">
        <w:t xml:space="preserve">, la Macedonia del Nord, Malta, la Moldavia, il Montenegro, la </w:t>
      </w:r>
      <w:proofErr w:type="spellStart"/>
      <w:r w:rsidR="00D11DC3">
        <w:t>Norvegia</w:t>
      </w:r>
      <w:proofErr w:type="spellEnd"/>
      <w:r w:rsidR="00D11DC3">
        <w:t xml:space="preserve">, </w:t>
      </w:r>
      <w:proofErr w:type="spellStart"/>
      <w:r w:rsidR="00D11DC3">
        <w:t>l’Olanda</w:t>
      </w:r>
      <w:proofErr w:type="spellEnd"/>
      <w:r w:rsidR="00D11DC3">
        <w:t xml:space="preserve">, la Polonia, il </w:t>
      </w:r>
      <w:proofErr w:type="spellStart"/>
      <w:r w:rsidR="00D11DC3">
        <w:t>Portogallo</w:t>
      </w:r>
      <w:proofErr w:type="spellEnd"/>
      <w:r w:rsidR="00D11DC3">
        <w:t xml:space="preserve">, il Regno </w:t>
      </w:r>
      <w:proofErr w:type="spellStart"/>
      <w:r w:rsidR="00D11DC3">
        <w:t>Unito</w:t>
      </w:r>
      <w:proofErr w:type="spellEnd"/>
      <w:r w:rsidR="00D11DC3">
        <w:t>, la Repubblica Ceca, la Repubblica</w:t>
      </w:r>
      <w:r w:rsidR="00D11DC3">
        <w:rPr>
          <w:spacing w:val="-3"/>
        </w:rPr>
        <w:t xml:space="preserve"> </w:t>
      </w:r>
      <w:proofErr w:type="spellStart"/>
      <w:r w:rsidR="00D11DC3">
        <w:t>Slovacca</w:t>
      </w:r>
      <w:proofErr w:type="spellEnd"/>
      <w:r w:rsidR="00D11DC3">
        <w:t>,</w:t>
      </w:r>
      <w:r w:rsidR="00D11DC3">
        <w:rPr>
          <w:spacing w:val="-2"/>
        </w:rPr>
        <w:t xml:space="preserve"> </w:t>
      </w:r>
      <w:r w:rsidR="00D11DC3">
        <w:t>la</w:t>
      </w:r>
      <w:r w:rsidR="00D11DC3">
        <w:rPr>
          <w:spacing w:val="-8"/>
        </w:rPr>
        <w:t xml:space="preserve"> </w:t>
      </w:r>
      <w:r w:rsidR="00D11DC3">
        <w:t>Romania,</w:t>
      </w:r>
      <w:r w:rsidR="00D11DC3">
        <w:rPr>
          <w:spacing w:val="-2"/>
        </w:rPr>
        <w:t xml:space="preserve"> </w:t>
      </w:r>
      <w:r w:rsidR="00D11DC3">
        <w:t>la</w:t>
      </w:r>
      <w:r w:rsidR="00D11DC3">
        <w:rPr>
          <w:spacing w:val="-3"/>
        </w:rPr>
        <w:t xml:space="preserve"> </w:t>
      </w:r>
      <w:r w:rsidR="00D11DC3">
        <w:t>Serbia,</w:t>
      </w:r>
      <w:r w:rsidR="00D11DC3">
        <w:rPr>
          <w:spacing w:val="-5"/>
        </w:rPr>
        <w:t xml:space="preserve"> </w:t>
      </w:r>
      <w:r w:rsidR="00D11DC3">
        <w:t>la</w:t>
      </w:r>
      <w:r w:rsidR="00D11DC3">
        <w:rPr>
          <w:spacing w:val="-3"/>
        </w:rPr>
        <w:t xml:space="preserve"> </w:t>
      </w:r>
      <w:r w:rsidR="00D11DC3">
        <w:t>Slovenia,</w:t>
      </w:r>
      <w:r w:rsidR="00D11DC3">
        <w:rPr>
          <w:spacing w:val="-2"/>
        </w:rPr>
        <w:t xml:space="preserve"> </w:t>
      </w:r>
      <w:r w:rsidR="00D11DC3">
        <w:t>la</w:t>
      </w:r>
      <w:r w:rsidR="00D11DC3">
        <w:rPr>
          <w:spacing w:val="-3"/>
        </w:rPr>
        <w:t xml:space="preserve"> </w:t>
      </w:r>
      <w:r w:rsidR="00D11DC3">
        <w:t>Spagna,</w:t>
      </w:r>
      <w:r w:rsidR="00D11DC3">
        <w:rPr>
          <w:spacing w:val="-2"/>
        </w:rPr>
        <w:t xml:space="preserve"> </w:t>
      </w:r>
      <w:r w:rsidR="00D11DC3">
        <w:t>la</w:t>
      </w:r>
      <w:r w:rsidR="00D11DC3">
        <w:rPr>
          <w:spacing w:val="-6"/>
        </w:rPr>
        <w:t xml:space="preserve"> </w:t>
      </w:r>
      <w:proofErr w:type="spellStart"/>
      <w:r w:rsidR="00D11DC3">
        <w:t>Svezia</w:t>
      </w:r>
      <w:proofErr w:type="spellEnd"/>
      <w:r w:rsidR="00D11DC3">
        <w:t>,</w:t>
      </w:r>
      <w:r w:rsidR="00D11DC3">
        <w:rPr>
          <w:spacing w:val="-2"/>
        </w:rPr>
        <w:t xml:space="preserve"> </w:t>
      </w:r>
      <w:r w:rsidR="00D11DC3">
        <w:t>la</w:t>
      </w:r>
      <w:r w:rsidR="00D11DC3">
        <w:rPr>
          <w:spacing w:val="-3"/>
        </w:rPr>
        <w:t xml:space="preserve"> </w:t>
      </w:r>
      <w:r w:rsidR="00D11DC3">
        <w:t xml:space="preserve">Svizzera, la </w:t>
      </w:r>
      <w:proofErr w:type="spellStart"/>
      <w:r w:rsidR="00D11DC3">
        <w:t>Turchia</w:t>
      </w:r>
      <w:proofErr w:type="spellEnd"/>
      <w:r w:rsidR="00D11DC3">
        <w:t xml:space="preserve">, </w:t>
      </w:r>
      <w:proofErr w:type="spellStart"/>
      <w:r w:rsidR="00D11DC3">
        <w:t>l’Ucraina</w:t>
      </w:r>
      <w:proofErr w:type="spellEnd"/>
      <w:r w:rsidR="00D11DC3">
        <w:t xml:space="preserve"> et </w:t>
      </w:r>
      <w:proofErr w:type="spellStart"/>
      <w:r w:rsidR="00D11DC3">
        <w:t>l’Ungheria</w:t>
      </w:r>
      <w:proofErr w:type="spellEnd"/>
      <w:r w:rsidR="00D11DC3">
        <w:t xml:space="preserve"> a mezzo di un </w:t>
      </w:r>
      <w:proofErr w:type="spellStart"/>
      <w:r w:rsidR="00D11DC3">
        <w:t>veicolo</w:t>
      </w:r>
      <w:proofErr w:type="spellEnd"/>
      <w:r w:rsidR="00D11DC3">
        <w:t xml:space="preserve"> </w:t>
      </w:r>
      <w:proofErr w:type="spellStart"/>
      <w:r w:rsidR="00D11DC3">
        <w:t>isolato</w:t>
      </w:r>
      <w:proofErr w:type="spellEnd"/>
      <w:r w:rsidR="00D11DC3">
        <w:t xml:space="preserve"> o di un </w:t>
      </w:r>
      <w:proofErr w:type="spellStart"/>
      <w:r w:rsidR="00D11DC3">
        <w:t>insieme</w:t>
      </w:r>
      <w:proofErr w:type="spellEnd"/>
      <w:r w:rsidR="00D11DC3">
        <w:t xml:space="preserve"> di </w:t>
      </w:r>
      <w:proofErr w:type="spellStart"/>
      <w:r w:rsidR="00D11DC3">
        <w:t>veicoli</w:t>
      </w:r>
      <w:proofErr w:type="spellEnd"/>
      <w:r w:rsidR="00D11DC3">
        <w:t xml:space="preserve"> </w:t>
      </w:r>
      <w:proofErr w:type="spellStart"/>
      <w:r w:rsidR="00D11DC3">
        <w:t>accoppiati</w:t>
      </w:r>
      <w:proofErr w:type="spellEnd"/>
      <w:r w:rsidR="00D11DC3">
        <w:t xml:space="preserve"> e a</w:t>
      </w:r>
      <w:r w:rsidR="00D11DC3">
        <w:rPr>
          <w:spacing w:val="-2"/>
        </w:rPr>
        <w:t xml:space="preserve"> </w:t>
      </w:r>
      <w:proofErr w:type="spellStart"/>
      <w:r w:rsidR="00D11DC3">
        <w:t>spostare</w:t>
      </w:r>
      <w:proofErr w:type="spellEnd"/>
      <w:r w:rsidR="00D11DC3">
        <w:t xml:space="preserve"> a</w:t>
      </w:r>
      <w:r w:rsidR="00D11DC3">
        <w:rPr>
          <w:spacing w:val="-2"/>
        </w:rPr>
        <w:t xml:space="preserve"> </w:t>
      </w:r>
      <w:proofErr w:type="spellStart"/>
      <w:r w:rsidR="00D11DC3">
        <w:t>vuoto</w:t>
      </w:r>
      <w:proofErr w:type="spellEnd"/>
      <w:r w:rsidR="00D11DC3">
        <w:t xml:space="preserve"> </w:t>
      </w:r>
      <w:proofErr w:type="spellStart"/>
      <w:r w:rsidR="00D11DC3">
        <w:t>questi</w:t>
      </w:r>
      <w:proofErr w:type="spellEnd"/>
      <w:r w:rsidR="00D11DC3">
        <w:t xml:space="preserve"> </w:t>
      </w:r>
      <w:proofErr w:type="spellStart"/>
      <w:r w:rsidR="00D11DC3">
        <w:t>veicoli</w:t>
      </w:r>
      <w:proofErr w:type="spellEnd"/>
      <w:r w:rsidR="00D11DC3">
        <w:rPr>
          <w:spacing w:val="-2"/>
        </w:rPr>
        <w:t xml:space="preserve"> </w:t>
      </w:r>
      <w:r w:rsidR="00D11DC3">
        <w:t>su</w:t>
      </w:r>
      <w:r w:rsidR="00D11DC3">
        <w:rPr>
          <w:spacing w:val="-2"/>
        </w:rPr>
        <w:t xml:space="preserve"> </w:t>
      </w:r>
      <w:proofErr w:type="spellStart"/>
      <w:r w:rsidR="00D11DC3">
        <w:t>tutto</w:t>
      </w:r>
      <w:proofErr w:type="spellEnd"/>
      <w:r w:rsidR="00D11DC3">
        <w:t xml:space="preserve"> il</w:t>
      </w:r>
      <w:r w:rsidR="00D11DC3">
        <w:rPr>
          <w:spacing w:val="-2"/>
        </w:rPr>
        <w:t xml:space="preserve"> </w:t>
      </w:r>
      <w:proofErr w:type="spellStart"/>
      <w:r w:rsidR="00D11DC3">
        <w:t>territorio</w:t>
      </w:r>
      <w:proofErr w:type="spellEnd"/>
      <w:r w:rsidR="00D11DC3">
        <w:rPr>
          <w:spacing w:val="-2"/>
        </w:rPr>
        <w:t xml:space="preserve"> </w:t>
      </w:r>
      <w:r w:rsidR="00D11DC3">
        <w:t>degli</w:t>
      </w:r>
      <w:r w:rsidR="00D11DC3">
        <w:rPr>
          <w:spacing w:val="-2"/>
        </w:rPr>
        <w:t xml:space="preserve"> </w:t>
      </w:r>
      <w:r w:rsidR="00D11DC3">
        <w:t xml:space="preserve">Stati </w:t>
      </w:r>
      <w:proofErr w:type="spellStart"/>
      <w:r w:rsidR="00D11DC3">
        <w:t>Membri</w:t>
      </w:r>
      <w:proofErr w:type="spellEnd"/>
      <w:r w:rsidR="00D11DC3">
        <w:rPr>
          <w:spacing w:val="-2"/>
        </w:rPr>
        <w:t xml:space="preserve"> </w:t>
      </w:r>
      <w:r w:rsidR="00D11DC3">
        <w:t xml:space="preserve">della </w:t>
      </w:r>
      <w:r w:rsidR="00D11DC3">
        <w:rPr>
          <w:spacing w:val="-2"/>
        </w:rPr>
        <w:t>CEMT.</w:t>
      </w:r>
    </w:p>
    <w:p w14:paraId="07BF1627" w14:textId="77777777" w:rsidR="000339F8" w:rsidRDefault="002227D8">
      <w:pPr>
        <w:pStyle w:val="P68B1DB1-BodyText23"/>
        <w:spacing w:before="5"/>
      </w:pPr>
      <w:r>
        <w:rPr>
          <w:noProof/>
          <w:lang w:eastAsia="en-US"/>
        </w:rPr>
        <mc:AlternateContent>
          <mc:Choice Requires="wps">
            <w:drawing>
              <wp:anchor distT="0" distB="0" distL="0" distR="0" simplePos="0" relativeHeight="487607808" behindDoc="1" locked="0" layoutInCell="1" allowOverlap="1" wp14:anchorId="3080D8C1" wp14:editId="5A083196">
                <wp:simplePos x="0" y="0"/>
                <wp:positionH relativeFrom="page">
                  <wp:posOffset>1066434</wp:posOffset>
                </wp:positionH>
                <wp:positionV relativeFrom="paragraph">
                  <wp:posOffset>156747</wp:posOffset>
                </wp:positionV>
                <wp:extent cx="5563235" cy="1270"/>
                <wp:effectExtent l="0" t="0" r="0" b="0"/>
                <wp:wrapTopAndBottom/>
                <wp:docPr id="47" name="Grafika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A1AB2" id="Grafika 47" o:spid="_x0000_s1026" style="position:absolute;margin-left:83.95pt;margin-top:12.35pt;width:438.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" path="m,l5562850,e" filled="f" strokeweight=".24536mm">
                <v:path arrowok="t"/>
                <w10:wrap type="topAndBottom" anchorx="page"/>
              </v:shape>
            </w:pict>
          </mc:Fallback>
        </mc:AlternateContent>
      </w:r>
    </w:p>
    <w:p w14:paraId="48C182FA" w14:textId="77777777" w:rsidR="000339F8" w:rsidRDefault="002227D8">
      <w:pPr>
        <w:pStyle w:val="P68B1DB1-BodyText19"/>
        <w:spacing w:before="134"/>
        <w:ind w:left="961" w:right="162" w:hanging="853"/>
        <w:jc w:val="both"/>
      </w:pPr>
      <w:r>
        <w:t xml:space="preserve">IRL/UK </w:t>
      </w:r>
      <w:r w:rsidR="00D11DC3">
        <w:t xml:space="preserve">This </w:t>
      </w:r>
      <w:proofErr w:type="spellStart"/>
      <w:r w:rsidR="00D11DC3">
        <w:t>authorisation</w:t>
      </w:r>
      <w:proofErr w:type="spellEnd"/>
      <w:r w:rsidR="00D11DC3">
        <w:t xml:space="preserve"> entitles the designated carrier and for the period mentioned, to carry out international removals on routes between Albania, Armenia, Austria, Azerbaijan, Belarus, Belgium, Bosnia-Herzegovina, Bulgaria, Croatia, </w:t>
      </w:r>
      <w:proofErr w:type="spellStart"/>
      <w:r w:rsidR="00D11DC3">
        <w:t>Czechiac</w:t>
      </w:r>
      <w:proofErr w:type="spellEnd"/>
      <w:r w:rsidR="00D11DC3">
        <w:t>, Denmark, Estonia, Finland, France, Georgia, Germany, Greece, Hungary, Iceland, Ireland, Italy, Latvia, Liechtenstein, Lithuania, Luxembourg, Malta, Moldova, Montenegro, Netherlands, North Macedonia, Norway, Poland, Portugal, Romania, Russian Federation, Serbia, Slovakia, Slovenia, Spain, Sweden, Switzerland, Türkiye, Ukraine and United</w:t>
      </w:r>
      <w:r w:rsidR="00D11DC3">
        <w:rPr>
          <w:spacing w:val="-3"/>
        </w:rPr>
        <w:t xml:space="preserve"> </w:t>
      </w:r>
      <w:r w:rsidR="00D11DC3">
        <w:t>Kingdom, by means of</w:t>
      </w:r>
      <w:r w:rsidR="00D11DC3">
        <w:rPr>
          <w:spacing w:val="-2"/>
        </w:rPr>
        <w:t xml:space="preserve"> </w:t>
      </w:r>
      <w:r w:rsidR="00D11DC3">
        <w:t>a</w:t>
      </w:r>
      <w:r w:rsidR="00D11DC3">
        <w:rPr>
          <w:spacing w:val="-2"/>
        </w:rPr>
        <w:t xml:space="preserve"> </w:t>
      </w:r>
      <w:r w:rsidR="00D11DC3">
        <w:t>single</w:t>
      </w:r>
      <w:r w:rsidR="00D11DC3">
        <w:rPr>
          <w:spacing w:val="-5"/>
        </w:rPr>
        <w:t xml:space="preserve"> </w:t>
      </w:r>
      <w:r w:rsidR="00D11DC3">
        <w:t>vehicle</w:t>
      </w:r>
      <w:r w:rsidR="00D11DC3">
        <w:rPr>
          <w:spacing w:val="-3"/>
        </w:rPr>
        <w:t xml:space="preserve"> </w:t>
      </w:r>
      <w:r w:rsidR="00D11DC3">
        <w:t>or</w:t>
      </w:r>
      <w:r w:rsidR="00D11DC3">
        <w:rPr>
          <w:spacing w:val="-2"/>
        </w:rPr>
        <w:t xml:space="preserve"> </w:t>
      </w:r>
      <w:r w:rsidR="00D11DC3">
        <w:t>a</w:t>
      </w:r>
      <w:r w:rsidR="00D11DC3">
        <w:rPr>
          <w:spacing w:val="-2"/>
        </w:rPr>
        <w:t xml:space="preserve"> </w:t>
      </w:r>
      <w:r w:rsidR="00D11DC3">
        <w:t>coupled</w:t>
      </w:r>
      <w:r w:rsidR="00D11DC3">
        <w:rPr>
          <w:spacing w:val="-1"/>
        </w:rPr>
        <w:t xml:space="preserve"> </w:t>
      </w:r>
      <w:r w:rsidR="00D11DC3">
        <w:t>combination</w:t>
      </w:r>
      <w:r w:rsidR="00D11DC3">
        <w:rPr>
          <w:spacing w:val="-2"/>
        </w:rPr>
        <w:t xml:space="preserve"> </w:t>
      </w:r>
      <w:r w:rsidR="00D11DC3">
        <w:t>of</w:t>
      </w:r>
      <w:r w:rsidR="00D11DC3">
        <w:rPr>
          <w:spacing w:val="-5"/>
        </w:rPr>
        <w:t xml:space="preserve"> </w:t>
      </w:r>
      <w:r w:rsidR="00D11DC3">
        <w:t>vehicles</w:t>
      </w:r>
      <w:r w:rsidR="00D11DC3">
        <w:rPr>
          <w:spacing w:val="-2"/>
        </w:rPr>
        <w:t xml:space="preserve"> </w:t>
      </w:r>
      <w:r w:rsidR="00D11DC3">
        <w:t>and</w:t>
      </w:r>
      <w:r w:rsidR="00D11DC3">
        <w:rPr>
          <w:spacing w:val="-1"/>
        </w:rPr>
        <w:t xml:space="preserve"> </w:t>
      </w:r>
      <w:r w:rsidR="00D11DC3">
        <w:t>to</w:t>
      </w:r>
      <w:r w:rsidR="00D11DC3">
        <w:rPr>
          <w:spacing w:val="-4"/>
        </w:rPr>
        <w:t xml:space="preserve"> </w:t>
      </w:r>
      <w:r w:rsidR="00D11DC3">
        <w:t>run</w:t>
      </w:r>
      <w:r w:rsidR="00D11DC3">
        <w:rPr>
          <w:spacing w:val="-2"/>
        </w:rPr>
        <w:t xml:space="preserve"> </w:t>
      </w:r>
      <w:r w:rsidR="00D11DC3">
        <w:t>such</w:t>
      </w:r>
      <w:r w:rsidR="00D11DC3">
        <w:rPr>
          <w:spacing w:val="-2"/>
        </w:rPr>
        <w:t xml:space="preserve"> </w:t>
      </w:r>
      <w:r w:rsidR="00D11DC3">
        <w:t>vehicles</w:t>
      </w:r>
      <w:r w:rsidR="00D11DC3">
        <w:rPr>
          <w:spacing w:val="-2"/>
        </w:rPr>
        <w:t xml:space="preserve"> </w:t>
      </w:r>
      <w:r w:rsidR="00D11DC3">
        <w:t>unladen throughout ECMT Member countries.</w:t>
      </w:r>
    </w:p>
    <w:p w14:paraId="42CA7C20" w14:textId="77777777" w:rsidR="000339F8" w:rsidRDefault="002227D8">
      <w:pPr>
        <w:pStyle w:val="P68B1DB1-BodyText23"/>
        <w:spacing w:before="5"/>
      </w:pPr>
      <w:r>
        <w:rPr>
          <w:noProof/>
          <w:lang w:eastAsia="en-US"/>
        </w:rPr>
        <mc:AlternateContent>
          <mc:Choice Requires="wps">
            <w:drawing>
              <wp:anchor distT="0" distB="0" distL="0" distR="0" simplePos="0" relativeHeight="487608320" behindDoc="1" locked="0" layoutInCell="1" allowOverlap="1" wp14:anchorId="076340A8" wp14:editId="05B4157F">
                <wp:simplePos x="0" y="0"/>
                <wp:positionH relativeFrom="page">
                  <wp:posOffset>1066294</wp:posOffset>
                </wp:positionH>
                <wp:positionV relativeFrom="paragraph">
                  <wp:posOffset>156378</wp:posOffset>
                </wp:positionV>
                <wp:extent cx="5563235" cy="1270"/>
                <wp:effectExtent l="0" t="0" r="0" b="0"/>
                <wp:wrapTopAndBottom/>
                <wp:docPr id="48" name="Grafika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8CBA3" id="Grafika 48" o:spid="_x0000_s1026" style="position:absolute;margin-left:83.95pt;margin-top:12.3pt;width:438.0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" path="m,l5562850,e" filled="f" strokeweight=".24536mm">
                <v:path arrowok="t"/>
                <w10:wrap type="topAndBottom" anchorx="page"/>
              </v:shape>
            </w:pict>
          </mc:Fallback>
        </mc:AlternateContent>
      </w:r>
    </w:p>
    <w:p w14:paraId="6D08A027" w14:textId="77777777" w:rsidR="000339F8" w:rsidRDefault="000339F8">
      <w:pPr>
        <w:pStyle w:val="BodyText"/>
        <w:rPr>
          <w:rFonts w:ascii="Tahoma"/>
          <w:sz w:val="18"/>
        </w:rPr>
        <w:sectPr w:rsidR="000339F8">
          <w:pgSz w:w="11910" w:h="16840"/>
          <w:pgMar w:top="1140" w:right="1080" w:bottom="1480" w:left="1080" w:header="0" w:footer="1283" w:gutter="0"/>
          <w:cols w:space="720"/>
        </w:sectPr>
      </w:pPr>
    </w:p>
    <w:p w14:paraId="7EF4F1C6" w14:textId="77777777" w:rsidR="000339F8" w:rsidRDefault="002227D8">
      <w:pPr>
        <w:pStyle w:val="P68B1DB1-BodyText19"/>
        <w:spacing w:before="78"/>
        <w:ind w:left="962" w:right="160" w:hanging="853"/>
        <w:jc w:val="both"/>
      </w:pPr>
      <w:r>
        <w:lastRenderedPageBreak/>
        <w:t xml:space="preserve">ISL </w:t>
      </w:r>
      <w:proofErr w:type="spellStart"/>
      <w:r w:rsidR="00D11DC3">
        <w:t>Þetta</w:t>
      </w:r>
      <w:proofErr w:type="spellEnd"/>
      <w:r w:rsidR="00D11DC3">
        <w:rPr>
          <w:spacing w:val="-13"/>
        </w:rPr>
        <w:t xml:space="preserve"> </w:t>
      </w:r>
      <w:proofErr w:type="spellStart"/>
      <w:r w:rsidR="00D11DC3">
        <w:t>leyfi</w:t>
      </w:r>
      <w:proofErr w:type="spellEnd"/>
      <w:r w:rsidR="00D11DC3">
        <w:rPr>
          <w:spacing w:val="-15"/>
        </w:rPr>
        <w:t xml:space="preserve"> </w:t>
      </w:r>
      <w:proofErr w:type="spellStart"/>
      <w:r w:rsidR="00D11DC3">
        <w:t>gefur</w:t>
      </w:r>
      <w:proofErr w:type="spellEnd"/>
      <w:r w:rsidR="00D11DC3">
        <w:rPr>
          <w:spacing w:val="-15"/>
        </w:rPr>
        <w:t xml:space="preserve"> </w:t>
      </w:r>
      <w:proofErr w:type="spellStart"/>
      <w:r w:rsidR="00D11DC3">
        <w:t>viðkomandi</w:t>
      </w:r>
      <w:proofErr w:type="spellEnd"/>
      <w:r w:rsidR="00D11DC3">
        <w:rPr>
          <w:spacing w:val="-13"/>
        </w:rPr>
        <w:t xml:space="preserve"> </w:t>
      </w:r>
      <w:proofErr w:type="spellStart"/>
      <w:r w:rsidR="00D11DC3">
        <w:t>flutningsfyrirtæki</w:t>
      </w:r>
      <w:proofErr w:type="spellEnd"/>
      <w:r w:rsidR="00D11DC3">
        <w:rPr>
          <w:spacing w:val="-15"/>
        </w:rPr>
        <w:t xml:space="preserve"> </w:t>
      </w:r>
      <w:r w:rsidR="00D11DC3">
        <w:t>á</w:t>
      </w:r>
      <w:r w:rsidR="00D11DC3">
        <w:rPr>
          <w:spacing w:val="-16"/>
        </w:rPr>
        <w:t xml:space="preserve"> </w:t>
      </w:r>
      <w:proofErr w:type="spellStart"/>
      <w:r w:rsidR="00D11DC3">
        <w:t>þeim</w:t>
      </w:r>
      <w:proofErr w:type="spellEnd"/>
      <w:r w:rsidR="00D11DC3">
        <w:rPr>
          <w:spacing w:val="-13"/>
        </w:rPr>
        <w:t xml:space="preserve"> </w:t>
      </w:r>
      <w:proofErr w:type="spellStart"/>
      <w:r w:rsidR="00D11DC3">
        <w:t>tíma</w:t>
      </w:r>
      <w:proofErr w:type="spellEnd"/>
      <w:r w:rsidR="00D11DC3">
        <w:rPr>
          <w:spacing w:val="-16"/>
        </w:rPr>
        <w:t xml:space="preserve"> </w:t>
      </w:r>
      <w:proofErr w:type="spellStart"/>
      <w:r w:rsidR="00D11DC3">
        <w:t>sem</w:t>
      </w:r>
      <w:proofErr w:type="spellEnd"/>
      <w:r w:rsidR="00D11DC3">
        <w:rPr>
          <w:spacing w:val="-13"/>
        </w:rPr>
        <w:t xml:space="preserve"> </w:t>
      </w:r>
      <w:proofErr w:type="spellStart"/>
      <w:r w:rsidR="00D11DC3">
        <w:t>nefndur</w:t>
      </w:r>
      <w:proofErr w:type="spellEnd"/>
      <w:r w:rsidR="00D11DC3">
        <w:rPr>
          <w:spacing w:val="-13"/>
        </w:rPr>
        <w:t xml:space="preserve"> </w:t>
      </w:r>
      <w:r w:rsidR="00D11DC3">
        <w:t>er,</w:t>
      </w:r>
      <w:r w:rsidR="00D11DC3">
        <w:rPr>
          <w:spacing w:val="-15"/>
        </w:rPr>
        <w:t xml:space="preserve"> </w:t>
      </w:r>
      <w:proofErr w:type="spellStart"/>
      <w:r w:rsidR="00D11DC3">
        <w:t>heimild</w:t>
      </w:r>
      <w:proofErr w:type="spellEnd"/>
      <w:r w:rsidR="00D11DC3">
        <w:rPr>
          <w:spacing w:val="-15"/>
        </w:rPr>
        <w:t xml:space="preserve"> </w:t>
      </w:r>
      <w:proofErr w:type="spellStart"/>
      <w:r w:rsidR="00D11DC3">
        <w:t>til</w:t>
      </w:r>
      <w:proofErr w:type="spellEnd"/>
      <w:r w:rsidR="00D11DC3">
        <w:rPr>
          <w:spacing w:val="-15"/>
        </w:rPr>
        <w:t xml:space="preserve"> </w:t>
      </w:r>
      <w:proofErr w:type="spellStart"/>
      <w:r w:rsidR="00D11DC3">
        <w:t>þess</w:t>
      </w:r>
      <w:proofErr w:type="spellEnd"/>
      <w:r w:rsidR="00D11DC3">
        <w:t xml:space="preserve"> </w:t>
      </w:r>
      <w:proofErr w:type="spellStart"/>
      <w:r w:rsidR="00D11DC3">
        <w:t>að</w:t>
      </w:r>
      <w:proofErr w:type="spellEnd"/>
      <w:r w:rsidR="00D11DC3">
        <w:t xml:space="preserve"> </w:t>
      </w:r>
      <w:proofErr w:type="spellStart"/>
      <w:r w:rsidR="00D11DC3">
        <w:t>starfrækja</w:t>
      </w:r>
      <w:proofErr w:type="spellEnd"/>
      <w:r w:rsidR="00D11DC3">
        <w:t xml:space="preserve"> </w:t>
      </w:r>
      <w:proofErr w:type="spellStart"/>
      <w:r w:rsidR="00D11DC3">
        <w:t>alþjóðlega</w:t>
      </w:r>
      <w:proofErr w:type="spellEnd"/>
      <w:r w:rsidR="00D11DC3">
        <w:t xml:space="preserve"> </w:t>
      </w:r>
      <w:proofErr w:type="spellStart"/>
      <w:r w:rsidR="00D11DC3">
        <w:t>búslóðarflutninga</w:t>
      </w:r>
      <w:proofErr w:type="spellEnd"/>
      <w:r w:rsidR="00D11DC3">
        <w:t xml:space="preserve"> á </w:t>
      </w:r>
      <w:proofErr w:type="spellStart"/>
      <w:r w:rsidR="00D11DC3">
        <w:t>leiðum</w:t>
      </w:r>
      <w:proofErr w:type="spellEnd"/>
      <w:r w:rsidR="00D11DC3">
        <w:t xml:space="preserve"> milli </w:t>
      </w:r>
      <w:proofErr w:type="spellStart"/>
      <w:r w:rsidR="00D11DC3">
        <w:t>Albaníu</w:t>
      </w:r>
      <w:proofErr w:type="spellEnd"/>
      <w:r w:rsidR="00D11DC3">
        <w:t xml:space="preserve">, </w:t>
      </w:r>
      <w:proofErr w:type="spellStart"/>
      <w:r w:rsidR="00D11DC3">
        <w:t>Armeníu</w:t>
      </w:r>
      <w:proofErr w:type="spellEnd"/>
      <w:r w:rsidR="00D11DC3">
        <w:t xml:space="preserve">, </w:t>
      </w:r>
      <w:proofErr w:type="spellStart"/>
      <w:r w:rsidR="00D11DC3">
        <w:t>Austurríkis</w:t>
      </w:r>
      <w:proofErr w:type="spellEnd"/>
      <w:r w:rsidR="00D11DC3">
        <w:t xml:space="preserve">, </w:t>
      </w:r>
      <w:proofErr w:type="spellStart"/>
      <w:r w:rsidR="00D11DC3">
        <w:t>Azerbazjan</w:t>
      </w:r>
      <w:proofErr w:type="spellEnd"/>
      <w:r w:rsidR="00D11DC3">
        <w:t xml:space="preserve">, </w:t>
      </w:r>
      <w:proofErr w:type="spellStart"/>
      <w:r w:rsidR="00D11DC3">
        <w:t>Belgíu</w:t>
      </w:r>
      <w:proofErr w:type="spellEnd"/>
      <w:r w:rsidR="00D11DC3">
        <w:t xml:space="preserve">, </w:t>
      </w:r>
      <w:proofErr w:type="spellStart"/>
      <w:r w:rsidR="00D11DC3">
        <w:t>Bosníu-Herzagóvaníu</w:t>
      </w:r>
      <w:proofErr w:type="spellEnd"/>
      <w:r w:rsidR="00D11DC3">
        <w:t xml:space="preserve">, </w:t>
      </w:r>
      <w:proofErr w:type="spellStart"/>
      <w:r w:rsidR="00D11DC3">
        <w:t>Búlgaríu</w:t>
      </w:r>
      <w:proofErr w:type="spellEnd"/>
      <w:r w:rsidR="00D11DC3">
        <w:t xml:space="preserve">, </w:t>
      </w:r>
      <w:proofErr w:type="spellStart"/>
      <w:r w:rsidR="00D11DC3">
        <w:t>Danmörku</w:t>
      </w:r>
      <w:proofErr w:type="spellEnd"/>
      <w:r w:rsidR="00D11DC3">
        <w:t xml:space="preserve">, </w:t>
      </w:r>
      <w:proofErr w:type="spellStart"/>
      <w:r w:rsidR="00D11DC3">
        <w:t>Eistlands</w:t>
      </w:r>
      <w:proofErr w:type="spellEnd"/>
      <w:r w:rsidR="00D11DC3">
        <w:t xml:space="preserve">, </w:t>
      </w:r>
      <w:proofErr w:type="spellStart"/>
      <w:r w:rsidR="00D11DC3">
        <w:t>Finnlands</w:t>
      </w:r>
      <w:proofErr w:type="spellEnd"/>
      <w:r w:rsidR="00D11DC3">
        <w:t xml:space="preserve">, </w:t>
      </w:r>
      <w:proofErr w:type="spellStart"/>
      <w:r w:rsidR="00D11DC3">
        <w:t>Frakklands</w:t>
      </w:r>
      <w:proofErr w:type="spellEnd"/>
      <w:r w:rsidR="00D11DC3">
        <w:t xml:space="preserve">, </w:t>
      </w:r>
      <w:proofErr w:type="spellStart"/>
      <w:r w:rsidR="00D11DC3">
        <w:t>Georgíu</w:t>
      </w:r>
      <w:proofErr w:type="spellEnd"/>
      <w:r w:rsidR="00D11DC3">
        <w:t xml:space="preserve">, </w:t>
      </w:r>
      <w:proofErr w:type="spellStart"/>
      <w:r w:rsidR="00D11DC3">
        <w:t>Grikklands</w:t>
      </w:r>
      <w:proofErr w:type="spellEnd"/>
      <w:r w:rsidR="00D11DC3">
        <w:t xml:space="preserve">, Hollands, </w:t>
      </w:r>
      <w:proofErr w:type="spellStart"/>
      <w:r w:rsidR="00D11DC3">
        <w:t>Hvita-Rússlands</w:t>
      </w:r>
      <w:proofErr w:type="spellEnd"/>
      <w:r w:rsidR="00D11DC3">
        <w:t xml:space="preserve">, </w:t>
      </w:r>
      <w:proofErr w:type="spellStart"/>
      <w:r w:rsidR="00D11DC3">
        <w:t>Írlands</w:t>
      </w:r>
      <w:proofErr w:type="spellEnd"/>
      <w:r w:rsidR="00D11DC3">
        <w:t xml:space="preserve">, </w:t>
      </w:r>
      <w:proofErr w:type="spellStart"/>
      <w:r w:rsidR="00D11DC3">
        <w:t>Íslands</w:t>
      </w:r>
      <w:proofErr w:type="spellEnd"/>
      <w:r w:rsidR="00D11DC3">
        <w:t xml:space="preserve">, </w:t>
      </w:r>
      <w:proofErr w:type="spellStart"/>
      <w:r w:rsidR="00D11DC3">
        <w:t>Ítalíu</w:t>
      </w:r>
      <w:proofErr w:type="spellEnd"/>
      <w:r w:rsidR="00D11DC3">
        <w:t xml:space="preserve">, </w:t>
      </w:r>
      <w:proofErr w:type="spellStart"/>
      <w:r w:rsidR="00D11DC3">
        <w:t>Króatíu</w:t>
      </w:r>
      <w:proofErr w:type="spellEnd"/>
      <w:r w:rsidR="00D11DC3">
        <w:t xml:space="preserve">, </w:t>
      </w:r>
      <w:proofErr w:type="spellStart"/>
      <w:r w:rsidR="00D11DC3">
        <w:t>Lettlands</w:t>
      </w:r>
      <w:proofErr w:type="spellEnd"/>
      <w:r w:rsidR="00D11DC3">
        <w:t xml:space="preserve">, Liechtenstein, </w:t>
      </w:r>
      <w:proofErr w:type="spellStart"/>
      <w:r w:rsidR="00D11DC3">
        <w:t>Litháens</w:t>
      </w:r>
      <w:proofErr w:type="spellEnd"/>
      <w:r w:rsidR="00D11DC3">
        <w:t xml:space="preserve">, </w:t>
      </w:r>
      <w:proofErr w:type="spellStart"/>
      <w:r w:rsidR="00D11DC3">
        <w:t>Lúxemborgar</w:t>
      </w:r>
      <w:proofErr w:type="spellEnd"/>
      <w:r w:rsidR="00D11DC3">
        <w:t xml:space="preserve">, Malta, </w:t>
      </w:r>
      <w:proofErr w:type="spellStart"/>
      <w:r w:rsidR="00D11DC3">
        <w:t>Moldavíu</w:t>
      </w:r>
      <w:proofErr w:type="spellEnd"/>
      <w:r w:rsidR="00D11DC3">
        <w:t xml:space="preserve">, </w:t>
      </w:r>
      <w:proofErr w:type="spellStart"/>
      <w:r w:rsidR="00D11DC3">
        <w:t>Norður</w:t>
      </w:r>
      <w:proofErr w:type="spellEnd"/>
      <w:r w:rsidR="00D11DC3">
        <w:t xml:space="preserve">- </w:t>
      </w:r>
      <w:proofErr w:type="spellStart"/>
      <w:r w:rsidR="00D11DC3">
        <w:t>Makedóníu</w:t>
      </w:r>
      <w:proofErr w:type="spellEnd"/>
      <w:r w:rsidR="00D11DC3">
        <w:t>,</w:t>
      </w:r>
      <w:r w:rsidR="00D11DC3">
        <w:rPr>
          <w:spacing w:val="-6"/>
        </w:rPr>
        <w:t xml:space="preserve"> </w:t>
      </w:r>
      <w:proofErr w:type="spellStart"/>
      <w:r w:rsidR="00D11DC3">
        <w:t>Noregs</w:t>
      </w:r>
      <w:proofErr w:type="spellEnd"/>
      <w:r w:rsidR="00D11DC3">
        <w:t>,</w:t>
      </w:r>
      <w:r w:rsidR="00D11DC3">
        <w:rPr>
          <w:spacing w:val="-6"/>
        </w:rPr>
        <w:t xml:space="preserve"> </w:t>
      </w:r>
      <w:proofErr w:type="spellStart"/>
      <w:r w:rsidR="00D11DC3">
        <w:t>Póllands</w:t>
      </w:r>
      <w:proofErr w:type="spellEnd"/>
      <w:r w:rsidR="00D11DC3">
        <w:t>,</w:t>
      </w:r>
      <w:r w:rsidR="00D11DC3">
        <w:rPr>
          <w:spacing w:val="-6"/>
        </w:rPr>
        <w:t xml:space="preserve"> </w:t>
      </w:r>
      <w:proofErr w:type="spellStart"/>
      <w:r w:rsidR="00D11DC3">
        <w:t>Portúgals</w:t>
      </w:r>
      <w:proofErr w:type="spellEnd"/>
      <w:r w:rsidR="00D11DC3">
        <w:t>,</w:t>
      </w:r>
      <w:r w:rsidR="00D11DC3">
        <w:rPr>
          <w:spacing w:val="-3"/>
        </w:rPr>
        <w:t xml:space="preserve"> </w:t>
      </w:r>
      <w:proofErr w:type="spellStart"/>
      <w:r w:rsidR="00D11DC3">
        <w:t>Rúmeníu</w:t>
      </w:r>
      <w:proofErr w:type="spellEnd"/>
      <w:r w:rsidR="00D11DC3">
        <w:t>,</w:t>
      </w:r>
      <w:r w:rsidR="00D11DC3">
        <w:rPr>
          <w:spacing w:val="-6"/>
        </w:rPr>
        <w:t xml:space="preserve"> </w:t>
      </w:r>
      <w:proofErr w:type="spellStart"/>
      <w:r w:rsidR="00D11DC3">
        <w:t>Rússlands</w:t>
      </w:r>
      <w:proofErr w:type="spellEnd"/>
      <w:r w:rsidR="00D11DC3">
        <w:t>,</w:t>
      </w:r>
      <w:r w:rsidR="00D11DC3">
        <w:rPr>
          <w:spacing w:val="-6"/>
        </w:rPr>
        <w:t xml:space="preserve"> </w:t>
      </w:r>
      <w:proofErr w:type="spellStart"/>
      <w:r w:rsidR="00D11DC3">
        <w:t>Serbíu</w:t>
      </w:r>
      <w:proofErr w:type="spellEnd"/>
      <w:r w:rsidR="00D11DC3">
        <w:t>,</w:t>
      </w:r>
      <w:r w:rsidR="00D11DC3">
        <w:rPr>
          <w:spacing w:val="-6"/>
        </w:rPr>
        <w:t xml:space="preserve"> </w:t>
      </w:r>
      <w:proofErr w:type="spellStart"/>
      <w:r w:rsidR="00D11DC3">
        <w:t>Slóvakíu</w:t>
      </w:r>
      <w:proofErr w:type="spellEnd"/>
      <w:r w:rsidR="00D11DC3">
        <w:t>,</w:t>
      </w:r>
      <w:r w:rsidR="00D11DC3">
        <w:rPr>
          <w:spacing w:val="-3"/>
        </w:rPr>
        <w:t xml:space="preserve"> </w:t>
      </w:r>
      <w:proofErr w:type="spellStart"/>
      <w:r w:rsidR="00D11DC3">
        <w:t>Slóveníu</w:t>
      </w:r>
      <w:proofErr w:type="spellEnd"/>
      <w:r w:rsidR="00D11DC3">
        <w:t xml:space="preserve">, </w:t>
      </w:r>
      <w:proofErr w:type="spellStart"/>
      <w:r w:rsidR="00D11DC3">
        <w:t>Spánar</w:t>
      </w:r>
      <w:proofErr w:type="spellEnd"/>
      <w:r w:rsidR="00D11DC3">
        <w:t xml:space="preserve">, </w:t>
      </w:r>
      <w:proofErr w:type="spellStart"/>
      <w:r w:rsidR="00D11DC3">
        <w:t>Stóra-Bretlands</w:t>
      </w:r>
      <w:proofErr w:type="spellEnd"/>
      <w:r w:rsidR="00D11DC3">
        <w:t xml:space="preserve">, </w:t>
      </w:r>
      <w:proofErr w:type="spellStart"/>
      <w:r w:rsidR="00D11DC3">
        <w:t>Svartfjallalands</w:t>
      </w:r>
      <w:proofErr w:type="spellEnd"/>
      <w:r w:rsidR="00D11DC3">
        <w:t xml:space="preserve">, Sviss, </w:t>
      </w:r>
      <w:proofErr w:type="spellStart"/>
      <w:r w:rsidR="00D11DC3">
        <w:t>Svíþjóðar</w:t>
      </w:r>
      <w:proofErr w:type="spellEnd"/>
      <w:r w:rsidR="00D11DC3">
        <w:t xml:space="preserve">, </w:t>
      </w:r>
      <w:proofErr w:type="spellStart"/>
      <w:r w:rsidR="00D11DC3">
        <w:t>Tékklands</w:t>
      </w:r>
      <w:proofErr w:type="spellEnd"/>
      <w:r w:rsidR="00D11DC3">
        <w:t xml:space="preserve">, </w:t>
      </w:r>
      <w:proofErr w:type="spellStart"/>
      <w:r w:rsidR="00D11DC3">
        <w:t>Tyrklands</w:t>
      </w:r>
      <w:proofErr w:type="spellEnd"/>
      <w:r w:rsidR="00D11DC3">
        <w:t xml:space="preserve">, </w:t>
      </w:r>
      <w:proofErr w:type="spellStart"/>
      <w:r w:rsidR="00D11DC3">
        <w:t>Ungverjalands</w:t>
      </w:r>
      <w:proofErr w:type="spellEnd"/>
      <w:r w:rsidR="00D11DC3">
        <w:t xml:space="preserve">, </w:t>
      </w:r>
      <w:proofErr w:type="spellStart"/>
      <w:r w:rsidR="00D11DC3">
        <w:t>Úkraníu</w:t>
      </w:r>
      <w:proofErr w:type="spellEnd"/>
      <w:r w:rsidR="00D11DC3">
        <w:t xml:space="preserve"> </w:t>
      </w:r>
      <w:proofErr w:type="spellStart"/>
      <w:r w:rsidR="00D11DC3">
        <w:t>og</w:t>
      </w:r>
      <w:proofErr w:type="spellEnd"/>
      <w:r w:rsidR="00D11DC3">
        <w:t xml:space="preserve"> </w:t>
      </w:r>
      <w:proofErr w:type="spellStart"/>
      <w:r w:rsidR="00D11DC3">
        <w:t>Þýskalands</w:t>
      </w:r>
      <w:proofErr w:type="spellEnd"/>
      <w:r w:rsidR="00D11DC3">
        <w:t xml:space="preserve"> med </w:t>
      </w:r>
      <w:proofErr w:type="spellStart"/>
      <w:r w:rsidR="00D11DC3">
        <w:t>einu</w:t>
      </w:r>
      <w:proofErr w:type="spellEnd"/>
      <w:r w:rsidR="00D11DC3">
        <w:t xml:space="preserve"> </w:t>
      </w:r>
      <w:proofErr w:type="spellStart"/>
      <w:r w:rsidR="00D11DC3">
        <w:t>farartæki</w:t>
      </w:r>
      <w:proofErr w:type="spellEnd"/>
      <w:r w:rsidR="00D11DC3">
        <w:t xml:space="preserve"> </w:t>
      </w:r>
      <w:proofErr w:type="spellStart"/>
      <w:r w:rsidR="00D11DC3">
        <w:t>eða</w:t>
      </w:r>
      <w:proofErr w:type="spellEnd"/>
      <w:r w:rsidR="00D11DC3">
        <w:t xml:space="preserve"> </w:t>
      </w:r>
      <w:proofErr w:type="spellStart"/>
      <w:r w:rsidR="00D11DC3">
        <w:t>samsettum</w:t>
      </w:r>
      <w:proofErr w:type="spellEnd"/>
      <w:r w:rsidR="00D11DC3">
        <w:t xml:space="preserve"> </w:t>
      </w:r>
      <w:proofErr w:type="spellStart"/>
      <w:r w:rsidR="00D11DC3">
        <w:t>tengdum</w:t>
      </w:r>
      <w:proofErr w:type="spellEnd"/>
      <w:r w:rsidR="00D11DC3">
        <w:t xml:space="preserve"> </w:t>
      </w:r>
      <w:proofErr w:type="spellStart"/>
      <w:r w:rsidR="00D11DC3">
        <w:t>farartækjum</w:t>
      </w:r>
      <w:proofErr w:type="spellEnd"/>
      <w:r w:rsidR="00D11DC3">
        <w:t xml:space="preserve"> </w:t>
      </w:r>
      <w:proofErr w:type="spellStart"/>
      <w:r w:rsidR="00D11DC3">
        <w:t>án</w:t>
      </w:r>
      <w:proofErr w:type="spellEnd"/>
      <w:r w:rsidR="00D11DC3">
        <w:t xml:space="preserve"> farms </w:t>
      </w:r>
      <w:proofErr w:type="spellStart"/>
      <w:r w:rsidR="00D11DC3">
        <w:t>i</w:t>
      </w:r>
      <w:proofErr w:type="spellEnd"/>
      <w:r w:rsidR="00D11DC3">
        <w:t xml:space="preserve"> </w:t>
      </w:r>
      <w:proofErr w:type="spellStart"/>
      <w:r w:rsidR="00D11DC3">
        <w:t>aðildarrikjum</w:t>
      </w:r>
      <w:proofErr w:type="spellEnd"/>
      <w:r w:rsidR="00D11DC3">
        <w:t xml:space="preserve"> ECMT.</w:t>
      </w:r>
    </w:p>
    <w:p w14:paraId="15EC31A4" w14:textId="77777777" w:rsidR="000339F8" w:rsidRDefault="002227D8">
      <w:pPr>
        <w:pStyle w:val="P68B1DB1-BodyText22"/>
        <w:spacing w:before="103"/>
      </w:pPr>
      <w:r>
        <w:rPr>
          <w:noProof/>
          <w:lang w:eastAsia="en-US"/>
        </w:rPr>
        <mc:AlternateContent>
          <mc:Choice Requires="wps">
            <w:drawing>
              <wp:anchor distT="0" distB="0" distL="0" distR="0" simplePos="0" relativeHeight="487608832" behindDoc="1" locked="0" layoutInCell="1" allowOverlap="1" wp14:anchorId="68A95FE8" wp14:editId="44D13F04">
                <wp:simplePos x="0" y="0"/>
                <wp:positionH relativeFrom="page">
                  <wp:posOffset>1066714</wp:posOffset>
                </wp:positionH>
                <wp:positionV relativeFrom="paragraph">
                  <wp:posOffset>234529</wp:posOffset>
                </wp:positionV>
                <wp:extent cx="5563235" cy="1270"/>
                <wp:effectExtent l="0" t="0" r="0" b="0"/>
                <wp:wrapTopAndBottom/>
                <wp:docPr id="49" name="Grafika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A9D04" id="Grafika 49" o:spid="_x0000_s1026" style="position:absolute;margin-left:84pt;margin-top:18.45pt;width:438.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" path="m,l5562850,e" filled="f" strokeweight=".24536mm">
                <v:path arrowok="t"/>
                <w10:wrap type="topAndBottom" anchorx="page"/>
              </v:shape>
            </w:pict>
          </mc:Fallback>
        </mc:AlternateContent>
      </w:r>
    </w:p>
    <w:p w14:paraId="21392C08" w14:textId="71289DD6" w:rsidR="000339F8" w:rsidRDefault="002227D8">
      <w:pPr>
        <w:pStyle w:val="P68B1DB1-BodyText19"/>
        <w:spacing w:before="131"/>
        <w:ind w:left="961" w:right="162" w:hanging="853"/>
        <w:jc w:val="both"/>
      </w:pPr>
      <w:r>
        <w:t xml:space="preserve">LT </w:t>
      </w:r>
      <w:proofErr w:type="spellStart"/>
      <w:r w:rsidR="008E73F5" w:rsidRPr="008E73F5">
        <w:t>Šis</w:t>
      </w:r>
      <w:proofErr w:type="spellEnd"/>
      <w:r w:rsidR="008E73F5" w:rsidRPr="008E73F5">
        <w:t xml:space="preserve"> </w:t>
      </w:r>
      <w:proofErr w:type="spellStart"/>
      <w:r w:rsidR="008E73F5" w:rsidRPr="008E73F5">
        <w:t>leidimas</w:t>
      </w:r>
      <w:proofErr w:type="spellEnd"/>
      <w:r w:rsidR="008E73F5" w:rsidRPr="008E73F5">
        <w:t xml:space="preserve"> </w:t>
      </w:r>
      <w:proofErr w:type="spellStart"/>
      <w:r w:rsidR="008E73F5" w:rsidRPr="008E73F5">
        <w:t>suteikia</w:t>
      </w:r>
      <w:proofErr w:type="spellEnd"/>
      <w:r w:rsidR="008E73F5" w:rsidRPr="008E73F5">
        <w:t xml:space="preserve"> </w:t>
      </w:r>
      <w:proofErr w:type="spellStart"/>
      <w:r w:rsidR="008E73F5" w:rsidRPr="008E73F5">
        <w:t>teisę</w:t>
      </w:r>
      <w:proofErr w:type="spellEnd"/>
      <w:r w:rsidR="008E73F5" w:rsidRPr="008E73F5">
        <w:t xml:space="preserve"> </w:t>
      </w:r>
      <w:proofErr w:type="spellStart"/>
      <w:r w:rsidR="008E73F5" w:rsidRPr="008E73F5">
        <w:t>jame</w:t>
      </w:r>
      <w:proofErr w:type="spellEnd"/>
      <w:r w:rsidR="008E73F5" w:rsidRPr="008E73F5">
        <w:t xml:space="preserve"> </w:t>
      </w:r>
      <w:proofErr w:type="spellStart"/>
      <w:r w:rsidR="008E73F5" w:rsidRPr="008E73F5">
        <w:t>nurodytam</w:t>
      </w:r>
      <w:proofErr w:type="spellEnd"/>
      <w:r w:rsidR="008E73F5" w:rsidRPr="008E73F5">
        <w:t xml:space="preserve"> </w:t>
      </w:r>
      <w:proofErr w:type="spellStart"/>
      <w:r w:rsidR="008E73F5" w:rsidRPr="008E73F5">
        <w:t>vežėjui</w:t>
      </w:r>
      <w:proofErr w:type="spellEnd"/>
      <w:r w:rsidR="008E73F5" w:rsidRPr="008E73F5">
        <w:t xml:space="preserve"> </w:t>
      </w:r>
      <w:proofErr w:type="spellStart"/>
      <w:r w:rsidR="008E73F5" w:rsidRPr="008E73F5">
        <w:t>nustatytą</w:t>
      </w:r>
      <w:proofErr w:type="spellEnd"/>
      <w:r w:rsidR="008E73F5" w:rsidRPr="008E73F5">
        <w:t xml:space="preserve"> </w:t>
      </w:r>
      <w:proofErr w:type="spellStart"/>
      <w:r w:rsidR="008E73F5" w:rsidRPr="008E73F5">
        <w:t>laiką</w:t>
      </w:r>
      <w:proofErr w:type="spellEnd"/>
      <w:r w:rsidR="008E73F5" w:rsidRPr="008E73F5">
        <w:t xml:space="preserve"> </w:t>
      </w:r>
      <w:proofErr w:type="spellStart"/>
      <w:r w:rsidR="008E73F5" w:rsidRPr="008E73F5">
        <w:t>vežti</w:t>
      </w:r>
      <w:proofErr w:type="spellEnd"/>
      <w:r w:rsidR="008E73F5" w:rsidRPr="008E73F5">
        <w:t xml:space="preserve"> </w:t>
      </w:r>
      <w:proofErr w:type="spellStart"/>
      <w:r w:rsidR="008E73F5" w:rsidRPr="008E73F5">
        <w:t>perkraustomą</w:t>
      </w:r>
      <w:proofErr w:type="spellEnd"/>
      <w:r w:rsidR="008E73F5" w:rsidRPr="008E73F5">
        <w:t xml:space="preserve"> </w:t>
      </w:r>
      <w:proofErr w:type="spellStart"/>
      <w:r w:rsidR="008E73F5" w:rsidRPr="008E73F5">
        <w:t>turtą</w:t>
      </w:r>
      <w:proofErr w:type="spellEnd"/>
      <w:r w:rsidR="008E73F5" w:rsidRPr="008E73F5">
        <w:t xml:space="preserve"> </w:t>
      </w:r>
      <w:proofErr w:type="spellStart"/>
      <w:r w:rsidR="008E73F5" w:rsidRPr="008E73F5">
        <w:t>tarptautiniais</w:t>
      </w:r>
      <w:proofErr w:type="spellEnd"/>
      <w:r w:rsidR="008E73F5" w:rsidRPr="008E73F5">
        <w:t xml:space="preserve"> </w:t>
      </w:r>
      <w:proofErr w:type="spellStart"/>
      <w:r w:rsidR="008E73F5" w:rsidRPr="008E73F5">
        <w:t>maršrutais</w:t>
      </w:r>
      <w:proofErr w:type="spellEnd"/>
      <w:r w:rsidR="008E73F5" w:rsidRPr="008E73F5">
        <w:t xml:space="preserve"> tarp </w:t>
      </w:r>
      <w:proofErr w:type="spellStart"/>
      <w:r w:rsidR="008E73F5" w:rsidRPr="008E73F5">
        <w:t>Airijos</w:t>
      </w:r>
      <w:proofErr w:type="spellEnd"/>
      <w:r w:rsidR="008E73F5" w:rsidRPr="008E73F5">
        <w:t xml:space="preserve">, </w:t>
      </w:r>
      <w:proofErr w:type="spellStart"/>
      <w:r w:rsidR="008E73F5" w:rsidRPr="008E73F5">
        <w:t>Albanijos</w:t>
      </w:r>
      <w:proofErr w:type="spellEnd"/>
      <w:r w:rsidR="008E73F5" w:rsidRPr="008E73F5">
        <w:t xml:space="preserve">, </w:t>
      </w:r>
      <w:proofErr w:type="spellStart"/>
      <w:r w:rsidR="008E73F5" w:rsidRPr="008E73F5">
        <w:t>Armėnijos</w:t>
      </w:r>
      <w:proofErr w:type="spellEnd"/>
      <w:r w:rsidR="008E73F5" w:rsidRPr="008E73F5">
        <w:t xml:space="preserve">, </w:t>
      </w:r>
      <w:proofErr w:type="spellStart"/>
      <w:r w:rsidR="008E73F5" w:rsidRPr="008E73F5">
        <w:t>Austrijos</w:t>
      </w:r>
      <w:proofErr w:type="spellEnd"/>
      <w:r w:rsidR="008E73F5" w:rsidRPr="008E73F5">
        <w:t xml:space="preserve">, </w:t>
      </w:r>
      <w:proofErr w:type="spellStart"/>
      <w:r w:rsidR="008E73F5" w:rsidRPr="008E73F5">
        <w:t>Azerbaidžano</w:t>
      </w:r>
      <w:proofErr w:type="spellEnd"/>
      <w:r w:rsidR="008E73F5" w:rsidRPr="008E73F5">
        <w:t xml:space="preserve">, </w:t>
      </w:r>
      <w:proofErr w:type="spellStart"/>
      <w:r w:rsidR="008E73F5" w:rsidRPr="008E73F5">
        <w:t>Baltarusijos</w:t>
      </w:r>
      <w:proofErr w:type="spellEnd"/>
      <w:r w:rsidR="008E73F5" w:rsidRPr="008E73F5">
        <w:t xml:space="preserve">, </w:t>
      </w:r>
      <w:proofErr w:type="spellStart"/>
      <w:r w:rsidR="008E73F5" w:rsidRPr="008E73F5">
        <w:t>Belgijos</w:t>
      </w:r>
      <w:proofErr w:type="spellEnd"/>
      <w:r w:rsidR="008E73F5" w:rsidRPr="008E73F5">
        <w:t xml:space="preserve">, </w:t>
      </w:r>
      <w:proofErr w:type="spellStart"/>
      <w:r w:rsidR="008E73F5" w:rsidRPr="008E73F5">
        <w:t>Bosnijos-Herzogovinos</w:t>
      </w:r>
      <w:proofErr w:type="spellEnd"/>
      <w:r w:rsidR="008E73F5" w:rsidRPr="008E73F5">
        <w:t xml:space="preserve">, </w:t>
      </w:r>
      <w:proofErr w:type="spellStart"/>
      <w:r w:rsidR="008E73F5" w:rsidRPr="008E73F5">
        <w:t>Bulgarijos</w:t>
      </w:r>
      <w:proofErr w:type="spellEnd"/>
      <w:r w:rsidR="008E73F5" w:rsidRPr="008E73F5">
        <w:t xml:space="preserve">, </w:t>
      </w:r>
      <w:proofErr w:type="spellStart"/>
      <w:r w:rsidR="008E73F5" w:rsidRPr="008E73F5">
        <w:t>Čekijos</w:t>
      </w:r>
      <w:proofErr w:type="spellEnd"/>
      <w:r w:rsidR="008E73F5" w:rsidRPr="008E73F5">
        <w:t xml:space="preserve"> </w:t>
      </w:r>
      <w:proofErr w:type="spellStart"/>
      <w:r w:rsidR="008E73F5" w:rsidRPr="008E73F5">
        <w:t>Respublikos</w:t>
      </w:r>
      <w:proofErr w:type="spellEnd"/>
      <w:r w:rsidR="008E73F5" w:rsidRPr="008E73F5">
        <w:t xml:space="preserve">, </w:t>
      </w:r>
      <w:proofErr w:type="spellStart"/>
      <w:r w:rsidR="008E73F5" w:rsidRPr="008E73F5">
        <w:t>Danijos</w:t>
      </w:r>
      <w:proofErr w:type="spellEnd"/>
      <w:r w:rsidR="008E73F5" w:rsidRPr="008E73F5">
        <w:t xml:space="preserve">, </w:t>
      </w:r>
      <w:proofErr w:type="spellStart"/>
      <w:r w:rsidR="008E73F5" w:rsidRPr="008E73F5">
        <w:t>Estijos</w:t>
      </w:r>
      <w:proofErr w:type="spellEnd"/>
      <w:r w:rsidR="008E73F5" w:rsidRPr="008E73F5">
        <w:t xml:space="preserve">, </w:t>
      </w:r>
      <w:proofErr w:type="spellStart"/>
      <w:r w:rsidR="008E73F5" w:rsidRPr="008E73F5">
        <w:t>Graikijos</w:t>
      </w:r>
      <w:proofErr w:type="spellEnd"/>
      <w:r w:rsidR="008E73F5" w:rsidRPr="008E73F5">
        <w:t xml:space="preserve">, </w:t>
      </w:r>
      <w:proofErr w:type="spellStart"/>
      <w:r w:rsidR="008E73F5" w:rsidRPr="008E73F5">
        <w:t>Gruzijos</w:t>
      </w:r>
      <w:proofErr w:type="spellEnd"/>
      <w:r w:rsidR="008E73F5" w:rsidRPr="008E73F5">
        <w:t xml:space="preserve">, </w:t>
      </w:r>
      <w:proofErr w:type="spellStart"/>
      <w:r w:rsidR="008E73F5" w:rsidRPr="008E73F5">
        <w:t>Islandijos</w:t>
      </w:r>
      <w:proofErr w:type="spellEnd"/>
      <w:r w:rsidR="008E73F5" w:rsidRPr="008E73F5">
        <w:t xml:space="preserve">, </w:t>
      </w:r>
      <w:proofErr w:type="spellStart"/>
      <w:r w:rsidR="008E73F5" w:rsidRPr="008E73F5">
        <w:t>Ispanijos</w:t>
      </w:r>
      <w:proofErr w:type="spellEnd"/>
      <w:r w:rsidR="008E73F5" w:rsidRPr="008E73F5">
        <w:t xml:space="preserve">, </w:t>
      </w:r>
      <w:proofErr w:type="spellStart"/>
      <w:r w:rsidR="008E73F5" w:rsidRPr="008E73F5">
        <w:t>Italijos</w:t>
      </w:r>
      <w:proofErr w:type="spellEnd"/>
      <w:r w:rsidR="008E73F5" w:rsidRPr="008E73F5">
        <w:t xml:space="preserve">, </w:t>
      </w:r>
      <w:proofErr w:type="spellStart"/>
      <w:r w:rsidR="008E73F5" w:rsidRPr="008E73F5">
        <w:t>Jungtinės</w:t>
      </w:r>
      <w:proofErr w:type="spellEnd"/>
      <w:r w:rsidR="008E73F5" w:rsidRPr="008E73F5">
        <w:t xml:space="preserve"> Karalystės, </w:t>
      </w:r>
      <w:proofErr w:type="spellStart"/>
      <w:r w:rsidR="008E73F5" w:rsidRPr="008E73F5">
        <w:t>Juodkalnijos</w:t>
      </w:r>
      <w:proofErr w:type="spellEnd"/>
      <w:r w:rsidR="008E73F5" w:rsidRPr="008E73F5">
        <w:t xml:space="preserve">, </w:t>
      </w:r>
      <w:proofErr w:type="spellStart"/>
      <w:r w:rsidR="008E73F5" w:rsidRPr="008E73F5">
        <w:t>Kroatijos</w:t>
      </w:r>
      <w:proofErr w:type="spellEnd"/>
      <w:r w:rsidR="008E73F5" w:rsidRPr="008E73F5">
        <w:t xml:space="preserve">, </w:t>
      </w:r>
      <w:proofErr w:type="spellStart"/>
      <w:r w:rsidR="008E73F5" w:rsidRPr="008E73F5">
        <w:t>Latvijos</w:t>
      </w:r>
      <w:proofErr w:type="spellEnd"/>
      <w:r w:rsidR="008E73F5" w:rsidRPr="008E73F5">
        <w:t xml:space="preserve">, </w:t>
      </w:r>
      <w:proofErr w:type="spellStart"/>
      <w:r w:rsidR="008E73F5" w:rsidRPr="008E73F5">
        <w:t>Lenkijos</w:t>
      </w:r>
      <w:proofErr w:type="spellEnd"/>
      <w:r w:rsidR="008E73F5" w:rsidRPr="008E73F5">
        <w:t xml:space="preserve">, </w:t>
      </w:r>
      <w:proofErr w:type="spellStart"/>
      <w:r w:rsidR="008E73F5" w:rsidRPr="008E73F5">
        <w:t>Lichtenšteino</w:t>
      </w:r>
      <w:proofErr w:type="spellEnd"/>
      <w:r w:rsidR="008E73F5" w:rsidRPr="008E73F5">
        <w:t xml:space="preserve">, Lietuvos, </w:t>
      </w:r>
      <w:proofErr w:type="spellStart"/>
      <w:r w:rsidR="008E73F5" w:rsidRPr="008E73F5">
        <w:t>Liuksemburgo</w:t>
      </w:r>
      <w:proofErr w:type="spellEnd"/>
      <w:r w:rsidR="008E73F5" w:rsidRPr="008E73F5">
        <w:t xml:space="preserve">, Maltos, </w:t>
      </w:r>
      <w:proofErr w:type="spellStart"/>
      <w:r w:rsidR="008E73F5" w:rsidRPr="008E73F5">
        <w:t>Moldovos</w:t>
      </w:r>
      <w:proofErr w:type="spellEnd"/>
      <w:r w:rsidR="008E73F5" w:rsidRPr="008E73F5">
        <w:t xml:space="preserve">, </w:t>
      </w:r>
      <w:proofErr w:type="spellStart"/>
      <w:r w:rsidR="008E73F5" w:rsidRPr="008E73F5">
        <w:t>Nyderlandų</w:t>
      </w:r>
      <w:proofErr w:type="spellEnd"/>
      <w:r w:rsidR="008E73F5" w:rsidRPr="008E73F5">
        <w:t xml:space="preserve">, </w:t>
      </w:r>
      <w:proofErr w:type="spellStart"/>
      <w:r w:rsidR="008E73F5" w:rsidRPr="008E73F5">
        <w:t>Norvegijos</w:t>
      </w:r>
      <w:proofErr w:type="spellEnd"/>
      <w:r w:rsidR="008E73F5" w:rsidRPr="008E73F5">
        <w:t xml:space="preserve">, </w:t>
      </w:r>
      <w:proofErr w:type="spellStart"/>
      <w:r w:rsidR="008E73F5" w:rsidRPr="008E73F5">
        <w:t>Portugalijos</w:t>
      </w:r>
      <w:proofErr w:type="spellEnd"/>
      <w:r w:rsidR="008E73F5" w:rsidRPr="008E73F5">
        <w:t xml:space="preserve">, </w:t>
      </w:r>
      <w:proofErr w:type="spellStart"/>
      <w:r w:rsidR="008E73F5" w:rsidRPr="008E73F5">
        <w:t>Prancūzijos</w:t>
      </w:r>
      <w:proofErr w:type="spellEnd"/>
      <w:r w:rsidR="008E73F5" w:rsidRPr="008E73F5">
        <w:t xml:space="preserve">, </w:t>
      </w:r>
      <w:proofErr w:type="spellStart"/>
      <w:r w:rsidR="008E73F5" w:rsidRPr="008E73F5">
        <w:t>Rumunijos</w:t>
      </w:r>
      <w:proofErr w:type="spellEnd"/>
      <w:r w:rsidR="008E73F5" w:rsidRPr="008E73F5">
        <w:t xml:space="preserve">, </w:t>
      </w:r>
      <w:proofErr w:type="spellStart"/>
      <w:r w:rsidR="008E73F5" w:rsidRPr="008E73F5">
        <w:t>Rusijos</w:t>
      </w:r>
      <w:proofErr w:type="spellEnd"/>
      <w:r w:rsidR="008E73F5" w:rsidRPr="008E73F5">
        <w:t xml:space="preserve"> </w:t>
      </w:r>
      <w:proofErr w:type="spellStart"/>
      <w:r w:rsidR="008E73F5" w:rsidRPr="008E73F5">
        <w:t>Federacijos</w:t>
      </w:r>
      <w:proofErr w:type="spellEnd"/>
      <w:r w:rsidR="008E73F5" w:rsidRPr="008E73F5">
        <w:t xml:space="preserve">, </w:t>
      </w:r>
      <w:proofErr w:type="spellStart"/>
      <w:r w:rsidR="008E73F5" w:rsidRPr="008E73F5">
        <w:t>Serbijos</w:t>
      </w:r>
      <w:proofErr w:type="spellEnd"/>
      <w:r w:rsidR="008E73F5" w:rsidRPr="008E73F5">
        <w:t xml:space="preserve">, </w:t>
      </w:r>
      <w:proofErr w:type="spellStart"/>
      <w:r w:rsidR="008E73F5" w:rsidRPr="008E73F5">
        <w:t>Slovakijos</w:t>
      </w:r>
      <w:proofErr w:type="spellEnd"/>
      <w:r w:rsidR="008E73F5" w:rsidRPr="008E73F5">
        <w:t xml:space="preserve">, </w:t>
      </w:r>
      <w:proofErr w:type="spellStart"/>
      <w:r w:rsidR="008E73F5" w:rsidRPr="008E73F5">
        <w:t>Slovėnijos</w:t>
      </w:r>
      <w:proofErr w:type="spellEnd"/>
      <w:r w:rsidR="008E73F5" w:rsidRPr="008E73F5">
        <w:t xml:space="preserve">, </w:t>
      </w:r>
      <w:proofErr w:type="spellStart"/>
      <w:r w:rsidR="008E73F5" w:rsidRPr="008E73F5">
        <w:t>Suomijos</w:t>
      </w:r>
      <w:proofErr w:type="spellEnd"/>
      <w:r w:rsidR="008E73F5" w:rsidRPr="008E73F5">
        <w:t xml:space="preserve">, Šiaurės </w:t>
      </w:r>
      <w:proofErr w:type="spellStart"/>
      <w:r w:rsidR="008E73F5" w:rsidRPr="008E73F5">
        <w:t>Makedonijos</w:t>
      </w:r>
      <w:proofErr w:type="spellEnd"/>
      <w:r w:rsidR="008E73F5" w:rsidRPr="008E73F5">
        <w:t xml:space="preserve">, </w:t>
      </w:r>
      <w:proofErr w:type="spellStart"/>
      <w:r w:rsidR="008E73F5" w:rsidRPr="008E73F5">
        <w:t>Švedijos</w:t>
      </w:r>
      <w:proofErr w:type="spellEnd"/>
      <w:r w:rsidR="008E73F5" w:rsidRPr="008E73F5">
        <w:t xml:space="preserve">, </w:t>
      </w:r>
      <w:proofErr w:type="spellStart"/>
      <w:r w:rsidR="008E73F5" w:rsidRPr="008E73F5">
        <w:t>Šveicarijos</w:t>
      </w:r>
      <w:proofErr w:type="spellEnd"/>
      <w:r w:rsidR="008E73F5" w:rsidRPr="008E73F5">
        <w:t xml:space="preserve">, </w:t>
      </w:r>
      <w:proofErr w:type="spellStart"/>
      <w:r w:rsidR="008E73F5" w:rsidRPr="008E73F5">
        <w:t>Turkijos</w:t>
      </w:r>
      <w:proofErr w:type="spellEnd"/>
      <w:r w:rsidR="008E73F5" w:rsidRPr="008E73F5">
        <w:t xml:space="preserve">, </w:t>
      </w:r>
      <w:proofErr w:type="spellStart"/>
      <w:r w:rsidR="008E73F5" w:rsidRPr="008E73F5">
        <w:t>Ukrainos</w:t>
      </w:r>
      <w:proofErr w:type="spellEnd"/>
      <w:r w:rsidR="008E73F5" w:rsidRPr="008E73F5">
        <w:t xml:space="preserve">, </w:t>
      </w:r>
      <w:proofErr w:type="spellStart"/>
      <w:r w:rsidR="008E73F5" w:rsidRPr="008E73F5">
        <w:t>Vengrijos</w:t>
      </w:r>
      <w:proofErr w:type="spellEnd"/>
      <w:r w:rsidR="008E73F5" w:rsidRPr="008E73F5">
        <w:t xml:space="preserve"> </w:t>
      </w:r>
      <w:proofErr w:type="spellStart"/>
      <w:r w:rsidR="008E73F5" w:rsidRPr="008E73F5">
        <w:t>ir</w:t>
      </w:r>
      <w:proofErr w:type="spellEnd"/>
      <w:r w:rsidR="008E73F5" w:rsidRPr="008E73F5">
        <w:t xml:space="preserve"> </w:t>
      </w:r>
      <w:proofErr w:type="spellStart"/>
      <w:r w:rsidR="008E73F5" w:rsidRPr="008E73F5">
        <w:t>Vokietijos</w:t>
      </w:r>
      <w:proofErr w:type="spellEnd"/>
      <w:r w:rsidR="008E73F5" w:rsidRPr="008E73F5">
        <w:t xml:space="preserve"> </w:t>
      </w:r>
      <w:proofErr w:type="spellStart"/>
      <w:r w:rsidR="008E73F5" w:rsidRPr="008E73F5">
        <w:t>paviene</w:t>
      </w:r>
      <w:proofErr w:type="spellEnd"/>
      <w:r w:rsidR="008E73F5" w:rsidRPr="008E73F5">
        <w:t xml:space="preserve"> </w:t>
      </w:r>
      <w:proofErr w:type="spellStart"/>
      <w:r w:rsidR="008E73F5" w:rsidRPr="008E73F5">
        <w:t>transporto</w:t>
      </w:r>
      <w:proofErr w:type="spellEnd"/>
      <w:r w:rsidR="008E73F5" w:rsidRPr="008E73F5">
        <w:t xml:space="preserve"> </w:t>
      </w:r>
      <w:proofErr w:type="spellStart"/>
      <w:r w:rsidR="008E73F5" w:rsidRPr="008E73F5">
        <w:t>priemone</w:t>
      </w:r>
      <w:proofErr w:type="spellEnd"/>
      <w:r w:rsidR="008E73F5" w:rsidRPr="008E73F5">
        <w:t xml:space="preserve"> </w:t>
      </w:r>
      <w:proofErr w:type="spellStart"/>
      <w:r w:rsidR="008E73F5" w:rsidRPr="008E73F5">
        <w:t>ar</w:t>
      </w:r>
      <w:proofErr w:type="spellEnd"/>
      <w:r w:rsidR="008E73F5" w:rsidRPr="008E73F5">
        <w:t xml:space="preserve"> </w:t>
      </w:r>
      <w:proofErr w:type="spellStart"/>
      <w:r w:rsidR="008E73F5" w:rsidRPr="008E73F5">
        <w:t>transporto</w:t>
      </w:r>
      <w:proofErr w:type="spellEnd"/>
      <w:r w:rsidR="008E73F5" w:rsidRPr="008E73F5">
        <w:t xml:space="preserve"> </w:t>
      </w:r>
      <w:proofErr w:type="spellStart"/>
      <w:r w:rsidR="008E73F5" w:rsidRPr="008E73F5">
        <w:t>priemonių</w:t>
      </w:r>
      <w:proofErr w:type="spellEnd"/>
      <w:r w:rsidR="008E73F5" w:rsidRPr="008E73F5">
        <w:t xml:space="preserve"> </w:t>
      </w:r>
      <w:proofErr w:type="spellStart"/>
      <w:r w:rsidR="008E73F5" w:rsidRPr="008E73F5">
        <w:t>junginiu</w:t>
      </w:r>
      <w:proofErr w:type="spellEnd"/>
      <w:r w:rsidR="008E73F5" w:rsidRPr="008E73F5">
        <w:t xml:space="preserve">, o </w:t>
      </w:r>
      <w:proofErr w:type="spellStart"/>
      <w:r w:rsidR="008E73F5" w:rsidRPr="008E73F5">
        <w:t>taip</w:t>
      </w:r>
      <w:proofErr w:type="spellEnd"/>
      <w:r w:rsidR="008E73F5" w:rsidRPr="008E73F5">
        <w:t xml:space="preserve"> pat </w:t>
      </w:r>
      <w:proofErr w:type="spellStart"/>
      <w:r w:rsidR="008E73F5" w:rsidRPr="008E73F5">
        <w:t>važinėti</w:t>
      </w:r>
      <w:proofErr w:type="spellEnd"/>
      <w:r w:rsidR="008E73F5" w:rsidRPr="008E73F5">
        <w:t xml:space="preserve"> </w:t>
      </w:r>
      <w:proofErr w:type="spellStart"/>
      <w:r w:rsidR="008E73F5" w:rsidRPr="008E73F5">
        <w:t>šiomis</w:t>
      </w:r>
      <w:proofErr w:type="spellEnd"/>
      <w:r w:rsidR="008E73F5" w:rsidRPr="008E73F5">
        <w:t xml:space="preserve"> </w:t>
      </w:r>
      <w:proofErr w:type="spellStart"/>
      <w:r w:rsidR="008E73F5" w:rsidRPr="008E73F5">
        <w:t>nepakrautomis</w:t>
      </w:r>
      <w:proofErr w:type="spellEnd"/>
      <w:r w:rsidR="008E73F5" w:rsidRPr="008E73F5">
        <w:t xml:space="preserve"> </w:t>
      </w:r>
      <w:proofErr w:type="spellStart"/>
      <w:r w:rsidR="008E73F5" w:rsidRPr="008E73F5">
        <w:t>transporto</w:t>
      </w:r>
      <w:proofErr w:type="spellEnd"/>
      <w:r w:rsidR="008E73F5" w:rsidRPr="008E73F5">
        <w:t xml:space="preserve"> </w:t>
      </w:r>
      <w:proofErr w:type="spellStart"/>
      <w:r w:rsidR="008E73F5" w:rsidRPr="008E73F5">
        <w:t>priemonėmis</w:t>
      </w:r>
      <w:proofErr w:type="spellEnd"/>
      <w:r w:rsidR="008E73F5" w:rsidRPr="008E73F5">
        <w:t xml:space="preserve"> per </w:t>
      </w:r>
      <w:proofErr w:type="spellStart"/>
      <w:r w:rsidR="008E73F5" w:rsidRPr="008E73F5">
        <w:t>šalis</w:t>
      </w:r>
      <w:proofErr w:type="spellEnd"/>
      <w:r w:rsidR="008E73F5" w:rsidRPr="008E73F5">
        <w:t xml:space="preserve"> - ETMK nares</w:t>
      </w:r>
      <w:r w:rsidR="00E45639">
        <w:t>.</w:t>
      </w:r>
    </w:p>
    <w:p w14:paraId="295B0560" w14:textId="77777777" w:rsidR="000339F8" w:rsidRDefault="002227D8">
      <w:pPr>
        <w:pStyle w:val="P68B1DB1-BodyText23"/>
        <w:spacing w:before="7"/>
      </w:pPr>
      <w:r>
        <w:rPr>
          <w:noProof/>
          <w:lang w:eastAsia="en-US"/>
        </w:rPr>
        <mc:AlternateContent>
          <mc:Choice Requires="wps">
            <w:drawing>
              <wp:anchor distT="0" distB="0" distL="0" distR="0" simplePos="0" relativeHeight="487609344" behindDoc="1" locked="0" layoutInCell="1" allowOverlap="1" wp14:anchorId="2A6B6056" wp14:editId="745B7B96">
                <wp:simplePos x="0" y="0"/>
                <wp:positionH relativeFrom="page">
                  <wp:posOffset>1066574</wp:posOffset>
                </wp:positionH>
                <wp:positionV relativeFrom="paragraph">
                  <wp:posOffset>157681</wp:posOffset>
                </wp:positionV>
                <wp:extent cx="5563235" cy="1270"/>
                <wp:effectExtent l="0" t="0" r="0" b="0"/>
                <wp:wrapTopAndBottom/>
                <wp:docPr id="50" name="Grafik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6883F" id="Grafika 50" o:spid="_x0000_s1026" style="position:absolute;margin-left:84pt;margin-top:12.4pt;width:438.0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" path="m,l5562850,e" filled="f" strokeweight=".24536mm">
                <v:path arrowok="t"/>
                <w10:wrap type="topAndBottom" anchorx="page"/>
              </v:shape>
            </w:pict>
          </mc:Fallback>
        </mc:AlternateContent>
      </w:r>
    </w:p>
    <w:p w14:paraId="23E9FEE1" w14:textId="77777777" w:rsidR="000339F8" w:rsidRDefault="002227D8">
      <w:pPr>
        <w:pStyle w:val="P68B1DB1-BodyText19"/>
        <w:spacing w:before="131"/>
        <w:ind w:left="961" w:right="161" w:hanging="853"/>
        <w:jc w:val="both"/>
      </w:pPr>
      <w:r>
        <w:t xml:space="preserve">LV </w:t>
      </w:r>
      <w:proofErr w:type="spellStart"/>
      <w:r>
        <w:t>Šī</w:t>
      </w:r>
      <w:proofErr w:type="spellEnd"/>
      <w:r>
        <w:t xml:space="preserve"> </w:t>
      </w:r>
      <w:proofErr w:type="spellStart"/>
      <w:r>
        <w:t>atļauja</w:t>
      </w:r>
      <w:proofErr w:type="spellEnd"/>
      <w:r>
        <w:t xml:space="preserve"> </w:t>
      </w:r>
      <w:proofErr w:type="spellStart"/>
      <w:r>
        <w:t>dod</w:t>
      </w:r>
      <w:proofErr w:type="spellEnd"/>
      <w:r>
        <w:t xml:space="preserve"> </w:t>
      </w:r>
      <w:proofErr w:type="spellStart"/>
      <w:r>
        <w:t>tiesības</w:t>
      </w:r>
      <w:proofErr w:type="spellEnd"/>
      <w:r>
        <w:t xml:space="preserve"> </w:t>
      </w:r>
      <w:proofErr w:type="spellStart"/>
      <w:r>
        <w:t>atļaujā</w:t>
      </w:r>
      <w:proofErr w:type="spellEnd"/>
      <w:r>
        <w:t xml:space="preserve"> </w:t>
      </w:r>
      <w:proofErr w:type="spellStart"/>
      <w:r>
        <w:t>minētajam</w:t>
      </w:r>
      <w:proofErr w:type="spellEnd"/>
      <w:r>
        <w:t xml:space="preserve"> </w:t>
      </w:r>
      <w:proofErr w:type="spellStart"/>
      <w:r>
        <w:t>pārvadātājam</w:t>
      </w:r>
      <w:proofErr w:type="spellEnd"/>
      <w:r>
        <w:t xml:space="preserve"> </w:t>
      </w:r>
      <w:proofErr w:type="spellStart"/>
      <w:r>
        <w:t>norādītajā</w:t>
      </w:r>
      <w:proofErr w:type="spellEnd"/>
      <w:r>
        <w:t xml:space="preserve"> </w:t>
      </w:r>
      <w:proofErr w:type="spellStart"/>
      <w:r>
        <w:t>laika</w:t>
      </w:r>
      <w:proofErr w:type="spellEnd"/>
      <w:r>
        <w:t xml:space="preserve"> </w:t>
      </w:r>
      <w:proofErr w:type="spellStart"/>
      <w:r>
        <w:t>periodā</w:t>
      </w:r>
      <w:proofErr w:type="spellEnd"/>
      <w:r>
        <w:t xml:space="preserve"> </w:t>
      </w:r>
      <w:proofErr w:type="spellStart"/>
      <w:r>
        <w:t>veikt</w:t>
      </w:r>
      <w:proofErr w:type="spellEnd"/>
      <w:r>
        <w:t xml:space="preserve"> </w:t>
      </w:r>
      <w:proofErr w:type="spellStart"/>
      <w:r>
        <w:t>ar</w:t>
      </w:r>
      <w:proofErr w:type="spellEnd"/>
      <w:r>
        <w:t xml:space="preserve"> </w:t>
      </w:r>
      <w:proofErr w:type="spellStart"/>
      <w:r>
        <w:t>dzīvesvietas</w:t>
      </w:r>
      <w:proofErr w:type="spellEnd"/>
      <w:r>
        <w:t xml:space="preserve"> </w:t>
      </w:r>
      <w:proofErr w:type="spellStart"/>
      <w:r>
        <w:t>maiņu</w:t>
      </w:r>
      <w:proofErr w:type="spellEnd"/>
      <w:r>
        <w:t xml:space="preserve"> </w:t>
      </w:r>
      <w:proofErr w:type="spellStart"/>
      <w:r>
        <w:t>saistītus</w:t>
      </w:r>
      <w:proofErr w:type="spellEnd"/>
      <w:r>
        <w:t xml:space="preserve"> </w:t>
      </w:r>
      <w:proofErr w:type="spellStart"/>
      <w:r>
        <w:t>pārceļotāju</w:t>
      </w:r>
      <w:proofErr w:type="spellEnd"/>
      <w:r>
        <w:t xml:space="preserve"> mantas </w:t>
      </w:r>
      <w:proofErr w:type="spellStart"/>
      <w:r>
        <w:t>starptautiskos</w:t>
      </w:r>
      <w:proofErr w:type="spellEnd"/>
      <w:r>
        <w:t xml:space="preserve"> </w:t>
      </w:r>
      <w:proofErr w:type="spellStart"/>
      <w:r>
        <w:t>pārvadājumus</w:t>
      </w:r>
      <w:proofErr w:type="spellEnd"/>
      <w:r>
        <w:t xml:space="preserve"> </w:t>
      </w:r>
      <w:proofErr w:type="spellStart"/>
      <w:r>
        <w:t>starp</w:t>
      </w:r>
      <w:proofErr w:type="spellEnd"/>
      <w:r>
        <w:t xml:space="preserve"> </w:t>
      </w:r>
      <w:proofErr w:type="spellStart"/>
      <w:r>
        <w:t>Albāniju</w:t>
      </w:r>
      <w:proofErr w:type="spellEnd"/>
      <w:r>
        <w:t xml:space="preserve">, </w:t>
      </w:r>
      <w:proofErr w:type="spellStart"/>
      <w:r>
        <w:t>Apvienoto</w:t>
      </w:r>
      <w:proofErr w:type="spellEnd"/>
      <w:r>
        <w:t xml:space="preserve"> Karalisti, </w:t>
      </w:r>
      <w:proofErr w:type="spellStart"/>
      <w:r>
        <w:t>Armēniju</w:t>
      </w:r>
      <w:proofErr w:type="spellEnd"/>
      <w:r>
        <w:t xml:space="preserve">, </w:t>
      </w:r>
      <w:proofErr w:type="spellStart"/>
      <w:r>
        <w:t>Austriju</w:t>
      </w:r>
      <w:proofErr w:type="spellEnd"/>
      <w:r>
        <w:t xml:space="preserve">, </w:t>
      </w:r>
      <w:proofErr w:type="spellStart"/>
      <w:r>
        <w:t>Azerbaidžānu</w:t>
      </w:r>
      <w:proofErr w:type="spellEnd"/>
      <w:r>
        <w:t xml:space="preserve">, </w:t>
      </w:r>
      <w:proofErr w:type="spellStart"/>
      <w:r>
        <w:t>Baltkrieviju</w:t>
      </w:r>
      <w:proofErr w:type="spellEnd"/>
      <w:r>
        <w:t xml:space="preserve">, </w:t>
      </w:r>
      <w:proofErr w:type="spellStart"/>
      <w:r>
        <w:t>Beļģiju</w:t>
      </w:r>
      <w:proofErr w:type="spellEnd"/>
      <w:r>
        <w:t xml:space="preserve">, </w:t>
      </w:r>
      <w:proofErr w:type="spellStart"/>
      <w:r>
        <w:t>Bosniju-Hercegovinu</w:t>
      </w:r>
      <w:proofErr w:type="spellEnd"/>
      <w:r>
        <w:t xml:space="preserve">, Bulgāriju, </w:t>
      </w:r>
      <w:proofErr w:type="spellStart"/>
      <w:r>
        <w:t>Čehijas</w:t>
      </w:r>
      <w:proofErr w:type="spellEnd"/>
      <w:r>
        <w:t xml:space="preserve"> </w:t>
      </w:r>
      <w:proofErr w:type="spellStart"/>
      <w:r>
        <w:t>Republiku</w:t>
      </w:r>
      <w:proofErr w:type="spellEnd"/>
      <w:r>
        <w:t xml:space="preserve">, </w:t>
      </w:r>
      <w:proofErr w:type="spellStart"/>
      <w:r>
        <w:t>Dāniju</w:t>
      </w:r>
      <w:proofErr w:type="spellEnd"/>
      <w:r>
        <w:t xml:space="preserve">, </w:t>
      </w:r>
      <w:proofErr w:type="spellStart"/>
      <w:r>
        <w:t>Franciju</w:t>
      </w:r>
      <w:proofErr w:type="spellEnd"/>
      <w:r>
        <w:t xml:space="preserve">, </w:t>
      </w:r>
      <w:proofErr w:type="spellStart"/>
      <w:r>
        <w:t>Gruziju</w:t>
      </w:r>
      <w:proofErr w:type="spellEnd"/>
      <w:r>
        <w:t xml:space="preserve">, Grieķiju, Horvātiju, </w:t>
      </w:r>
      <w:proofErr w:type="spellStart"/>
      <w:r>
        <w:t>Igauniju</w:t>
      </w:r>
      <w:proofErr w:type="spellEnd"/>
      <w:r>
        <w:t xml:space="preserve">, </w:t>
      </w:r>
      <w:proofErr w:type="spellStart"/>
      <w:r>
        <w:t>Īriju</w:t>
      </w:r>
      <w:proofErr w:type="spellEnd"/>
      <w:r>
        <w:t xml:space="preserve">, Islandi, </w:t>
      </w:r>
      <w:proofErr w:type="spellStart"/>
      <w:r>
        <w:t>Itāliju</w:t>
      </w:r>
      <w:proofErr w:type="spellEnd"/>
      <w:r>
        <w:t xml:space="preserve">, </w:t>
      </w:r>
      <w:proofErr w:type="spellStart"/>
      <w:r>
        <w:t>Krievijas</w:t>
      </w:r>
      <w:proofErr w:type="spellEnd"/>
      <w:r>
        <w:t xml:space="preserve"> Federāciju, </w:t>
      </w:r>
      <w:proofErr w:type="spellStart"/>
      <w:r>
        <w:t>Latviju</w:t>
      </w:r>
      <w:proofErr w:type="spellEnd"/>
      <w:r>
        <w:t xml:space="preserve">, </w:t>
      </w:r>
      <w:proofErr w:type="spellStart"/>
      <w:r>
        <w:t>Lietuvu</w:t>
      </w:r>
      <w:proofErr w:type="spellEnd"/>
      <w:r>
        <w:t xml:space="preserve">, </w:t>
      </w:r>
      <w:proofErr w:type="spellStart"/>
      <w:r>
        <w:t>Lihtenšteinu</w:t>
      </w:r>
      <w:proofErr w:type="spellEnd"/>
      <w:r>
        <w:t xml:space="preserve">, </w:t>
      </w:r>
      <w:proofErr w:type="spellStart"/>
      <w:r>
        <w:t>Luksemburgu</w:t>
      </w:r>
      <w:proofErr w:type="spellEnd"/>
      <w:r>
        <w:t xml:space="preserve">, </w:t>
      </w:r>
      <w:proofErr w:type="spellStart"/>
      <w:r>
        <w:t>Maltu</w:t>
      </w:r>
      <w:proofErr w:type="spellEnd"/>
      <w:r>
        <w:t xml:space="preserve">, </w:t>
      </w:r>
      <w:proofErr w:type="spellStart"/>
      <w:r>
        <w:t>Melnkalni</w:t>
      </w:r>
      <w:proofErr w:type="spellEnd"/>
      <w:r>
        <w:t xml:space="preserve">, </w:t>
      </w:r>
      <w:proofErr w:type="spellStart"/>
      <w:r>
        <w:t>Moldovu</w:t>
      </w:r>
      <w:proofErr w:type="spellEnd"/>
      <w:r>
        <w:t xml:space="preserve">, </w:t>
      </w:r>
      <w:proofErr w:type="spellStart"/>
      <w:r>
        <w:t>Nīderlandi</w:t>
      </w:r>
      <w:proofErr w:type="spellEnd"/>
      <w:r>
        <w:t xml:space="preserve">, </w:t>
      </w:r>
      <w:proofErr w:type="spellStart"/>
      <w:r>
        <w:t>Norvēģiju</w:t>
      </w:r>
      <w:proofErr w:type="spellEnd"/>
      <w:r>
        <w:t xml:space="preserve">, </w:t>
      </w:r>
      <w:proofErr w:type="spellStart"/>
      <w:r>
        <w:t>Poliju</w:t>
      </w:r>
      <w:proofErr w:type="spellEnd"/>
      <w:r>
        <w:t xml:space="preserve">, </w:t>
      </w:r>
      <w:proofErr w:type="spellStart"/>
      <w:r>
        <w:t>Portugāli</w:t>
      </w:r>
      <w:proofErr w:type="spellEnd"/>
      <w:r>
        <w:t xml:space="preserve">, </w:t>
      </w:r>
      <w:proofErr w:type="spellStart"/>
      <w:r>
        <w:t>Rumāniju</w:t>
      </w:r>
      <w:proofErr w:type="spellEnd"/>
      <w:r>
        <w:t xml:space="preserve">, </w:t>
      </w:r>
      <w:proofErr w:type="spellStart"/>
      <w:r>
        <w:t>Serbiju</w:t>
      </w:r>
      <w:proofErr w:type="spellEnd"/>
      <w:r>
        <w:t xml:space="preserve">, </w:t>
      </w:r>
      <w:proofErr w:type="spellStart"/>
      <w:r>
        <w:t>Slovākijas</w:t>
      </w:r>
      <w:proofErr w:type="spellEnd"/>
      <w:r>
        <w:t xml:space="preserve"> </w:t>
      </w:r>
      <w:proofErr w:type="spellStart"/>
      <w:r>
        <w:t>Republiku</w:t>
      </w:r>
      <w:proofErr w:type="spellEnd"/>
      <w:r>
        <w:t xml:space="preserve">, </w:t>
      </w:r>
      <w:proofErr w:type="spellStart"/>
      <w:r>
        <w:t>Slovēniju</w:t>
      </w:r>
      <w:proofErr w:type="spellEnd"/>
      <w:r>
        <w:t xml:space="preserve">, </w:t>
      </w:r>
      <w:proofErr w:type="spellStart"/>
      <w:r>
        <w:t>Somiju</w:t>
      </w:r>
      <w:proofErr w:type="spellEnd"/>
      <w:r>
        <w:t xml:space="preserve">, Spāniju, </w:t>
      </w:r>
      <w:proofErr w:type="spellStart"/>
      <w:r>
        <w:t>Šveici</w:t>
      </w:r>
      <w:proofErr w:type="spellEnd"/>
      <w:r>
        <w:t xml:space="preserve">, </w:t>
      </w:r>
      <w:proofErr w:type="spellStart"/>
      <w:r>
        <w:t>Turciju</w:t>
      </w:r>
      <w:proofErr w:type="spellEnd"/>
      <w:r>
        <w:t xml:space="preserve">, </w:t>
      </w:r>
      <w:proofErr w:type="spellStart"/>
      <w:r>
        <w:t>Ukrainu</w:t>
      </w:r>
      <w:proofErr w:type="spellEnd"/>
      <w:r>
        <w:t xml:space="preserve">, </w:t>
      </w:r>
      <w:proofErr w:type="spellStart"/>
      <w:r>
        <w:t>Ungāriju</w:t>
      </w:r>
      <w:proofErr w:type="spellEnd"/>
      <w:r>
        <w:t xml:space="preserve">, Vāciju, </w:t>
      </w:r>
      <w:proofErr w:type="spellStart"/>
      <w:r>
        <w:t>Ziemeļmaķedoniju</w:t>
      </w:r>
      <w:proofErr w:type="spellEnd"/>
      <w:r>
        <w:t xml:space="preserve"> un </w:t>
      </w:r>
      <w:proofErr w:type="spellStart"/>
      <w:r>
        <w:t>Zviedriju</w:t>
      </w:r>
      <w:proofErr w:type="spellEnd"/>
      <w:r>
        <w:t xml:space="preserve"> </w:t>
      </w:r>
      <w:proofErr w:type="spellStart"/>
      <w:r>
        <w:t>ar</w:t>
      </w:r>
      <w:proofErr w:type="spellEnd"/>
      <w:r>
        <w:t xml:space="preserve"> </w:t>
      </w:r>
      <w:proofErr w:type="spellStart"/>
      <w:r>
        <w:t>vienu</w:t>
      </w:r>
      <w:proofErr w:type="spellEnd"/>
      <w:r>
        <w:t xml:space="preserve"> </w:t>
      </w:r>
      <w:proofErr w:type="spellStart"/>
      <w:r>
        <w:t>autotransporta</w:t>
      </w:r>
      <w:proofErr w:type="spellEnd"/>
      <w:r>
        <w:t xml:space="preserve"> </w:t>
      </w:r>
      <w:proofErr w:type="spellStart"/>
      <w:r>
        <w:t>līdzekli</w:t>
      </w:r>
      <w:proofErr w:type="spellEnd"/>
      <w:r>
        <w:t xml:space="preserve"> </w:t>
      </w:r>
      <w:proofErr w:type="spellStart"/>
      <w:r>
        <w:t>vai</w:t>
      </w:r>
      <w:proofErr w:type="spellEnd"/>
      <w:r>
        <w:t xml:space="preserve"> </w:t>
      </w:r>
      <w:proofErr w:type="spellStart"/>
      <w:r>
        <w:t>sakabinātu</w:t>
      </w:r>
      <w:proofErr w:type="spellEnd"/>
      <w:r>
        <w:t xml:space="preserve"> </w:t>
      </w:r>
      <w:proofErr w:type="spellStart"/>
      <w:r>
        <w:t>autotransporta</w:t>
      </w:r>
      <w:proofErr w:type="spellEnd"/>
      <w:r>
        <w:t xml:space="preserve"> </w:t>
      </w:r>
      <w:proofErr w:type="spellStart"/>
      <w:r>
        <w:t>līdzekļu</w:t>
      </w:r>
      <w:proofErr w:type="spellEnd"/>
      <w:r>
        <w:t xml:space="preserve"> </w:t>
      </w:r>
      <w:proofErr w:type="spellStart"/>
      <w:r>
        <w:t>kombināciju</w:t>
      </w:r>
      <w:proofErr w:type="spellEnd"/>
      <w:r>
        <w:t xml:space="preserve"> un </w:t>
      </w:r>
      <w:proofErr w:type="spellStart"/>
      <w:r>
        <w:t>braukt</w:t>
      </w:r>
      <w:proofErr w:type="spellEnd"/>
      <w:r>
        <w:t xml:space="preserve"> </w:t>
      </w:r>
      <w:proofErr w:type="spellStart"/>
      <w:r>
        <w:t>ar</w:t>
      </w:r>
      <w:proofErr w:type="spellEnd"/>
      <w:r>
        <w:t xml:space="preserve"> </w:t>
      </w:r>
      <w:proofErr w:type="spellStart"/>
      <w:r>
        <w:t>šiem</w:t>
      </w:r>
      <w:proofErr w:type="spellEnd"/>
      <w:r>
        <w:t xml:space="preserve"> </w:t>
      </w:r>
      <w:proofErr w:type="spellStart"/>
      <w:r>
        <w:t>autotransporta</w:t>
      </w:r>
      <w:proofErr w:type="spellEnd"/>
      <w:r>
        <w:t xml:space="preserve"> </w:t>
      </w:r>
      <w:proofErr w:type="spellStart"/>
      <w:r>
        <w:t>līdzekļiem</w:t>
      </w:r>
      <w:proofErr w:type="spellEnd"/>
      <w:r>
        <w:t xml:space="preserve"> bez </w:t>
      </w:r>
      <w:proofErr w:type="spellStart"/>
      <w:r>
        <w:t>kravas</w:t>
      </w:r>
      <w:proofErr w:type="spellEnd"/>
      <w:r>
        <w:t xml:space="preserve"> pa ETMK </w:t>
      </w:r>
      <w:proofErr w:type="spellStart"/>
      <w:r>
        <w:t>dalībvalstu</w:t>
      </w:r>
      <w:proofErr w:type="spellEnd"/>
      <w:r>
        <w:t xml:space="preserve"> </w:t>
      </w:r>
      <w:proofErr w:type="spellStart"/>
      <w:r>
        <w:t>teritorijām</w:t>
      </w:r>
      <w:proofErr w:type="spellEnd"/>
      <w:r>
        <w:t>.</w:t>
      </w:r>
    </w:p>
    <w:p w14:paraId="62E3D0C2" w14:textId="77777777" w:rsidR="000339F8" w:rsidRDefault="002227D8">
      <w:pPr>
        <w:pStyle w:val="P68B1DB1-BodyText23"/>
        <w:spacing w:before="7"/>
      </w:pPr>
      <w:r>
        <w:rPr>
          <w:noProof/>
          <w:lang w:eastAsia="en-US"/>
        </w:rPr>
        <mc:AlternateContent>
          <mc:Choice Requires="wps">
            <w:drawing>
              <wp:anchor distT="0" distB="0" distL="0" distR="0" simplePos="0" relativeHeight="487609856" behindDoc="1" locked="0" layoutInCell="1" allowOverlap="1" wp14:anchorId="74A11A1B" wp14:editId="63737E4F">
                <wp:simplePos x="0" y="0"/>
                <wp:positionH relativeFrom="page">
                  <wp:posOffset>1066434</wp:posOffset>
                </wp:positionH>
                <wp:positionV relativeFrom="paragraph">
                  <wp:posOffset>157681</wp:posOffset>
                </wp:positionV>
                <wp:extent cx="5563235" cy="1270"/>
                <wp:effectExtent l="0" t="0" r="0" b="0"/>
                <wp:wrapTopAndBottom/>
                <wp:docPr id="51" name="Grafika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E894E" id="Grafika 51" o:spid="_x0000_s1026" style="position:absolute;margin-left:83.95pt;margin-top:12.4pt;width:438.0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" path="m,l5562850,e" filled="f" strokeweight=".24536mm">
                <v:path arrowok="t"/>
                <w10:wrap type="topAndBottom" anchorx="page"/>
              </v:shape>
            </w:pict>
          </mc:Fallback>
        </mc:AlternateContent>
      </w:r>
    </w:p>
    <w:p w14:paraId="58CC8634" w14:textId="77777777" w:rsidR="000339F8" w:rsidRDefault="002227D8">
      <w:pPr>
        <w:pStyle w:val="P68B1DB1-BodyText19"/>
        <w:spacing w:before="131"/>
        <w:ind w:left="961" w:right="158" w:hanging="853"/>
        <w:jc w:val="both"/>
      </w:pPr>
      <w:r>
        <w:t>M Din l-</w:t>
      </w:r>
      <w:proofErr w:type="spellStart"/>
      <w:r>
        <w:t>awtorizzazzjoni</w:t>
      </w:r>
      <w:proofErr w:type="spellEnd"/>
      <w:r>
        <w:t xml:space="preserve"> </w:t>
      </w:r>
      <w:proofErr w:type="spellStart"/>
      <w:r>
        <w:t>tagħti</w:t>
      </w:r>
      <w:proofErr w:type="spellEnd"/>
      <w:r>
        <w:t xml:space="preserve"> </w:t>
      </w:r>
      <w:proofErr w:type="spellStart"/>
      <w:r>
        <w:t>jedd</w:t>
      </w:r>
      <w:proofErr w:type="spellEnd"/>
      <w:r>
        <w:t xml:space="preserve"> lit-</w:t>
      </w:r>
      <w:proofErr w:type="spellStart"/>
      <w:r>
        <w:t>trasportatur</w:t>
      </w:r>
      <w:proofErr w:type="spellEnd"/>
      <w:r>
        <w:t xml:space="preserve"> </w:t>
      </w:r>
      <w:proofErr w:type="spellStart"/>
      <w:r>
        <w:t>nominat</w:t>
      </w:r>
      <w:proofErr w:type="spellEnd"/>
      <w:r>
        <w:t xml:space="preserve"> </w:t>
      </w:r>
      <w:proofErr w:type="spellStart"/>
      <w:r>
        <w:t>għall-perijodu</w:t>
      </w:r>
      <w:proofErr w:type="spellEnd"/>
      <w:r>
        <w:t xml:space="preserve"> </w:t>
      </w:r>
      <w:proofErr w:type="spellStart"/>
      <w:r>
        <w:t>msemmi</w:t>
      </w:r>
      <w:proofErr w:type="spellEnd"/>
      <w:r>
        <w:t xml:space="preserve">, li </w:t>
      </w:r>
      <w:proofErr w:type="spellStart"/>
      <w:r>
        <w:t>jagħmel</w:t>
      </w:r>
      <w:proofErr w:type="spellEnd"/>
      <w:r>
        <w:t xml:space="preserve"> </w:t>
      </w:r>
      <w:proofErr w:type="spellStart"/>
      <w:r>
        <w:t>xogħol</w:t>
      </w:r>
      <w:proofErr w:type="spellEnd"/>
      <w:r>
        <w:t xml:space="preserve"> ta' </w:t>
      </w:r>
      <w:proofErr w:type="spellStart"/>
      <w:r>
        <w:t>ġarr</w:t>
      </w:r>
      <w:proofErr w:type="spellEnd"/>
      <w:r>
        <w:t xml:space="preserve"> </w:t>
      </w:r>
      <w:proofErr w:type="spellStart"/>
      <w:r>
        <w:t>internazzjonali</w:t>
      </w:r>
      <w:proofErr w:type="spellEnd"/>
      <w:r>
        <w:t xml:space="preserve"> </w:t>
      </w:r>
      <w:proofErr w:type="spellStart"/>
      <w:r>
        <w:t>fuq</w:t>
      </w:r>
      <w:proofErr w:type="spellEnd"/>
      <w:r>
        <w:t xml:space="preserve"> </w:t>
      </w:r>
      <w:proofErr w:type="spellStart"/>
      <w:r>
        <w:t>rotot</w:t>
      </w:r>
      <w:proofErr w:type="spellEnd"/>
      <w:r>
        <w:t xml:space="preserve"> </w:t>
      </w:r>
      <w:proofErr w:type="spellStart"/>
      <w:r>
        <w:t>bejn</w:t>
      </w:r>
      <w:proofErr w:type="spellEnd"/>
      <w:r>
        <w:t xml:space="preserve"> l-</w:t>
      </w:r>
      <w:proofErr w:type="spellStart"/>
      <w:r>
        <w:t>Albanija</w:t>
      </w:r>
      <w:proofErr w:type="spellEnd"/>
      <w:r>
        <w:t>, l-</w:t>
      </w:r>
      <w:proofErr w:type="spellStart"/>
      <w:r>
        <w:t>Armenja</w:t>
      </w:r>
      <w:proofErr w:type="spellEnd"/>
      <w:r>
        <w:t>, l-</w:t>
      </w:r>
      <w:proofErr w:type="spellStart"/>
      <w:r>
        <w:t>Awstrija</w:t>
      </w:r>
      <w:proofErr w:type="spellEnd"/>
      <w:r>
        <w:t xml:space="preserve">, l- </w:t>
      </w:r>
      <w:proofErr w:type="spellStart"/>
      <w:r>
        <w:t>Ażerbajġan</w:t>
      </w:r>
      <w:proofErr w:type="spellEnd"/>
      <w:r>
        <w:t>, il-</w:t>
      </w:r>
      <w:proofErr w:type="spellStart"/>
      <w:r>
        <w:t>Belġju</w:t>
      </w:r>
      <w:proofErr w:type="spellEnd"/>
      <w:r>
        <w:t>, il-</w:t>
      </w:r>
      <w:proofErr w:type="spellStart"/>
      <w:r>
        <w:t>Bjelarus</w:t>
      </w:r>
      <w:proofErr w:type="spellEnd"/>
      <w:r>
        <w:t>, il-</w:t>
      </w:r>
      <w:proofErr w:type="spellStart"/>
      <w:r>
        <w:t>Bosnja</w:t>
      </w:r>
      <w:proofErr w:type="spellEnd"/>
      <w:r>
        <w:t xml:space="preserve"> Herzegovina, il-</w:t>
      </w:r>
      <w:proofErr w:type="spellStart"/>
      <w:r>
        <w:t>Bulgarija</w:t>
      </w:r>
      <w:proofErr w:type="spellEnd"/>
      <w:r>
        <w:t xml:space="preserve">, </w:t>
      </w:r>
      <w:proofErr w:type="spellStart"/>
      <w:r>
        <w:t>ir-Repubblika</w:t>
      </w:r>
      <w:proofErr w:type="spellEnd"/>
      <w:r>
        <w:t xml:space="preserve"> </w:t>
      </w:r>
      <w:proofErr w:type="spellStart"/>
      <w:r>
        <w:t>Ċeka</w:t>
      </w:r>
      <w:proofErr w:type="spellEnd"/>
      <w:r>
        <w:t>, id-</w:t>
      </w:r>
      <w:proofErr w:type="spellStart"/>
      <w:r>
        <w:t>Danimarka</w:t>
      </w:r>
      <w:proofErr w:type="spellEnd"/>
      <w:r>
        <w:t>, l-</w:t>
      </w:r>
      <w:proofErr w:type="spellStart"/>
      <w:r>
        <w:t>Estonja</w:t>
      </w:r>
      <w:proofErr w:type="spellEnd"/>
      <w:r>
        <w:t>, il-</w:t>
      </w:r>
      <w:proofErr w:type="spellStart"/>
      <w:r>
        <w:t>Fillandja</w:t>
      </w:r>
      <w:proofErr w:type="spellEnd"/>
      <w:r>
        <w:t>, Franza, il-</w:t>
      </w:r>
      <w:proofErr w:type="spellStart"/>
      <w:r>
        <w:t>Ġeorġja</w:t>
      </w:r>
      <w:proofErr w:type="spellEnd"/>
      <w:r>
        <w:t>, il-</w:t>
      </w:r>
      <w:proofErr w:type="spellStart"/>
      <w:r>
        <w:t>Ġermanja</w:t>
      </w:r>
      <w:proofErr w:type="spellEnd"/>
      <w:r>
        <w:t>, il-</w:t>
      </w:r>
      <w:proofErr w:type="spellStart"/>
      <w:r>
        <w:t>Greċja</w:t>
      </w:r>
      <w:proofErr w:type="spellEnd"/>
      <w:r>
        <w:t xml:space="preserve">, l-Irlanda, l- </w:t>
      </w:r>
      <w:proofErr w:type="spellStart"/>
      <w:r>
        <w:t>Islanda</w:t>
      </w:r>
      <w:proofErr w:type="spellEnd"/>
      <w:r>
        <w:t>, l-</w:t>
      </w:r>
      <w:proofErr w:type="spellStart"/>
      <w:r>
        <w:t>Italja</w:t>
      </w:r>
      <w:proofErr w:type="spellEnd"/>
      <w:r>
        <w:t>, il-</w:t>
      </w:r>
      <w:proofErr w:type="spellStart"/>
      <w:r>
        <w:t>Kroazja</w:t>
      </w:r>
      <w:proofErr w:type="spellEnd"/>
      <w:r>
        <w:t>, il-</w:t>
      </w:r>
      <w:proofErr w:type="spellStart"/>
      <w:r>
        <w:t>Latvja</w:t>
      </w:r>
      <w:proofErr w:type="spellEnd"/>
      <w:r>
        <w:t>, Liechtenstein, il-</w:t>
      </w:r>
      <w:proofErr w:type="spellStart"/>
      <w:r>
        <w:t>Litwanja</w:t>
      </w:r>
      <w:proofErr w:type="spellEnd"/>
      <w:r>
        <w:t>, il-</w:t>
      </w:r>
      <w:proofErr w:type="spellStart"/>
      <w:r>
        <w:t>Lussemburgu</w:t>
      </w:r>
      <w:proofErr w:type="spellEnd"/>
      <w:r>
        <w:t xml:space="preserve">, </w:t>
      </w:r>
      <w:proofErr w:type="spellStart"/>
      <w:r>
        <w:t>Ir</w:t>
      </w:r>
      <w:proofErr w:type="spellEnd"/>
      <w:r>
        <w:t xml:space="preserve">- </w:t>
      </w:r>
      <w:proofErr w:type="spellStart"/>
      <w:r>
        <w:t>Repubblika</w:t>
      </w:r>
      <w:proofErr w:type="spellEnd"/>
      <w:r>
        <w:t xml:space="preserve"> </w:t>
      </w:r>
      <w:proofErr w:type="spellStart"/>
      <w:r>
        <w:t>tal-Maċedonja</w:t>
      </w:r>
      <w:proofErr w:type="spellEnd"/>
      <w:r>
        <w:t xml:space="preserve"> ta' </w:t>
      </w:r>
      <w:proofErr w:type="spellStart"/>
      <w:r>
        <w:t>Fuq</w:t>
      </w:r>
      <w:proofErr w:type="spellEnd"/>
      <w:r>
        <w:t>, Malta, il-Moldova, l-Montenegro, in-</w:t>
      </w:r>
      <w:proofErr w:type="spellStart"/>
      <w:r>
        <w:t>Norveġja</w:t>
      </w:r>
      <w:proofErr w:type="spellEnd"/>
      <w:r>
        <w:t>, l-Olanda, il-</w:t>
      </w:r>
      <w:proofErr w:type="spellStart"/>
      <w:r>
        <w:t>Polonja</w:t>
      </w:r>
      <w:proofErr w:type="spellEnd"/>
      <w:r>
        <w:t>, il-</w:t>
      </w:r>
      <w:proofErr w:type="spellStart"/>
      <w:r>
        <w:t>Portugall</w:t>
      </w:r>
      <w:proofErr w:type="spellEnd"/>
      <w:r>
        <w:t xml:space="preserve">, </w:t>
      </w:r>
      <w:proofErr w:type="spellStart"/>
      <w:r>
        <w:t>ir</w:t>
      </w:r>
      <w:proofErr w:type="spellEnd"/>
      <w:r>
        <w:t xml:space="preserve">-Renju Unit, </w:t>
      </w:r>
      <w:proofErr w:type="spellStart"/>
      <w:r>
        <w:t>ir-Rumanija</w:t>
      </w:r>
      <w:proofErr w:type="spellEnd"/>
      <w:r>
        <w:t>, il-</w:t>
      </w:r>
      <w:proofErr w:type="spellStart"/>
      <w:r>
        <w:t>Federazzjoni</w:t>
      </w:r>
      <w:proofErr w:type="spellEnd"/>
      <w:r>
        <w:t xml:space="preserve"> Russa, is-</w:t>
      </w:r>
      <w:proofErr w:type="spellStart"/>
      <w:r>
        <w:t>Serbja</w:t>
      </w:r>
      <w:proofErr w:type="spellEnd"/>
      <w:r>
        <w:t xml:space="preserve">, </w:t>
      </w:r>
      <w:proofErr w:type="spellStart"/>
      <w:r>
        <w:t>ir</w:t>
      </w:r>
      <w:proofErr w:type="spellEnd"/>
      <w:r>
        <w:t xml:space="preserve">- </w:t>
      </w:r>
      <w:proofErr w:type="spellStart"/>
      <w:r>
        <w:t>Repubblika</w:t>
      </w:r>
      <w:proofErr w:type="spellEnd"/>
      <w:r>
        <w:t xml:space="preserve"> </w:t>
      </w:r>
      <w:proofErr w:type="spellStart"/>
      <w:r>
        <w:t>Slovakka</w:t>
      </w:r>
      <w:proofErr w:type="spellEnd"/>
      <w:r>
        <w:t>, is-</w:t>
      </w:r>
      <w:proofErr w:type="spellStart"/>
      <w:r>
        <w:t>Slovenja</w:t>
      </w:r>
      <w:proofErr w:type="spellEnd"/>
      <w:r>
        <w:t xml:space="preserve">, </w:t>
      </w:r>
      <w:proofErr w:type="spellStart"/>
      <w:r>
        <w:t>Spanja</w:t>
      </w:r>
      <w:proofErr w:type="spellEnd"/>
      <w:r>
        <w:t>, l-</w:t>
      </w:r>
      <w:proofErr w:type="spellStart"/>
      <w:r>
        <w:t>Isvezja</w:t>
      </w:r>
      <w:proofErr w:type="spellEnd"/>
      <w:r>
        <w:t>, l-</w:t>
      </w:r>
      <w:proofErr w:type="spellStart"/>
      <w:r>
        <w:t>Isvizzera</w:t>
      </w:r>
      <w:proofErr w:type="spellEnd"/>
      <w:r>
        <w:t>, it-</w:t>
      </w:r>
      <w:proofErr w:type="spellStart"/>
      <w:r>
        <w:t>Turkija</w:t>
      </w:r>
      <w:proofErr w:type="spellEnd"/>
      <w:r>
        <w:t>, l-</w:t>
      </w:r>
      <w:proofErr w:type="spellStart"/>
      <w:r>
        <w:t>Ukraina</w:t>
      </w:r>
      <w:proofErr w:type="spellEnd"/>
      <w:r>
        <w:t xml:space="preserve">, u l- </w:t>
      </w:r>
      <w:proofErr w:type="spellStart"/>
      <w:r>
        <w:t>Ungerija</w:t>
      </w:r>
      <w:proofErr w:type="spellEnd"/>
      <w:r>
        <w:t xml:space="preserve">, </w:t>
      </w:r>
      <w:proofErr w:type="spellStart"/>
      <w:r>
        <w:t>permezz</w:t>
      </w:r>
      <w:proofErr w:type="spellEnd"/>
      <w:r>
        <w:t xml:space="preserve"> ta' vettura </w:t>
      </w:r>
      <w:proofErr w:type="spellStart"/>
      <w:r>
        <w:t>waħda</w:t>
      </w:r>
      <w:proofErr w:type="spellEnd"/>
      <w:r>
        <w:t xml:space="preserve"> jew </w:t>
      </w:r>
      <w:proofErr w:type="spellStart"/>
      <w:r>
        <w:t>vetturi</w:t>
      </w:r>
      <w:proofErr w:type="spellEnd"/>
      <w:r>
        <w:t xml:space="preserve"> </w:t>
      </w:r>
      <w:proofErr w:type="spellStart"/>
      <w:r>
        <w:t>kombinati</w:t>
      </w:r>
      <w:proofErr w:type="spellEnd"/>
      <w:r>
        <w:t xml:space="preserve"> ma’ </w:t>
      </w:r>
      <w:proofErr w:type="spellStart"/>
      <w:r>
        <w:t>xulxin</w:t>
      </w:r>
      <w:proofErr w:type="spellEnd"/>
      <w:r>
        <w:t xml:space="preserve"> u li </w:t>
      </w:r>
      <w:proofErr w:type="spellStart"/>
      <w:r>
        <w:t>jsuq</w:t>
      </w:r>
      <w:proofErr w:type="spellEnd"/>
      <w:r>
        <w:t xml:space="preserve"> dawn il- </w:t>
      </w:r>
      <w:proofErr w:type="spellStart"/>
      <w:r>
        <w:t>vetturi</w:t>
      </w:r>
      <w:proofErr w:type="spellEnd"/>
      <w:r>
        <w:t xml:space="preserve"> </w:t>
      </w:r>
      <w:proofErr w:type="spellStart"/>
      <w:r>
        <w:t>mhux</w:t>
      </w:r>
      <w:proofErr w:type="spellEnd"/>
      <w:r>
        <w:t xml:space="preserve"> </w:t>
      </w:r>
      <w:proofErr w:type="spellStart"/>
      <w:r>
        <w:t>mgħobbijin</w:t>
      </w:r>
      <w:proofErr w:type="spellEnd"/>
      <w:r>
        <w:t xml:space="preserve"> fil-</w:t>
      </w:r>
      <w:proofErr w:type="spellStart"/>
      <w:r>
        <w:t>pajjiżi</w:t>
      </w:r>
      <w:proofErr w:type="spellEnd"/>
      <w:r>
        <w:t xml:space="preserve"> </w:t>
      </w:r>
      <w:proofErr w:type="spellStart"/>
      <w:r>
        <w:t>membri</w:t>
      </w:r>
      <w:proofErr w:type="spellEnd"/>
      <w:r>
        <w:t xml:space="preserve"> </w:t>
      </w:r>
      <w:proofErr w:type="spellStart"/>
      <w:r>
        <w:t>tal</w:t>
      </w:r>
      <w:proofErr w:type="spellEnd"/>
      <w:r>
        <w:t>-KEMT.</w:t>
      </w:r>
    </w:p>
    <w:p w14:paraId="39457007" w14:textId="77777777" w:rsidR="000339F8" w:rsidRDefault="002227D8">
      <w:pPr>
        <w:pStyle w:val="P68B1DB1-BodyText23"/>
        <w:spacing w:before="7"/>
      </w:pPr>
      <w:r>
        <w:rPr>
          <w:noProof/>
          <w:lang w:eastAsia="en-US"/>
        </w:rPr>
        <mc:AlternateContent>
          <mc:Choice Requires="wps">
            <w:drawing>
              <wp:anchor distT="0" distB="0" distL="0" distR="0" simplePos="0" relativeHeight="487610368" behindDoc="1" locked="0" layoutInCell="1" allowOverlap="1" wp14:anchorId="60C18A51" wp14:editId="7BE43BA9">
                <wp:simplePos x="0" y="0"/>
                <wp:positionH relativeFrom="page">
                  <wp:posOffset>1067976</wp:posOffset>
                </wp:positionH>
                <wp:positionV relativeFrom="paragraph">
                  <wp:posOffset>157681</wp:posOffset>
                </wp:positionV>
                <wp:extent cx="5563235" cy="1270"/>
                <wp:effectExtent l="0" t="0" r="0" b="0"/>
                <wp:wrapTopAndBottom/>
                <wp:docPr id="52" name="Grafika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2B2F5" id="Grafikas 52" o:spid="_x0000_s1026" style="position:absolute;margin-left:84.1pt;margin-top:12.4pt;width:438.0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" path="m,l5562850,e" filled="f" strokeweight=".24536mm">
                <v:path arrowok="t"/>
                <w10:wrap type="topAndBottom" anchorx="page"/>
              </v:shape>
            </w:pict>
          </mc:Fallback>
        </mc:AlternateContent>
      </w:r>
    </w:p>
    <w:p w14:paraId="37E78F0A" w14:textId="77777777" w:rsidR="000339F8" w:rsidRDefault="000339F8">
      <w:pPr>
        <w:pStyle w:val="BodyText"/>
        <w:rPr>
          <w:rFonts w:ascii="Tahoma"/>
          <w:sz w:val="18"/>
        </w:rPr>
        <w:sectPr w:rsidR="000339F8">
          <w:pgSz w:w="11910" w:h="16840"/>
          <w:pgMar w:top="1140" w:right="1080" w:bottom="1480" w:left="1080" w:header="0" w:footer="1283" w:gutter="0"/>
          <w:cols w:space="720"/>
        </w:sectPr>
      </w:pPr>
    </w:p>
    <w:p w14:paraId="49674BF2" w14:textId="77777777" w:rsidR="000339F8" w:rsidRDefault="002227D8">
      <w:pPr>
        <w:pStyle w:val="P68B1DB1-BodyText19"/>
        <w:spacing w:before="78"/>
        <w:ind w:left="962" w:right="160" w:hanging="853"/>
        <w:jc w:val="both"/>
      </w:pPr>
      <w:r>
        <w:lastRenderedPageBreak/>
        <w:t xml:space="preserve">MD </w:t>
      </w:r>
      <w:proofErr w:type="spellStart"/>
      <w:r w:rsidR="00E45639">
        <w:t>Prezenta</w:t>
      </w:r>
      <w:proofErr w:type="spellEnd"/>
      <w:r w:rsidR="00E45639">
        <w:t xml:space="preserve"> </w:t>
      </w:r>
      <w:proofErr w:type="spellStart"/>
      <w:r w:rsidR="00E45639">
        <w:t>autorizaţie</w:t>
      </w:r>
      <w:proofErr w:type="spellEnd"/>
      <w:r w:rsidR="00E45639">
        <w:t xml:space="preserve"> </w:t>
      </w:r>
      <w:proofErr w:type="spellStart"/>
      <w:r w:rsidR="00E45639">
        <w:t>dă</w:t>
      </w:r>
      <w:proofErr w:type="spellEnd"/>
      <w:r w:rsidR="00E45639">
        <w:t xml:space="preserve"> </w:t>
      </w:r>
      <w:proofErr w:type="spellStart"/>
      <w:r w:rsidR="00E45639">
        <w:t>dreptul</w:t>
      </w:r>
      <w:proofErr w:type="spellEnd"/>
      <w:r w:rsidR="00E45639">
        <w:t xml:space="preserve"> </w:t>
      </w:r>
      <w:proofErr w:type="spellStart"/>
      <w:r w:rsidR="00E45639">
        <w:t>operatorului</w:t>
      </w:r>
      <w:proofErr w:type="spellEnd"/>
      <w:r w:rsidR="00E45639">
        <w:t xml:space="preserve"> de transport </w:t>
      </w:r>
      <w:proofErr w:type="spellStart"/>
      <w:r w:rsidR="00E45639">
        <w:t>desemnat</w:t>
      </w:r>
      <w:proofErr w:type="spellEnd"/>
      <w:r w:rsidR="00E45639">
        <w:t xml:space="preserve"> </w:t>
      </w:r>
      <w:proofErr w:type="spellStart"/>
      <w:r w:rsidR="00E45639">
        <w:t>şi</w:t>
      </w:r>
      <w:proofErr w:type="spellEnd"/>
      <w:r w:rsidR="00E45639">
        <w:t xml:space="preserve"> </w:t>
      </w:r>
      <w:proofErr w:type="spellStart"/>
      <w:r w:rsidR="00E45639">
        <w:t>pentru</w:t>
      </w:r>
      <w:proofErr w:type="spellEnd"/>
      <w:r w:rsidR="00E45639">
        <w:t xml:space="preserve"> </w:t>
      </w:r>
      <w:proofErr w:type="spellStart"/>
      <w:r w:rsidR="00E45639">
        <w:t>perioada</w:t>
      </w:r>
      <w:proofErr w:type="spellEnd"/>
      <w:r w:rsidR="00E45639">
        <w:t xml:space="preserve"> </w:t>
      </w:r>
      <w:proofErr w:type="spellStart"/>
      <w:r w:rsidR="00E45639">
        <w:t>indicată</w:t>
      </w:r>
      <w:proofErr w:type="spellEnd"/>
      <w:r w:rsidR="00E45639">
        <w:t xml:space="preserve"> </w:t>
      </w:r>
      <w:proofErr w:type="spellStart"/>
      <w:r w:rsidR="00E45639">
        <w:t>să</w:t>
      </w:r>
      <w:proofErr w:type="spellEnd"/>
      <w:r w:rsidR="00E45639">
        <w:t xml:space="preserve"> </w:t>
      </w:r>
      <w:proofErr w:type="spellStart"/>
      <w:r w:rsidR="00E45639">
        <w:t>efectueze</w:t>
      </w:r>
      <w:proofErr w:type="spellEnd"/>
      <w:r w:rsidR="00E45639">
        <w:t xml:space="preserve"> </w:t>
      </w:r>
      <w:proofErr w:type="spellStart"/>
      <w:r w:rsidR="00E45639">
        <w:t>operaţiuni</w:t>
      </w:r>
      <w:proofErr w:type="spellEnd"/>
      <w:r w:rsidR="00E45639">
        <w:t xml:space="preserve"> </w:t>
      </w:r>
      <w:proofErr w:type="spellStart"/>
      <w:r w:rsidR="00E45639">
        <w:t>internaţionale</w:t>
      </w:r>
      <w:proofErr w:type="spellEnd"/>
      <w:r w:rsidR="00E45639">
        <w:t xml:space="preserve"> de </w:t>
      </w:r>
      <w:proofErr w:type="spellStart"/>
      <w:r w:rsidR="00E45639">
        <w:t>strămutare</w:t>
      </w:r>
      <w:proofErr w:type="spellEnd"/>
      <w:r w:rsidR="00E45639">
        <w:t xml:space="preserve"> </w:t>
      </w:r>
      <w:proofErr w:type="spellStart"/>
      <w:r w:rsidR="00E45639">
        <w:t>în</w:t>
      </w:r>
      <w:proofErr w:type="spellEnd"/>
      <w:r w:rsidR="00E45639">
        <w:t xml:space="preserve"> </w:t>
      </w:r>
      <w:proofErr w:type="spellStart"/>
      <w:r w:rsidR="00E45639">
        <w:t>traficul</w:t>
      </w:r>
      <w:proofErr w:type="spellEnd"/>
      <w:r w:rsidR="00E45639">
        <w:t xml:space="preserve"> </w:t>
      </w:r>
      <w:proofErr w:type="spellStart"/>
      <w:r w:rsidR="00E45639">
        <w:t>dintre</w:t>
      </w:r>
      <w:proofErr w:type="spellEnd"/>
      <w:r w:rsidR="00E45639">
        <w:t xml:space="preserve"> Albania, Armenia, Austria, </w:t>
      </w:r>
      <w:proofErr w:type="spellStart"/>
      <w:r w:rsidR="00E45639">
        <w:t>Azerbaidjan</w:t>
      </w:r>
      <w:proofErr w:type="spellEnd"/>
      <w:r w:rsidR="00E45639">
        <w:t xml:space="preserve">, Belarus, </w:t>
      </w:r>
      <w:proofErr w:type="spellStart"/>
      <w:r w:rsidR="00E45639">
        <w:t>Belgia</w:t>
      </w:r>
      <w:proofErr w:type="spellEnd"/>
      <w:r w:rsidR="00E45639">
        <w:t>, Bosnia-</w:t>
      </w:r>
      <w:proofErr w:type="spellStart"/>
      <w:r w:rsidR="00E45639">
        <w:t>Herţogovina</w:t>
      </w:r>
      <w:proofErr w:type="spellEnd"/>
      <w:r w:rsidR="00E45639">
        <w:t xml:space="preserve">, Bulgaria, </w:t>
      </w:r>
      <w:proofErr w:type="spellStart"/>
      <w:r w:rsidR="00E45639">
        <w:t>Croaţia</w:t>
      </w:r>
      <w:proofErr w:type="spellEnd"/>
      <w:r w:rsidR="00E45639">
        <w:t xml:space="preserve">, </w:t>
      </w:r>
      <w:proofErr w:type="spellStart"/>
      <w:r w:rsidR="00E45639">
        <w:t>Danemarca</w:t>
      </w:r>
      <w:proofErr w:type="spellEnd"/>
      <w:r w:rsidR="00E45639">
        <w:t>,</w:t>
      </w:r>
      <w:r w:rsidR="00E45639">
        <w:rPr>
          <w:spacing w:val="-18"/>
        </w:rPr>
        <w:t xml:space="preserve"> </w:t>
      </w:r>
      <w:proofErr w:type="spellStart"/>
      <w:r w:rsidR="00E45639">
        <w:t>Elveţia</w:t>
      </w:r>
      <w:proofErr w:type="spellEnd"/>
      <w:r w:rsidR="00E45639">
        <w:t>,</w:t>
      </w:r>
      <w:r w:rsidR="00E45639">
        <w:rPr>
          <w:spacing w:val="-17"/>
        </w:rPr>
        <w:t xml:space="preserve"> </w:t>
      </w:r>
      <w:r w:rsidR="00E45639">
        <w:t>Estonia,</w:t>
      </w:r>
      <w:r w:rsidR="00E45639">
        <w:rPr>
          <w:spacing w:val="-17"/>
        </w:rPr>
        <w:t xml:space="preserve"> </w:t>
      </w:r>
      <w:proofErr w:type="spellStart"/>
      <w:r w:rsidR="00E45639">
        <w:t>Federaţia</w:t>
      </w:r>
      <w:proofErr w:type="spellEnd"/>
      <w:r w:rsidR="00E45639">
        <w:rPr>
          <w:spacing w:val="-17"/>
        </w:rPr>
        <w:t xml:space="preserve"> </w:t>
      </w:r>
      <w:proofErr w:type="spellStart"/>
      <w:r w:rsidR="00E45639">
        <w:t>Rusă</w:t>
      </w:r>
      <w:proofErr w:type="spellEnd"/>
      <w:r w:rsidR="00E45639">
        <w:t>,</w:t>
      </w:r>
      <w:r w:rsidR="00E45639">
        <w:rPr>
          <w:spacing w:val="-17"/>
        </w:rPr>
        <w:t xml:space="preserve"> </w:t>
      </w:r>
      <w:proofErr w:type="spellStart"/>
      <w:r w:rsidR="00E45639">
        <w:t>Finlanda</w:t>
      </w:r>
      <w:proofErr w:type="spellEnd"/>
      <w:r w:rsidR="00E45639">
        <w:t>,</w:t>
      </w:r>
      <w:r w:rsidR="00E45639">
        <w:rPr>
          <w:spacing w:val="-18"/>
        </w:rPr>
        <w:t xml:space="preserve"> </w:t>
      </w:r>
      <w:proofErr w:type="spellStart"/>
      <w:r w:rsidR="00E45639">
        <w:t>Franţa</w:t>
      </w:r>
      <w:proofErr w:type="spellEnd"/>
      <w:r w:rsidR="00E45639">
        <w:t>,</w:t>
      </w:r>
      <w:r w:rsidR="00E45639">
        <w:rPr>
          <w:spacing w:val="-17"/>
        </w:rPr>
        <w:t xml:space="preserve"> </w:t>
      </w:r>
      <w:r w:rsidR="00E45639">
        <w:t>Georgia,</w:t>
      </w:r>
      <w:r w:rsidR="00E45639">
        <w:rPr>
          <w:spacing w:val="-17"/>
        </w:rPr>
        <w:t xml:space="preserve"> </w:t>
      </w:r>
      <w:r w:rsidR="00E45639">
        <w:t>Germania,</w:t>
      </w:r>
      <w:r w:rsidR="00E45639">
        <w:rPr>
          <w:spacing w:val="-17"/>
        </w:rPr>
        <w:t xml:space="preserve"> </w:t>
      </w:r>
      <w:r w:rsidR="00E45639">
        <w:t xml:space="preserve">Grecia, Irlanda, </w:t>
      </w:r>
      <w:proofErr w:type="spellStart"/>
      <w:r w:rsidR="00E45639">
        <w:t>Islanda</w:t>
      </w:r>
      <w:proofErr w:type="spellEnd"/>
      <w:r w:rsidR="00E45639">
        <w:t>, Italia,</w:t>
      </w:r>
      <w:r w:rsidR="00E45639">
        <w:rPr>
          <w:spacing w:val="40"/>
        </w:rPr>
        <w:t xml:space="preserve"> </w:t>
      </w:r>
      <w:r w:rsidR="00E45639">
        <w:t xml:space="preserve">Letonia, Lichtenstein, </w:t>
      </w:r>
      <w:proofErr w:type="spellStart"/>
      <w:r w:rsidR="00E45639">
        <w:t>Lituania</w:t>
      </w:r>
      <w:proofErr w:type="spellEnd"/>
      <w:r w:rsidR="00E45639">
        <w:t>, Luxemburg, Macedonia de Nord, Malta,</w:t>
      </w:r>
      <w:r w:rsidR="00E45639">
        <w:rPr>
          <w:spacing w:val="-2"/>
        </w:rPr>
        <w:t xml:space="preserve"> </w:t>
      </w:r>
      <w:r w:rsidR="00E45639">
        <w:t>Moldova,</w:t>
      </w:r>
      <w:r w:rsidR="00E45639">
        <w:rPr>
          <w:spacing w:val="-2"/>
        </w:rPr>
        <w:t xml:space="preserve"> </w:t>
      </w:r>
      <w:proofErr w:type="spellStart"/>
      <w:r w:rsidR="00E45639">
        <w:t>Muntenegru</w:t>
      </w:r>
      <w:proofErr w:type="spellEnd"/>
      <w:r w:rsidR="00E45639">
        <w:t>,</w:t>
      </w:r>
      <w:r w:rsidR="00E45639">
        <w:rPr>
          <w:spacing w:val="-2"/>
        </w:rPr>
        <w:t xml:space="preserve"> </w:t>
      </w:r>
      <w:proofErr w:type="spellStart"/>
      <w:r w:rsidR="00E45639">
        <w:t>Norvegia</w:t>
      </w:r>
      <w:proofErr w:type="spellEnd"/>
      <w:r w:rsidR="00E45639">
        <w:t>,</w:t>
      </w:r>
      <w:r w:rsidR="00E45639">
        <w:rPr>
          <w:spacing w:val="-5"/>
        </w:rPr>
        <w:t xml:space="preserve"> </w:t>
      </w:r>
      <w:r w:rsidR="00E45639">
        <w:t>Olanda,</w:t>
      </w:r>
      <w:r w:rsidR="00E45639">
        <w:rPr>
          <w:spacing w:val="-5"/>
        </w:rPr>
        <w:t xml:space="preserve"> </w:t>
      </w:r>
      <w:r w:rsidR="00E45639">
        <w:t>Polonia,</w:t>
      </w:r>
      <w:r w:rsidR="00E45639">
        <w:rPr>
          <w:spacing w:val="-2"/>
        </w:rPr>
        <w:t xml:space="preserve"> </w:t>
      </w:r>
      <w:proofErr w:type="spellStart"/>
      <w:r w:rsidR="00E45639">
        <w:t>Portugalia</w:t>
      </w:r>
      <w:proofErr w:type="spellEnd"/>
      <w:r w:rsidR="00E45639">
        <w:t>,</w:t>
      </w:r>
      <w:r w:rsidR="00E45639">
        <w:rPr>
          <w:spacing w:val="-3"/>
        </w:rPr>
        <w:t xml:space="preserve"> </w:t>
      </w:r>
      <w:proofErr w:type="spellStart"/>
      <w:r w:rsidR="00E45639">
        <w:t>Regatul</w:t>
      </w:r>
      <w:proofErr w:type="spellEnd"/>
      <w:r w:rsidR="00E45639">
        <w:rPr>
          <w:spacing w:val="-3"/>
        </w:rPr>
        <w:t xml:space="preserve"> </w:t>
      </w:r>
      <w:r w:rsidR="00E45639">
        <w:t>Unit</w:t>
      </w:r>
      <w:r w:rsidR="00E45639">
        <w:rPr>
          <w:spacing w:val="-2"/>
        </w:rPr>
        <w:t xml:space="preserve"> </w:t>
      </w:r>
      <w:r w:rsidR="00E45639">
        <w:t>al</w:t>
      </w:r>
      <w:r w:rsidR="00E45639">
        <w:rPr>
          <w:spacing w:val="-3"/>
        </w:rPr>
        <w:t xml:space="preserve"> </w:t>
      </w:r>
      <w:r w:rsidR="00E45639">
        <w:t xml:space="preserve">Marii Britanii </w:t>
      </w:r>
      <w:proofErr w:type="spellStart"/>
      <w:r w:rsidR="00E45639">
        <w:t>şi</w:t>
      </w:r>
      <w:proofErr w:type="spellEnd"/>
      <w:r w:rsidR="00E45639">
        <w:t xml:space="preserve"> </w:t>
      </w:r>
      <w:proofErr w:type="spellStart"/>
      <w:r w:rsidR="00E45639">
        <w:t>Irlandei</w:t>
      </w:r>
      <w:proofErr w:type="spellEnd"/>
      <w:r w:rsidR="00E45639">
        <w:t xml:space="preserve"> de Nord, Republica </w:t>
      </w:r>
      <w:proofErr w:type="spellStart"/>
      <w:r w:rsidR="00E45639">
        <w:t>Cehia</w:t>
      </w:r>
      <w:proofErr w:type="spellEnd"/>
      <w:r w:rsidR="00E45639">
        <w:t xml:space="preserve">, Republica </w:t>
      </w:r>
      <w:proofErr w:type="spellStart"/>
      <w:r w:rsidR="00E45639">
        <w:t>Slovacia</w:t>
      </w:r>
      <w:proofErr w:type="spellEnd"/>
      <w:r w:rsidR="00E45639">
        <w:t xml:space="preserve">, </w:t>
      </w:r>
      <w:proofErr w:type="spellStart"/>
      <w:r w:rsidR="00E45639">
        <w:t>România</w:t>
      </w:r>
      <w:proofErr w:type="spellEnd"/>
      <w:r w:rsidR="00E45639">
        <w:t>, Slovenia, Serbia,</w:t>
      </w:r>
      <w:r w:rsidR="00E45639">
        <w:rPr>
          <w:spacing w:val="-18"/>
        </w:rPr>
        <w:t xml:space="preserve"> </w:t>
      </w:r>
      <w:r w:rsidR="00E45639">
        <w:t>Spania,</w:t>
      </w:r>
      <w:r w:rsidR="00E45639">
        <w:rPr>
          <w:spacing w:val="-17"/>
        </w:rPr>
        <w:t xml:space="preserve"> </w:t>
      </w:r>
      <w:proofErr w:type="spellStart"/>
      <w:r w:rsidR="00E45639">
        <w:t>Suedia</w:t>
      </w:r>
      <w:proofErr w:type="spellEnd"/>
      <w:r w:rsidR="00E45639">
        <w:t>,</w:t>
      </w:r>
      <w:r w:rsidR="00E45639">
        <w:rPr>
          <w:spacing w:val="-17"/>
        </w:rPr>
        <w:t xml:space="preserve"> </w:t>
      </w:r>
      <w:proofErr w:type="spellStart"/>
      <w:r w:rsidR="00E45639">
        <w:t>Turcia</w:t>
      </w:r>
      <w:proofErr w:type="spellEnd"/>
      <w:r w:rsidR="00E45639">
        <w:t>,</w:t>
      </w:r>
      <w:r w:rsidR="00E45639">
        <w:rPr>
          <w:spacing w:val="-17"/>
        </w:rPr>
        <w:t xml:space="preserve"> </w:t>
      </w:r>
      <w:proofErr w:type="spellStart"/>
      <w:r w:rsidR="00E45639">
        <w:t>Ucraina</w:t>
      </w:r>
      <w:proofErr w:type="spellEnd"/>
      <w:r w:rsidR="00E45639">
        <w:rPr>
          <w:spacing w:val="-17"/>
        </w:rPr>
        <w:t xml:space="preserve"> </w:t>
      </w:r>
      <w:proofErr w:type="spellStart"/>
      <w:r w:rsidR="00E45639">
        <w:t>şi</w:t>
      </w:r>
      <w:proofErr w:type="spellEnd"/>
      <w:r w:rsidR="00E45639">
        <w:rPr>
          <w:spacing w:val="-18"/>
        </w:rPr>
        <w:t xml:space="preserve"> </w:t>
      </w:r>
      <w:proofErr w:type="spellStart"/>
      <w:r w:rsidR="00E45639">
        <w:t>Ungaria</w:t>
      </w:r>
      <w:proofErr w:type="spellEnd"/>
      <w:r w:rsidR="00E45639">
        <w:rPr>
          <w:spacing w:val="-17"/>
        </w:rPr>
        <w:t xml:space="preserve"> </w:t>
      </w:r>
      <w:r w:rsidR="00E45639">
        <w:t>cu</w:t>
      </w:r>
      <w:r w:rsidR="00E45639">
        <w:rPr>
          <w:spacing w:val="-17"/>
        </w:rPr>
        <w:t xml:space="preserve"> </w:t>
      </w:r>
      <w:r w:rsidR="00E45639">
        <w:t>un</w:t>
      </w:r>
      <w:r w:rsidR="00E45639">
        <w:rPr>
          <w:spacing w:val="-17"/>
        </w:rPr>
        <w:t xml:space="preserve"> </w:t>
      </w:r>
      <w:proofErr w:type="spellStart"/>
      <w:r w:rsidR="00E45639">
        <w:t>singur</w:t>
      </w:r>
      <w:proofErr w:type="spellEnd"/>
      <w:r w:rsidR="00E45639">
        <w:rPr>
          <w:spacing w:val="-17"/>
        </w:rPr>
        <w:t xml:space="preserve"> </w:t>
      </w:r>
      <w:proofErr w:type="spellStart"/>
      <w:r w:rsidR="00E45639">
        <w:t>vehicul</w:t>
      </w:r>
      <w:proofErr w:type="spellEnd"/>
      <w:r w:rsidR="00E45639">
        <w:rPr>
          <w:spacing w:val="-18"/>
        </w:rPr>
        <w:t xml:space="preserve"> </w:t>
      </w:r>
      <w:proofErr w:type="spellStart"/>
      <w:r w:rsidR="00E45639">
        <w:t>sau</w:t>
      </w:r>
      <w:proofErr w:type="spellEnd"/>
      <w:r w:rsidR="00E45639">
        <w:rPr>
          <w:spacing w:val="-17"/>
        </w:rPr>
        <w:t xml:space="preserve"> </w:t>
      </w:r>
      <w:r w:rsidR="00E45639">
        <w:t>cu</w:t>
      </w:r>
      <w:r w:rsidR="00E45639">
        <w:rPr>
          <w:spacing w:val="-17"/>
        </w:rPr>
        <w:t xml:space="preserve"> </w:t>
      </w:r>
      <w:r w:rsidR="00E45639">
        <w:t>un</w:t>
      </w:r>
      <w:r w:rsidR="00E45639">
        <w:rPr>
          <w:spacing w:val="-17"/>
        </w:rPr>
        <w:t xml:space="preserve"> </w:t>
      </w:r>
      <w:proofErr w:type="spellStart"/>
      <w:r w:rsidR="00E45639">
        <w:t>ansamblu</w:t>
      </w:r>
      <w:proofErr w:type="spellEnd"/>
      <w:r w:rsidR="00E45639">
        <w:t xml:space="preserve"> de</w:t>
      </w:r>
      <w:r w:rsidR="00E45639">
        <w:rPr>
          <w:spacing w:val="-15"/>
        </w:rPr>
        <w:t xml:space="preserve"> </w:t>
      </w:r>
      <w:proofErr w:type="spellStart"/>
      <w:r w:rsidR="00E45639">
        <w:t>vehicule</w:t>
      </w:r>
      <w:proofErr w:type="spellEnd"/>
      <w:r w:rsidR="00E45639">
        <w:rPr>
          <w:spacing w:val="-15"/>
        </w:rPr>
        <w:t xml:space="preserve"> </w:t>
      </w:r>
      <w:proofErr w:type="spellStart"/>
      <w:r w:rsidR="00E45639">
        <w:t>cuplate</w:t>
      </w:r>
      <w:proofErr w:type="spellEnd"/>
      <w:r w:rsidR="00E45639">
        <w:rPr>
          <w:spacing w:val="-15"/>
        </w:rPr>
        <w:t xml:space="preserve"> </w:t>
      </w:r>
      <w:proofErr w:type="spellStart"/>
      <w:r w:rsidR="00E45639">
        <w:t>şi</w:t>
      </w:r>
      <w:proofErr w:type="spellEnd"/>
      <w:r w:rsidR="00E45639">
        <w:rPr>
          <w:spacing w:val="-14"/>
        </w:rPr>
        <w:t xml:space="preserve"> </w:t>
      </w:r>
      <w:proofErr w:type="spellStart"/>
      <w:r w:rsidR="00E45639">
        <w:t>să</w:t>
      </w:r>
      <w:proofErr w:type="spellEnd"/>
      <w:r w:rsidR="00E45639">
        <w:rPr>
          <w:spacing w:val="-17"/>
        </w:rPr>
        <w:t xml:space="preserve"> </w:t>
      </w:r>
      <w:proofErr w:type="spellStart"/>
      <w:r w:rsidR="00E45639">
        <w:t>deplaseze</w:t>
      </w:r>
      <w:proofErr w:type="spellEnd"/>
      <w:r w:rsidR="00E45639">
        <w:rPr>
          <w:spacing w:val="-15"/>
        </w:rPr>
        <w:t xml:space="preserve"> </w:t>
      </w:r>
      <w:proofErr w:type="spellStart"/>
      <w:r w:rsidR="00E45639">
        <w:t>fără</w:t>
      </w:r>
      <w:proofErr w:type="spellEnd"/>
      <w:r w:rsidR="00E45639">
        <w:rPr>
          <w:spacing w:val="-14"/>
        </w:rPr>
        <w:t xml:space="preserve"> </w:t>
      </w:r>
      <w:proofErr w:type="spellStart"/>
      <w:r w:rsidR="00E45639">
        <w:t>încărcătură</w:t>
      </w:r>
      <w:proofErr w:type="spellEnd"/>
      <w:r w:rsidR="00E45639">
        <w:rPr>
          <w:spacing w:val="-14"/>
        </w:rPr>
        <w:t xml:space="preserve"> </w:t>
      </w:r>
      <w:proofErr w:type="spellStart"/>
      <w:r w:rsidR="00E45639">
        <w:t>aceste</w:t>
      </w:r>
      <w:proofErr w:type="spellEnd"/>
      <w:r w:rsidR="00E45639">
        <w:rPr>
          <w:spacing w:val="-15"/>
        </w:rPr>
        <w:t xml:space="preserve"> </w:t>
      </w:r>
      <w:proofErr w:type="spellStart"/>
      <w:r w:rsidR="00E45639">
        <w:t>vehicule</w:t>
      </w:r>
      <w:proofErr w:type="spellEnd"/>
      <w:r w:rsidR="00E45639">
        <w:rPr>
          <w:spacing w:val="-15"/>
        </w:rPr>
        <w:t xml:space="preserve"> </w:t>
      </w:r>
      <w:proofErr w:type="spellStart"/>
      <w:r w:rsidR="00E45639">
        <w:t>între</w:t>
      </w:r>
      <w:proofErr w:type="spellEnd"/>
      <w:r w:rsidR="00E45639">
        <w:rPr>
          <w:spacing w:val="-15"/>
        </w:rPr>
        <w:t xml:space="preserve"> </w:t>
      </w:r>
      <w:proofErr w:type="spellStart"/>
      <w:r w:rsidR="00E45639">
        <w:t>teritoriile</w:t>
      </w:r>
      <w:proofErr w:type="spellEnd"/>
      <w:r w:rsidR="00E45639">
        <w:rPr>
          <w:spacing w:val="-15"/>
        </w:rPr>
        <w:t xml:space="preserve"> </w:t>
      </w:r>
      <w:proofErr w:type="spellStart"/>
      <w:r w:rsidR="00E45639">
        <w:t>statelor</w:t>
      </w:r>
      <w:proofErr w:type="spellEnd"/>
      <w:r w:rsidR="00E45639">
        <w:t xml:space="preserve"> </w:t>
      </w:r>
      <w:proofErr w:type="spellStart"/>
      <w:r w:rsidR="00E45639">
        <w:t>membre</w:t>
      </w:r>
      <w:proofErr w:type="spellEnd"/>
      <w:r w:rsidR="00E45639">
        <w:t xml:space="preserve"> CEMT.</w:t>
      </w:r>
    </w:p>
    <w:p w14:paraId="1AD97089" w14:textId="77777777" w:rsidR="000339F8" w:rsidRDefault="002227D8">
      <w:pPr>
        <w:pStyle w:val="P68B1DB1-BodyText23"/>
        <w:spacing w:before="6"/>
      </w:pPr>
      <w:r>
        <w:rPr>
          <w:noProof/>
          <w:lang w:eastAsia="en-US"/>
        </w:rPr>
        <mc:AlternateContent>
          <mc:Choice Requires="wps">
            <w:drawing>
              <wp:anchor distT="0" distB="0" distL="0" distR="0" simplePos="0" relativeHeight="487610880" behindDoc="1" locked="0" layoutInCell="1" allowOverlap="1" wp14:anchorId="7DD1B45B" wp14:editId="710111E6">
                <wp:simplePos x="0" y="0"/>
                <wp:positionH relativeFrom="page">
                  <wp:posOffset>1066720</wp:posOffset>
                </wp:positionH>
                <wp:positionV relativeFrom="paragraph">
                  <wp:posOffset>157468</wp:posOffset>
                </wp:positionV>
                <wp:extent cx="5563235" cy="1270"/>
                <wp:effectExtent l="0" t="0" r="0" b="0"/>
                <wp:wrapTopAndBottom/>
                <wp:docPr id="53" name="Grafika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7FA3C" id="Grafikas 53" o:spid="_x0000_s1026" style="position:absolute;margin-left:84pt;margin-top:12.4pt;width:438.0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" path="m,l5562850,e" filled="f" strokeweight=".24536mm">
                <v:path arrowok="t"/>
                <w10:wrap type="topAndBottom" anchorx="page"/>
              </v:shape>
            </w:pict>
          </mc:Fallback>
        </mc:AlternateContent>
      </w:r>
    </w:p>
    <w:p w14:paraId="22BF07A5" w14:textId="77777777" w:rsidR="00E45639" w:rsidRPr="00D63FB3" w:rsidRDefault="002227D8" w:rsidP="00E45639">
      <w:pPr>
        <w:spacing w:before="133" w:line="253" w:lineRule="exact"/>
        <w:ind w:left="110"/>
        <w:jc w:val="both"/>
        <w:rPr>
          <w:rFonts w:ascii="Tahoma" w:hAnsi="Tahoma"/>
          <w:sz w:val="21"/>
          <w:lang w:val="pl-PL"/>
        </w:rPr>
      </w:pPr>
      <w:r w:rsidRPr="00D63FB3">
        <w:rPr>
          <w:lang w:val="pl-PL"/>
        </w:rPr>
        <w:t>MNE</w:t>
      </w:r>
      <w:r w:rsidR="00E45639">
        <w:rPr>
          <w:lang w:val="lt-LT"/>
        </w:rPr>
        <w:t>/</w:t>
      </w:r>
      <w:r w:rsidRPr="00D63FB3">
        <w:rPr>
          <w:lang w:val="pl-PL"/>
        </w:rPr>
        <w:t xml:space="preserve"> </w:t>
      </w:r>
      <w:r w:rsidR="00E45639" w:rsidRPr="00D63FB3">
        <w:rPr>
          <w:lang w:val="pl-PL"/>
        </w:rPr>
        <w:tab/>
      </w:r>
      <w:r w:rsidR="00E45639" w:rsidRPr="00D63FB3">
        <w:rPr>
          <w:rFonts w:ascii="Tahoma" w:hAnsi="Tahoma"/>
          <w:sz w:val="21"/>
          <w:lang w:val="pl-PL"/>
        </w:rPr>
        <w:t>Ovom</w:t>
      </w:r>
      <w:r w:rsidR="00E45639" w:rsidRPr="00D63FB3">
        <w:rPr>
          <w:rFonts w:ascii="Tahoma" w:hAnsi="Tahoma"/>
          <w:spacing w:val="-6"/>
          <w:sz w:val="21"/>
          <w:lang w:val="pl-PL"/>
        </w:rPr>
        <w:t xml:space="preserve"> </w:t>
      </w:r>
      <w:r w:rsidR="00E45639" w:rsidRPr="00D63FB3">
        <w:rPr>
          <w:rFonts w:ascii="Tahoma" w:hAnsi="Tahoma"/>
          <w:sz w:val="21"/>
          <w:lang w:val="pl-PL"/>
        </w:rPr>
        <w:t>dozvolom</w:t>
      </w:r>
      <w:r w:rsidR="00E45639" w:rsidRPr="00D63FB3">
        <w:rPr>
          <w:rFonts w:ascii="Tahoma" w:hAnsi="Tahoma"/>
          <w:spacing w:val="-5"/>
          <w:sz w:val="21"/>
          <w:lang w:val="pl-PL"/>
        </w:rPr>
        <w:t xml:space="preserve"> </w:t>
      </w:r>
      <w:r w:rsidR="00E45639" w:rsidRPr="00D63FB3">
        <w:rPr>
          <w:rFonts w:ascii="Tahoma" w:hAnsi="Tahoma"/>
          <w:sz w:val="21"/>
          <w:lang w:val="pl-PL"/>
        </w:rPr>
        <w:t>ovlašćuje</w:t>
      </w:r>
      <w:r w:rsidR="00E45639" w:rsidRPr="00D63FB3">
        <w:rPr>
          <w:rFonts w:ascii="Tahoma" w:hAnsi="Tahoma"/>
          <w:spacing w:val="-6"/>
          <w:sz w:val="21"/>
          <w:lang w:val="pl-PL"/>
        </w:rPr>
        <w:t xml:space="preserve"> </w:t>
      </w:r>
      <w:r w:rsidR="00E45639" w:rsidRPr="00D63FB3">
        <w:rPr>
          <w:rFonts w:ascii="Tahoma" w:hAnsi="Tahoma"/>
          <w:sz w:val="21"/>
          <w:lang w:val="pl-PL"/>
        </w:rPr>
        <w:t>se</w:t>
      </w:r>
      <w:r w:rsidR="00E45639" w:rsidRPr="00D63FB3">
        <w:rPr>
          <w:rFonts w:ascii="Tahoma" w:hAnsi="Tahoma"/>
          <w:spacing w:val="-4"/>
          <w:sz w:val="21"/>
          <w:lang w:val="pl-PL"/>
        </w:rPr>
        <w:t xml:space="preserve"> </w:t>
      </w:r>
      <w:r w:rsidR="00E45639" w:rsidRPr="00D63FB3">
        <w:rPr>
          <w:rFonts w:ascii="Tahoma" w:hAnsi="Tahoma"/>
          <w:sz w:val="21"/>
          <w:lang w:val="pl-PL"/>
        </w:rPr>
        <w:t>naznačeni</w:t>
      </w:r>
      <w:r w:rsidR="00E45639" w:rsidRPr="00D63FB3">
        <w:rPr>
          <w:rFonts w:ascii="Tahoma" w:hAnsi="Tahoma"/>
          <w:spacing w:val="-7"/>
          <w:sz w:val="21"/>
          <w:lang w:val="pl-PL"/>
        </w:rPr>
        <w:t xml:space="preserve"> </w:t>
      </w:r>
      <w:r w:rsidR="00E45639" w:rsidRPr="00D63FB3">
        <w:rPr>
          <w:rFonts w:ascii="Tahoma" w:hAnsi="Tahoma"/>
          <w:sz w:val="21"/>
          <w:lang w:val="pl-PL"/>
        </w:rPr>
        <w:t>prevoznik,</w:t>
      </w:r>
      <w:r w:rsidR="00E45639" w:rsidRPr="00D63FB3">
        <w:rPr>
          <w:rFonts w:ascii="Tahoma" w:hAnsi="Tahoma"/>
          <w:spacing w:val="-4"/>
          <w:sz w:val="21"/>
          <w:lang w:val="pl-PL"/>
        </w:rPr>
        <w:t xml:space="preserve"> </w:t>
      </w:r>
      <w:r w:rsidR="00E45639" w:rsidRPr="00D63FB3">
        <w:rPr>
          <w:rFonts w:ascii="Tahoma" w:hAnsi="Tahoma"/>
          <w:sz w:val="21"/>
          <w:lang w:val="pl-PL"/>
        </w:rPr>
        <w:t>u</w:t>
      </w:r>
      <w:r w:rsidR="00E45639" w:rsidRPr="00D63FB3">
        <w:rPr>
          <w:rFonts w:ascii="Tahoma" w:hAnsi="Tahoma"/>
          <w:spacing w:val="-5"/>
          <w:sz w:val="21"/>
          <w:lang w:val="pl-PL"/>
        </w:rPr>
        <w:t xml:space="preserve"> </w:t>
      </w:r>
      <w:r w:rsidR="00E45639" w:rsidRPr="00D63FB3">
        <w:rPr>
          <w:rFonts w:ascii="Tahoma" w:hAnsi="Tahoma"/>
          <w:sz w:val="21"/>
          <w:lang w:val="pl-PL"/>
        </w:rPr>
        <w:t>navedenom</w:t>
      </w:r>
      <w:r w:rsidR="00E45639" w:rsidRPr="00D63FB3">
        <w:rPr>
          <w:rFonts w:ascii="Tahoma" w:hAnsi="Tahoma"/>
          <w:spacing w:val="-5"/>
          <w:sz w:val="21"/>
          <w:lang w:val="pl-PL"/>
        </w:rPr>
        <w:t xml:space="preserve"> </w:t>
      </w:r>
      <w:r w:rsidR="00E45639" w:rsidRPr="00D63FB3">
        <w:rPr>
          <w:rFonts w:ascii="Tahoma" w:hAnsi="Tahoma"/>
          <w:sz w:val="21"/>
          <w:lang w:val="pl-PL"/>
        </w:rPr>
        <w:t>periodu,</w:t>
      </w:r>
      <w:r w:rsidR="00E45639" w:rsidRPr="00D63FB3">
        <w:rPr>
          <w:rFonts w:ascii="Tahoma" w:hAnsi="Tahoma"/>
          <w:spacing w:val="-3"/>
          <w:sz w:val="21"/>
          <w:lang w:val="pl-PL"/>
        </w:rPr>
        <w:t xml:space="preserve"> </w:t>
      </w:r>
      <w:r w:rsidR="00E45639" w:rsidRPr="00D63FB3">
        <w:rPr>
          <w:rFonts w:ascii="Tahoma" w:hAnsi="Tahoma"/>
          <w:spacing w:val="-5"/>
          <w:sz w:val="21"/>
          <w:lang w:val="pl-PL"/>
        </w:rPr>
        <w:t>za</w:t>
      </w:r>
    </w:p>
    <w:p w14:paraId="1595108C" w14:textId="77777777" w:rsidR="00E45639" w:rsidRPr="00D63FB3" w:rsidRDefault="00E45639" w:rsidP="00E45639">
      <w:pPr>
        <w:ind w:left="962" w:right="160" w:hanging="852"/>
        <w:jc w:val="both"/>
        <w:rPr>
          <w:rFonts w:ascii="Tahoma" w:hAnsi="Tahoma"/>
          <w:sz w:val="21"/>
          <w:lang w:val="pl-PL"/>
        </w:rPr>
      </w:pPr>
      <w:r w:rsidRPr="00D63FB3">
        <w:rPr>
          <w:rFonts w:ascii="Tahoma" w:hAnsi="Tahoma"/>
          <w:sz w:val="21"/>
          <w:lang w:val="pl-PL"/>
        </w:rPr>
        <w:t>SRB</w:t>
      </w:r>
      <w:r w:rsidRPr="00D63FB3">
        <w:rPr>
          <w:rFonts w:ascii="Tahoma" w:hAnsi="Tahoma"/>
          <w:spacing w:val="80"/>
          <w:sz w:val="21"/>
          <w:lang w:val="pl-PL"/>
        </w:rPr>
        <w:t xml:space="preserve"> </w:t>
      </w:r>
      <w:r w:rsidRPr="00D63FB3">
        <w:rPr>
          <w:rFonts w:ascii="Tahoma" w:hAnsi="Tahoma"/>
          <w:sz w:val="21"/>
          <w:lang w:val="pl-PL"/>
        </w:rPr>
        <w:t>obavljanje međunarodnog prevoza selidbenih stvari preko teritorija Albanije, Austrije, Azerbejdžana, Belgije,</w:t>
      </w:r>
      <w:r w:rsidRPr="00D63FB3">
        <w:rPr>
          <w:rFonts w:ascii="Tahoma" w:hAnsi="Tahoma"/>
          <w:spacing w:val="-1"/>
          <w:sz w:val="21"/>
          <w:lang w:val="pl-PL"/>
        </w:rPr>
        <w:t xml:space="preserve"> </w:t>
      </w:r>
      <w:r w:rsidRPr="00D63FB3">
        <w:rPr>
          <w:rFonts w:ascii="Tahoma" w:hAnsi="Tahoma"/>
          <w:sz w:val="21"/>
          <w:lang w:val="pl-PL"/>
        </w:rPr>
        <w:t>Bjelorusije, Bosne i Hercegovine, Bugarske,</w:t>
      </w:r>
      <w:r w:rsidRPr="00D63FB3">
        <w:rPr>
          <w:rFonts w:ascii="Tahoma" w:hAnsi="Tahoma"/>
          <w:spacing w:val="-1"/>
          <w:sz w:val="21"/>
          <w:lang w:val="pl-PL"/>
        </w:rPr>
        <w:t xml:space="preserve"> </w:t>
      </w:r>
      <w:r w:rsidRPr="00D63FB3">
        <w:rPr>
          <w:rFonts w:ascii="Tahoma" w:hAnsi="Tahoma"/>
          <w:sz w:val="21"/>
          <w:lang w:val="pl-PL"/>
        </w:rPr>
        <w:t>Republike Češke,</w:t>
      </w:r>
      <w:r w:rsidRPr="00D63FB3">
        <w:rPr>
          <w:rFonts w:ascii="Tahoma" w:hAnsi="Tahoma"/>
          <w:spacing w:val="-1"/>
          <w:sz w:val="21"/>
          <w:lang w:val="pl-PL"/>
        </w:rPr>
        <w:t xml:space="preserve"> </w:t>
      </w:r>
      <w:r w:rsidRPr="00D63FB3">
        <w:rPr>
          <w:rFonts w:ascii="Tahoma" w:hAnsi="Tahoma"/>
          <w:sz w:val="21"/>
          <w:lang w:val="pl-PL"/>
        </w:rPr>
        <w:t>Danske, Estonije, Finske, Francuske, Grčke, Gruzije, Holandije, Hrvatske, Irske, Islanda, Italije, Jermenije, Letonije, Lihtenštajna, Litvanije, Luksemburga, Mađarske, Malte, Moldavije, Norveške, Njemačke, Poljske, Portugalije, Rumunije, Ruske Federacije, Republike Slovačke, Severne</w:t>
      </w:r>
      <w:r w:rsidRPr="00D63FB3">
        <w:rPr>
          <w:rFonts w:ascii="Tahoma" w:hAnsi="Tahoma"/>
          <w:spacing w:val="-5"/>
          <w:sz w:val="21"/>
          <w:lang w:val="pl-PL"/>
        </w:rPr>
        <w:t xml:space="preserve"> </w:t>
      </w:r>
      <w:r w:rsidRPr="00D63FB3">
        <w:rPr>
          <w:rFonts w:ascii="Tahoma" w:hAnsi="Tahoma"/>
          <w:sz w:val="21"/>
          <w:lang w:val="pl-PL"/>
        </w:rPr>
        <w:t>Makedonije,</w:t>
      </w:r>
      <w:r w:rsidRPr="00D63FB3">
        <w:rPr>
          <w:rFonts w:ascii="Tahoma" w:hAnsi="Tahoma"/>
          <w:spacing w:val="-3"/>
          <w:sz w:val="21"/>
          <w:lang w:val="pl-PL"/>
        </w:rPr>
        <w:t xml:space="preserve"> </w:t>
      </w:r>
      <w:r w:rsidRPr="00D63FB3">
        <w:rPr>
          <w:rFonts w:ascii="Tahoma" w:hAnsi="Tahoma"/>
          <w:sz w:val="21"/>
          <w:lang w:val="pl-PL"/>
        </w:rPr>
        <w:t>Slovenije,</w:t>
      </w:r>
      <w:r w:rsidRPr="00D63FB3">
        <w:rPr>
          <w:rFonts w:ascii="Tahoma" w:hAnsi="Tahoma"/>
          <w:spacing w:val="-1"/>
          <w:sz w:val="21"/>
          <w:lang w:val="pl-PL"/>
        </w:rPr>
        <w:t xml:space="preserve"> </w:t>
      </w:r>
      <w:r w:rsidRPr="00D63FB3">
        <w:rPr>
          <w:rFonts w:ascii="Tahoma" w:hAnsi="Tahoma"/>
          <w:sz w:val="21"/>
          <w:lang w:val="pl-PL"/>
        </w:rPr>
        <w:t>Srbije,</w:t>
      </w:r>
      <w:r w:rsidRPr="00D63FB3">
        <w:rPr>
          <w:rFonts w:ascii="Tahoma" w:hAnsi="Tahoma"/>
          <w:spacing w:val="-1"/>
          <w:sz w:val="21"/>
          <w:lang w:val="pl-PL"/>
        </w:rPr>
        <w:t xml:space="preserve"> </w:t>
      </w:r>
      <w:r w:rsidRPr="00D63FB3">
        <w:rPr>
          <w:rFonts w:ascii="Tahoma" w:hAnsi="Tahoma"/>
          <w:sz w:val="21"/>
          <w:lang w:val="pl-PL"/>
        </w:rPr>
        <w:t>Švajcarske,</w:t>
      </w:r>
      <w:r w:rsidRPr="00D63FB3">
        <w:rPr>
          <w:rFonts w:ascii="Tahoma" w:hAnsi="Tahoma"/>
          <w:spacing w:val="-3"/>
          <w:sz w:val="21"/>
          <w:lang w:val="pl-PL"/>
        </w:rPr>
        <w:t xml:space="preserve"> </w:t>
      </w:r>
      <w:r w:rsidRPr="00D63FB3">
        <w:rPr>
          <w:rFonts w:ascii="Tahoma" w:hAnsi="Tahoma"/>
          <w:sz w:val="21"/>
          <w:lang w:val="pl-PL"/>
        </w:rPr>
        <w:t>Španije,</w:t>
      </w:r>
      <w:r w:rsidRPr="00D63FB3">
        <w:rPr>
          <w:rFonts w:ascii="Tahoma" w:hAnsi="Tahoma"/>
          <w:spacing w:val="-1"/>
          <w:sz w:val="21"/>
          <w:lang w:val="pl-PL"/>
        </w:rPr>
        <w:t xml:space="preserve"> </w:t>
      </w:r>
      <w:r w:rsidRPr="00D63FB3">
        <w:rPr>
          <w:rFonts w:ascii="Tahoma" w:hAnsi="Tahoma"/>
          <w:sz w:val="21"/>
          <w:lang w:val="pl-PL"/>
        </w:rPr>
        <w:t>Švedske,</w:t>
      </w:r>
      <w:r w:rsidRPr="00D63FB3">
        <w:rPr>
          <w:rFonts w:ascii="Tahoma" w:hAnsi="Tahoma"/>
          <w:spacing w:val="-1"/>
          <w:sz w:val="21"/>
          <w:lang w:val="pl-PL"/>
        </w:rPr>
        <w:t xml:space="preserve"> </w:t>
      </w:r>
      <w:r w:rsidRPr="00D63FB3">
        <w:rPr>
          <w:rFonts w:ascii="Tahoma" w:hAnsi="Tahoma"/>
          <w:sz w:val="21"/>
          <w:lang w:val="pl-PL"/>
        </w:rPr>
        <w:t>Turske,</w:t>
      </w:r>
      <w:r w:rsidRPr="00D63FB3">
        <w:rPr>
          <w:rFonts w:ascii="Tahoma" w:hAnsi="Tahoma"/>
          <w:spacing w:val="-3"/>
          <w:sz w:val="21"/>
          <w:lang w:val="pl-PL"/>
        </w:rPr>
        <w:t xml:space="preserve"> </w:t>
      </w:r>
      <w:r w:rsidRPr="00D63FB3">
        <w:rPr>
          <w:rFonts w:ascii="Tahoma" w:hAnsi="Tahoma"/>
          <w:sz w:val="21"/>
          <w:lang w:val="pl-PL"/>
        </w:rPr>
        <w:t>Ukrajine,</w:t>
      </w:r>
      <w:r w:rsidRPr="00D63FB3">
        <w:rPr>
          <w:rFonts w:ascii="Tahoma" w:hAnsi="Tahoma"/>
          <w:spacing w:val="-1"/>
          <w:sz w:val="21"/>
          <w:lang w:val="pl-PL"/>
        </w:rPr>
        <w:t xml:space="preserve"> </w:t>
      </w:r>
      <w:r w:rsidRPr="00D63FB3">
        <w:rPr>
          <w:rFonts w:ascii="Tahoma" w:hAnsi="Tahoma"/>
          <w:sz w:val="21"/>
          <w:lang w:val="pl-PL"/>
        </w:rPr>
        <w:t>Velike Britanije,</w:t>
      </w:r>
      <w:r w:rsidRPr="00D63FB3">
        <w:rPr>
          <w:rFonts w:ascii="Tahoma" w:hAnsi="Tahoma"/>
          <w:spacing w:val="40"/>
          <w:sz w:val="21"/>
          <w:lang w:val="pl-PL"/>
        </w:rPr>
        <w:t xml:space="preserve"> </w:t>
      </w:r>
      <w:r w:rsidRPr="00D63FB3">
        <w:rPr>
          <w:rFonts w:ascii="Tahoma" w:hAnsi="Tahoma"/>
          <w:sz w:val="21"/>
          <w:lang w:val="pl-PL"/>
        </w:rPr>
        <w:t>i Crne Gore teretnim vozilom ili skupom vozila, kao i kretanje ovih vozila kada su prazna preko teritorija zemalja članica CEMT-a.</w:t>
      </w:r>
    </w:p>
    <w:p w14:paraId="12A888E7" w14:textId="77777777" w:rsidR="000339F8" w:rsidRPr="00D63FB3" w:rsidRDefault="002227D8" w:rsidP="00E45639">
      <w:pPr>
        <w:pStyle w:val="P68B1DB1-Normal28"/>
        <w:spacing w:before="133" w:line="253" w:lineRule="exact"/>
        <w:ind w:left="110"/>
        <w:jc w:val="both"/>
        <w:rPr>
          <w:lang w:val="pl-PL"/>
        </w:rPr>
      </w:pPr>
      <w:r>
        <w:rPr>
          <w:noProof/>
          <w:lang w:eastAsia="en-US"/>
        </w:rPr>
        <mc:AlternateContent>
          <mc:Choice Requires="wps">
            <w:drawing>
              <wp:anchor distT="0" distB="0" distL="0" distR="0" simplePos="0" relativeHeight="487611392" behindDoc="1" locked="0" layoutInCell="1" allowOverlap="1" wp14:anchorId="511894B9" wp14:editId="370E53E6">
                <wp:simplePos x="0" y="0"/>
                <wp:positionH relativeFrom="page">
                  <wp:posOffset>1066745</wp:posOffset>
                </wp:positionH>
                <wp:positionV relativeFrom="paragraph">
                  <wp:posOffset>155539</wp:posOffset>
                </wp:positionV>
                <wp:extent cx="5563235" cy="1270"/>
                <wp:effectExtent l="0" t="0" r="0" b="0"/>
                <wp:wrapTopAndBottom/>
                <wp:docPr id="54" name="Grafika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6D068" id="Grafikas 54" o:spid="_x0000_s1026" style="position:absolute;margin-left:84pt;margin-top:12.25pt;width:438.0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" path="m,l5562850,e" filled="f" strokeweight=".24536mm">
                <v:path arrowok="t"/>
                <w10:wrap type="topAndBottom" anchorx="page"/>
              </v:shape>
            </w:pict>
          </mc:Fallback>
        </mc:AlternateContent>
      </w:r>
    </w:p>
    <w:p w14:paraId="6698C8AD" w14:textId="77777777" w:rsidR="000339F8" w:rsidRPr="00D63FB3" w:rsidRDefault="002227D8">
      <w:pPr>
        <w:pStyle w:val="P68B1DB1-BodyText19"/>
        <w:spacing w:before="14"/>
        <w:ind w:left="962" w:right="161" w:hanging="853"/>
        <w:jc w:val="both"/>
        <w:rPr>
          <w:lang w:val="pl-PL"/>
        </w:rPr>
      </w:pPr>
      <w:r w:rsidRPr="00D63FB3">
        <w:rPr>
          <w:lang w:val="pl-PL"/>
        </w:rPr>
        <w:t xml:space="preserve">N </w:t>
      </w:r>
      <w:r w:rsidR="00E45639" w:rsidRPr="00D63FB3">
        <w:rPr>
          <w:lang w:val="pl-PL"/>
        </w:rPr>
        <w:t xml:space="preserve">Denne tillatelsen gir innehaveren rett til, i den aktuelle periode, å utføre internasjonale flytteoppdrag mellom Albania, Armenia, Aserbajdsjan, Belgia, Bosnia-Hercegovina, Bulgaria, Danmark, Estland, Finland, Frankrike, Georgia, Hellas, Hviterussland, Irland, Island, Italia, Kroatia, Latvia, Liechtenstein, Litauen, Luxembourg, Nord Makedonia, Malta, Moldova, Montenegro, Nederland, Norge, Polen, Portugal, Romania, Russland, Serbia, Slovakia, Slovenia, Spania, Storbritannia, Sveits, Sverige, Tsjekkia, Tyrkia, Tyskland, Ukraina, Ungarn og Østerrike, ved hjelp av ett kjøretøy eller flere sammenkoplede kjøretøyer, og til å kjøre slike kjøretøy ulastet gjennom alle CEMT </w:t>
      </w:r>
      <w:r w:rsidR="00E45639" w:rsidRPr="00D63FB3">
        <w:rPr>
          <w:spacing w:val="-2"/>
          <w:lang w:val="pl-PL"/>
        </w:rPr>
        <w:t>medlemsland.</w:t>
      </w:r>
    </w:p>
    <w:p w14:paraId="0E578EFC" w14:textId="77777777" w:rsidR="000339F8" w:rsidRPr="00D63FB3" w:rsidRDefault="002227D8">
      <w:pPr>
        <w:pStyle w:val="P68B1DB1-BodyText23"/>
        <w:spacing w:before="5"/>
        <w:rPr>
          <w:lang w:val="pl-PL"/>
        </w:rPr>
      </w:pPr>
      <w:r>
        <w:rPr>
          <w:noProof/>
          <w:lang w:eastAsia="en-US"/>
        </w:rPr>
        <mc:AlternateContent>
          <mc:Choice Requires="wps">
            <w:drawing>
              <wp:anchor distT="0" distB="0" distL="0" distR="0" simplePos="0" relativeHeight="487611904" behindDoc="1" locked="0" layoutInCell="1" allowOverlap="1" wp14:anchorId="3BB57E77" wp14:editId="3CC161E3">
                <wp:simplePos x="0" y="0"/>
                <wp:positionH relativeFrom="page">
                  <wp:posOffset>1066464</wp:posOffset>
                </wp:positionH>
                <wp:positionV relativeFrom="paragraph">
                  <wp:posOffset>156776</wp:posOffset>
                </wp:positionV>
                <wp:extent cx="5563235" cy="1270"/>
                <wp:effectExtent l="0" t="0" r="0" b="0"/>
                <wp:wrapTopAndBottom/>
                <wp:docPr id="55" name="Grafika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81D33" id="Grafikas 55" o:spid="_x0000_s1026" style="position:absolute;margin-left:83.95pt;margin-top:12.35pt;width:438.0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" path="m,l5562850,e" filled="f" strokeweight=".24536mm">
                <v:path arrowok="t"/>
                <w10:wrap type="topAndBottom" anchorx="page"/>
              </v:shape>
            </w:pict>
          </mc:Fallback>
        </mc:AlternateContent>
      </w:r>
    </w:p>
    <w:p w14:paraId="50150FDF" w14:textId="77777777" w:rsidR="000339F8" w:rsidRPr="00D63FB3" w:rsidRDefault="002227D8">
      <w:pPr>
        <w:pStyle w:val="P68B1DB1-BodyText19"/>
        <w:spacing w:before="131"/>
        <w:ind w:left="961" w:right="158" w:hanging="852"/>
        <w:jc w:val="both"/>
        <w:rPr>
          <w:lang w:val="pl-PL"/>
        </w:rPr>
      </w:pPr>
      <w:r w:rsidRPr="00D63FB3">
        <w:rPr>
          <w:lang w:val="pl-PL"/>
        </w:rPr>
        <w:t xml:space="preserve">NL </w:t>
      </w:r>
      <w:r w:rsidR="00E45639" w:rsidRPr="00D63FB3">
        <w:rPr>
          <w:lang w:val="pl-PL"/>
        </w:rPr>
        <w:t>Deze</w:t>
      </w:r>
      <w:r w:rsidR="00E45639" w:rsidRPr="00D63FB3">
        <w:rPr>
          <w:spacing w:val="40"/>
          <w:lang w:val="pl-PL"/>
        </w:rPr>
        <w:t xml:space="preserve"> </w:t>
      </w:r>
      <w:r w:rsidR="00E45639" w:rsidRPr="00D63FB3">
        <w:rPr>
          <w:lang w:val="pl-PL"/>
        </w:rPr>
        <w:t>machtiging</w:t>
      </w:r>
      <w:r w:rsidR="00E45639" w:rsidRPr="00D63FB3">
        <w:rPr>
          <w:spacing w:val="40"/>
          <w:lang w:val="pl-PL"/>
        </w:rPr>
        <w:t xml:space="preserve"> </w:t>
      </w:r>
      <w:r w:rsidR="00E45639" w:rsidRPr="00D63FB3">
        <w:rPr>
          <w:lang w:val="pl-PL"/>
        </w:rPr>
        <w:t>geeft</w:t>
      </w:r>
      <w:r w:rsidR="00E45639" w:rsidRPr="00D63FB3">
        <w:rPr>
          <w:spacing w:val="40"/>
          <w:lang w:val="pl-PL"/>
        </w:rPr>
        <w:t xml:space="preserve"> </w:t>
      </w:r>
      <w:r w:rsidR="00E45639" w:rsidRPr="00D63FB3">
        <w:rPr>
          <w:lang w:val="pl-PL"/>
        </w:rPr>
        <w:t>de</w:t>
      </w:r>
      <w:r w:rsidR="00E45639" w:rsidRPr="00D63FB3">
        <w:rPr>
          <w:spacing w:val="40"/>
          <w:lang w:val="pl-PL"/>
        </w:rPr>
        <w:t xml:space="preserve"> </w:t>
      </w:r>
      <w:r w:rsidR="00E45639" w:rsidRPr="00D63FB3">
        <w:rPr>
          <w:lang w:val="pl-PL"/>
        </w:rPr>
        <w:t>genoemde</w:t>
      </w:r>
      <w:r w:rsidR="00E45639" w:rsidRPr="00D63FB3">
        <w:rPr>
          <w:spacing w:val="40"/>
          <w:lang w:val="pl-PL"/>
        </w:rPr>
        <w:t xml:space="preserve"> </w:t>
      </w:r>
      <w:r w:rsidR="00E45639" w:rsidRPr="00D63FB3">
        <w:rPr>
          <w:lang w:val="pl-PL"/>
        </w:rPr>
        <w:t>onderneming</w:t>
      </w:r>
      <w:r w:rsidR="00E45639" w:rsidRPr="00D63FB3">
        <w:rPr>
          <w:spacing w:val="40"/>
          <w:lang w:val="pl-PL"/>
        </w:rPr>
        <w:t xml:space="preserve"> </w:t>
      </w:r>
      <w:r w:rsidR="00E45639" w:rsidRPr="00D63FB3">
        <w:rPr>
          <w:lang w:val="pl-PL"/>
        </w:rPr>
        <w:t>voor</w:t>
      </w:r>
      <w:r w:rsidR="00E45639" w:rsidRPr="00D63FB3">
        <w:rPr>
          <w:spacing w:val="40"/>
          <w:lang w:val="pl-PL"/>
        </w:rPr>
        <w:t xml:space="preserve"> </w:t>
      </w:r>
      <w:r w:rsidR="00E45639" w:rsidRPr="00D63FB3">
        <w:rPr>
          <w:lang w:val="pl-PL"/>
        </w:rPr>
        <w:t>de</w:t>
      </w:r>
      <w:r w:rsidR="00E45639" w:rsidRPr="00D63FB3">
        <w:rPr>
          <w:spacing w:val="40"/>
          <w:lang w:val="pl-PL"/>
        </w:rPr>
        <w:t xml:space="preserve"> </w:t>
      </w:r>
      <w:r w:rsidR="00E45639" w:rsidRPr="00D63FB3">
        <w:rPr>
          <w:lang w:val="pl-PL"/>
        </w:rPr>
        <w:t>vermelde</w:t>
      </w:r>
      <w:r w:rsidR="00E45639" w:rsidRPr="00D63FB3">
        <w:rPr>
          <w:spacing w:val="40"/>
          <w:lang w:val="pl-PL"/>
        </w:rPr>
        <w:t xml:space="preserve"> </w:t>
      </w:r>
      <w:r w:rsidR="00E45639" w:rsidRPr="00D63FB3">
        <w:rPr>
          <w:lang w:val="pl-PL"/>
        </w:rPr>
        <w:t xml:space="preserve">periode toestemming om internationaal verhuisvervoer te verrichten tussen Albanië, Armenië, Azerbeidjan, België, Bosnië-Herzegovina, Bulgarije, Denemarken, Duitsland, Estland, </w:t>
      </w:r>
      <w:r w:rsidR="00E45639" w:rsidRPr="00D63FB3">
        <w:rPr>
          <w:spacing w:val="-2"/>
          <w:lang w:val="pl-PL"/>
        </w:rPr>
        <w:t>Finland,</w:t>
      </w:r>
      <w:r w:rsidR="00E45639" w:rsidRPr="00D63FB3">
        <w:rPr>
          <w:spacing w:val="-16"/>
          <w:lang w:val="pl-PL"/>
        </w:rPr>
        <w:t xml:space="preserve"> </w:t>
      </w:r>
      <w:r w:rsidR="00E45639" w:rsidRPr="00D63FB3">
        <w:rPr>
          <w:spacing w:val="-2"/>
          <w:lang w:val="pl-PL"/>
        </w:rPr>
        <w:t>Frankrijk,</w:t>
      </w:r>
      <w:r w:rsidR="00E45639" w:rsidRPr="00D63FB3">
        <w:rPr>
          <w:spacing w:val="-15"/>
          <w:lang w:val="pl-PL"/>
        </w:rPr>
        <w:t xml:space="preserve"> </w:t>
      </w:r>
      <w:r w:rsidR="00E45639" w:rsidRPr="00D63FB3">
        <w:rPr>
          <w:spacing w:val="-2"/>
          <w:lang w:val="pl-PL"/>
        </w:rPr>
        <w:t>Georgië,</w:t>
      </w:r>
      <w:r w:rsidR="00E45639" w:rsidRPr="00D63FB3">
        <w:rPr>
          <w:spacing w:val="-15"/>
          <w:lang w:val="pl-PL"/>
        </w:rPr>
        <w:t xml:space="preserve"> </w:t>
      </w:r>
      <w:r w:rsidR="00E45639" w:rsidRPr="00D63FB3">
        <w:rPr>
          <w:spacing w:val="-2"/>
          <w:lang w:val="pl-PL"/>
        </w:rPr>
        <w:t>Griekenland,</w:t>
      </w:r>
      <w:r w:rsidR="00E45639" w:rsidRPr="00D63FB3">
        <w:rPr>
          <w:spacing w:val="-15"/>
          <w:lang w:val="pl-PL"/>
        </w:rPr>
        <w:t xml:space="preserve"> </w:t>
      </w:r>
      <w:r w:rsidR="00E45639" w:rsidRPr="00D63FB3">
        <w:rPr>
          <w:spacing w:val="-2"/>
          <w:lang w:val="pl-PL"/>
        </w:rPr>
        <w:t>Hongarije,</w:t>
      </w:r>
      <w:r w:rsidR="00E45639" w:rsidRPr="00D63FB3">
        <w:rPr>
          <w:spacing w:val="-15"/>
          <w:lang w:val="pl-PL"/>
        </w:rPr>
        <w:t xml:space="preserve"> </w:t>
      </w:r>
      <w:r w:rsidR="00E45639" w:rsidRPr="00D63FB3">
        <w:rPr>
          <w:spacing w:val="-2"/>
          <w:lang w:val="pl-PL"/>
        </w:rPr>
        <w:t>Ierland,</w:t>
      </w:r>
      <w:r w:rsidR="00E45639" w:rsidRPr="00D63FB3">
        <w:rPr>
          <w:spacing w:val="-16"/>
          <w:lang w:val="pl-PL"/>
        </w:rPr>
        <w:t xml:space="preserve"> </w:t>
      </w:r>
      <w:r w:rsidR="00E45639" w:rsidRPr="00D63FB3">
        <w:rPr>
          <w:spacing w:val="-2"/>
          <w:lang w:val="pl-PL"/>
        </w:rPr>
        <w:t>IJsland,</w:t>
      </w:r>
      <w:r w:rsidR="00E45639" w:rsidRPr="00D63FB3">
        <w:rPr>
          <w:spacing w:val="-15"/>
          <w:lang w:val="pl-PL"/>
        </w:rPr>
        <w:t xml:space="preserve"> </w:t>
      </w:r>
      <w:r w:rsidR="00E45639" w:rsidRPr="00D63FB3">
        <w:rPr>
          <w:spacing w:val="-2"/>
          <w:lang w:val="pl-PL"/>
        </w:rPr>
        <w:t>Italië,</w:t>
      </w:r>
      <w:r w:rsidR="00E45639" w:rsidRPr="00D63FB3">
        <w:rPr>
          <w:spacing w:val="-15"/>
          <w:lang w:val="pl-PL"/>
        </w:rPr>
        <w:t xml:space="preserve"> </w:t>
      </w:r>
      <w:r w:rsidR="00E45639" w:rsidRPr="00D63FB3">
        <w:rPr>
          <w:spacing w:val="-2"/>
          <w:lang w:val="pl-PL"/>
        </w:rPr>
        <w:t>Kroatië,</w:t>
      </w:r>
      <w:r w:rsidR="00E45639" w:rsidRPr="00D63FB3">
        <w:rPr>
          <w:spacing w:val="-15"/>
          <w:lang w:val="pl-PL"/>
        </w:rPr>
        <w:t xml:space="preserve"> </w:t>
      </w:r>
      <w:r w:rsidR="00E45639" w:rsidRPr="00D63FB3">
        <w:rPr>
          <w:spacing w:val="-2"/>
          <w:lang w:val="pl-PL"/>
        </w:rPr>
        <w:t xml:space="preserve">Letland, </w:t>
      </w:r>
      <w:r w:rsidR="00E45639" w:rsidRPr="00D63FB3">
        <w:rPr>
          <w:lang w:val="pl-PL"/>
        </w:rPr>
        <w:t>Liechtenstein, Litouwen, Luxemburg, Malta, Moldavië, Montenegro, Nederland, Noord Macedonië, Noorwegen, Oekraïne, Oostenrijk, Polen, Portugal, Roemenië, Russische Federatie,</w:t>
      </w:r>
      <w:r w:rsidR="00E45639" w:rsidRPr="00D63FB3">
        <w:rPr>
          <w:spacing w:val="-13"/>
          <w:lang w:val="pl-PL"/>
        </w:rPr>
        <w:t xml:space="preserve"> </w:t>
      </w:r>
      <w:r w:rsidR="00E45639" w:rsidRPr="00D63FB3">
        <w:rPr>
          <w:lang w:val="pl-PL"/>
        </w:rPr>
        <w:t>Servië,</w:t>
      </w:r>
      <w:r w:rsidR="00E45639" w:rsidRPr="00D63FB3">
        <w:rPr>
          <w:spacing w:val="-13"/>
          <w:lang w:val="pl-PL"/>
        </w:rPr>
        <w:t xml:space="preserve"> </w:t>
      </w:r>
      <w:r w:rsidR="00E45639" w:rsidRPr="00D63FB3">
        <w:rPr>
          <w:lang w:val="pl-PL"/>
        </w:rPr>
        <w:t>Slovenië,</w:t>
      </w:r>
      <w:r w:rsidR="00E45639" w:rsidRPr="00D63FB3">
        <w:rPr>
          <w:spacing w:val="-11"/>
          <w:lang w:val="pl-PL"/>
        </w:rPr>
        <w:t xml:space="preserve"> </w:t>
      </w:r>
      <w:r w:rsidR="00E45639" w:rsidRPr="00D63FB3">
        <w:rPr>
          <w:lang w:val="pl-PL"/>
        </w:rPr>
        <w:t>Slowakije,</w:t>
      </w:r>
      <w:r w:rsidR="00E45639" w:rsidRPr="00D63FB3">
        <w:rPr>
          <w:spacing w:val="-13"/>
          <w:lang w:val="pl-PL"/>
        </w:rPr>
        <w:t xml:space="preserve"> </w:t>
      </w:r>
      <w:r w:rsidR="00E45639" w:rsidRPr="00D63FB3">
        <w:rPr>
          <w:lang w:val="pl-PL"/>
        </w:rPr>
        <w:t>Spanje,</w:t>
      </w:r>
      <w:r w:rsidR="00E45639" w:rsidRPr="00D63FB3">
        <w:rPr>
          <w:spacing w:val="-13"/>
          <w:lang w:val="pl-PL"/>
        </w:rPr>
        <w:t xml:space="preserve"> </w:t>
      </w:r>
      <w:r w:rsidR="00E45639" w:rsidRPr="00D63FB3">
        <w:rPr>
          <w:lang w:val="pl-PL"/>
        </w:rPr>
        <w:t>Tsjechië,</w:t>
      </w:r>
      <w:r w:rsidR="00E45639" w:rsidRPr="00D63FB3">
        <w:rPr>
          <w:spacing w:val="-13"/>
          <w:lang w:val="pl-PL"/>
        </w:rPr>
        <w:t xml:space="preserve"> </w:t>
      </w:r>
      <w:r w:rsidR="00E45639" w:rsidRPr="00D63FB3">
        <w:rPr>
          <w:lang w:val="pl-PL"/>
        </w:rPr>
        <w:t>Turkije,</w:t>
      </w:r>
      <w:r w:rsidR="00E45639" w:rsidRPr="00D63FB3">
        <w:rPr>
          <w:spacing w:val="-14"/>
          <w:lang w:val="pl-PL"/>
        </w:rPr>
        <w:t xml:space="preserve"> </w:t>
      </w:r>
      <w:r w:rsidR="00E45639" w:rsidRPr="00D63FB3">
        <w:rPr>
          <w:lang w:val="pl-PL"/>
        </w:rPr>
        <w:t>Verenigd</w:t>
      </w:r>
      <w:r w:rsidR="00E45639" w:rsidRPr="00D63FB3">
        <w:rPr>
          <w:spacing w:val="-14"/>
          <w:lang w:val="pl-PL"/>
        </w:rPr>
        <w:t xml:space="preserve"> </w:t>
      </w:r>
      <w:r w:rsidR="00E45639" w:rsidRPr="00D63FB3">
        <w:rPr>
          <w:lang w:val="pl-PL"/>
        </w:rPr>
        <w:t>Koninkrijk,</w:t>
      </w:r>
      <w:r w:rsidR="00E45639" w:rsidRPr="00D63FB3">
        <w:rPr>
          <w:spacing w:val="-13"/>
          <w:lang w:val="pl-PL"/>
        </w:rPr>
        <w:t xml:space="preserve"> </w:t>
      </w:r>
      <w:r w:rsidR="00E45639" w:rsidRPr="00D63FB3">
        <w:rPr>
          <w:lang w:val="pl-PL"/>
        </w:rPr>
        <w:t>Wit- Rusland, Zweden en Zwitserland met een afzonderlijk voertuig of een samenstel van aaneengekoppelde voertuigen en tot het leeg verplaatsen van deze voertuigen over het gehele grondgebied van deze Staten.</w:t>
      </w:r>
    </w:p>
    <w:p w14:paraId="530EABF0" w14:textId="77777777" w:rsidR="000339F8" w:rsidRPr="00D63FB3" w:rsidRDefault="002227D8">
      <w:pPr>
        <w:pStyle w:val="P68B1DB1-BodyText23"/>
        <w:spacing w:before="7"/>
        <w:rPr>
          <w:lang w:val="pl-PL"/>
        </w:rPr>
      </w:pPr>
      <w:r>
        <w:rPr>
          <w:noProof/>
          <w:lang w:eastAsia="en-US"/>
        </w:rPr>
        <mc:AlternateContent>
          <mc:Choice Requires="wps">
            <w:drawing>
              <wp:anchor distT="0" distB="0" distL="0" distR="0" simplePos="0" relativeHeight="487612416" behindDoc="1" locked="0" layoutInCell="1" allowOverlap="1" wp14:anchorId="61D52651" wp14:editId="492BDDFF">
                <wp:simplePos x="0" y="0"/>
                <wp:positionH relativeFrom="page">
                  <wp:posOffset>1066044</wp:posOffset>
                </wp:positionH>
                <wp:positionV relativeFrom="paragraph">
                  <wp:posOffset>157681</wp:posOffset>
                </wp:positionV>
                <wp:extent cx="5563235" cy="1270"/>
                <wp:effectExtent l="0" t="0" r="0" b="0"/>
                <wp:wrapTopAndBottom/>
                <wp:docPr id="56" name="Grafika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9DD03" id="Grafikas 56" o:spid="_x0000_s1026" style="position:absolute;margin-left:83.95pt;margin-top:12.4pt;width:438.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" path="m,l5562850,e" filled="f" strokeweight=".24536mm">
                <v:path arrowok="t"/>
                <w10:wrap type="topAndBottom" anchorx="page"/>
              </v:shape>
            </w:pict>
          </mc:Fallback>
        </mc:AlternateContent>
      </w:r>
    </w:p>
    <w:p w14:paraId="74E6EC6D" w14:textId="77777777" w:rsidR="000339F8" w:rsidRPr="00D63FB3" w:rsidRDefault="000339F8">
      <w:pPr>
        <w:pStyle w:val="BodyText"/>
        <w:rPr>
          <w:rFonts w:ascii="Tahoma"/>
          <w:sz w:val="18"/>
          <w:lang w:val="pl-PL"/>
        </w:rPr>
        <w:sectPr w:rsidR="000339F8" w:rsidRPr="00D63FB3">
          <w:pgSz w:w="11910" w:h="16840"/>
          <w:pgMar w:top="1140" w:right="1080" w:bottom="1480" w:left="1080" w:header="0" w:footer="1283" w:gutter="0"/>
          <w:cols w:space="720"/>
        </w:sectPr>
      </w:pPr>
    </w:p>
    <w:p w14:paraId="5A09146C" w14:textId="77777777" w:rsidR="000339F8" w:rsidRPr="00D63FB3" w:rsidRDefault="002227D8">
      <w:pPr>
        <w:pStyle w:val="P68B1DB1-Normal29"/>
        <w:spacing w:before="78"/>
        <w:ind w:left="962" w:right="163" w:hanging="852"/>
        <w:jc w:val="both"/>
        <w:rPr>
          <w:sz w:val="21"/>
          <w:lang w:val="ru-RU"/>
        </w:rPr>
      </w:pPr>
      <w:r>
        <w:lastRenderedPageBreak/>
        <w:t>NMK</w:t>
      </w:r>
      <w:r w:rsidRPr="00D63FB3">
        <w:rPr>
          <w:lang w:val="ru-RU"/>
        </w:rPr>
        <w:t xml:space="preserve"> </w:t>
      </w:r>
      <w:r w:rsidR="00E45639" w:rsidRPr="00D63FB3">
        <w:rPr>
          <w:sz w:val="21"/>
          <w:lang w:val="ru-RU"/>
        </w:rPr>
        <w:t>Оваа дозвола го овластува назначениот превозник во определениот период да врши меѓународен превоз на селидбени стоки меѓу Австрија, Азербејџан, Албанија, Белгија, Белорусија, Босна и Херцеговина, Бугарија, Црна Гора, Германија, Грција, Грузија, Данска, Ерменија, Естонија, Ирска, Исланд, Италија, Латвија, Литванија, Лихтенштајн, Луксембург, Малта, Молдова, Норвешка, Обединетото Кралство, Полска, Португалија, Романија, Руската Федерација, Северна Македонија, Србија, Словачка, Словенија, Турција,</w:t>
      </w:r>
      <w:r w:rsidR="00E45639" w:rsidRPr="00D63FB3">
        <w:rPr>
          <w:spacing w:val="-6"/>
          <w:sz w:val="21"/>
          <w:lang w:val="ru-RU"/>
        </w:rPr>
        <w:t xml:space="preserve"> </w:t>
      </w:r>
      <w:r w:rsidR="00E45639" w:rsidRPr="00D63FB3">
        <w:rPr>
          <w:sz w:val="21"/>
          <w:lang w:val="ru-RU"/>
        </w:rPr>
        <w:t>Украина,</w:t>
      </w:r>
      <w:r w:rsidR="00E45639" w:rsidRPr="00D63FB3">
        <w:rPr>
          <w:spacing w:val="-8"/>
          <w:sz w:val="21"/>
          <w:lang w:val="ru-RU"/>
        </w:rPr>
        <w:t xml:space="preserve"> </w:t>
      </w:r>
      <w:r w:rsidR="00E45639" w:rsidRPr="00D63FB3">
        <w:rPr>
          <w:sz w:val="21"/>
          <w:lang w:val="ru-RU"/>
        </w:rPr>
        <w:t>Унгарија,</w:t>
      </w:r>
      <w:r w:rsidR="00E45639" w:rsidRPr="00D63FB3">
        <w:rPr>
          <w:spacing w:val="-6"/>
          <w:sz w:val="21"/>
          <w:lang w:val="ru-RU"/>
        </w:rPr>
        <w:t xml:space="preserve"> </w:t>
      </w:r>
      <w:r w:rsidR="00E45639" w:rsidRPr="00D63FB3">
        <w:rPr>
          <w:sz w:val="21"/>
          <w:lang w:val="ru-RU"/>
        </w:rPr>
        <w:t>Финска,</w:t>
      </w:r>
      <w:r w:rsidR="00E45639" w:rsidRPr="00D63FB3">
        <w:rPr>
          <w:spacing w:val="-6"/>
          <w:sz w:val="21"/>
          <w:lang w:val="ru-RU"/>
        </w:rPr>
        <w:t xml:space="preserve"> </w:t>
      </w:r>
      <w:r w:rsidR="00E45639" w:rsidRPr="00D63FB3">
        <w:rPr>
          <w:sz w:val="21"/>
          <w:lang w:val="ru-RU"/>
        </w:rPr>
        <w:t>Франција,</w:t>
      </w:r>
      <w:r w:rsidR="00E45639" w:rsidRPr="00D63FB3">
        <w:rPr>
          <w:spacing w:val="-6"/>
          <w:sz w:val="21"/>
          <w:lang w:val="ru-RU"/>
        </w:rPr>
        <w:t xml:space="preserve"> </w:t>
      </w:r>
      <w:r w:rsidR="00E45639" w:rsidRPr="00D63FB3">
        <w:rPr>
          <w:sz w:val="21"/>
          <w:lang w:val="ru-RU"/>
        </w:rPr>
        <w:t>Холандија,</w:t>
      </w:r>
      <w:r w:rsidR="00E45639" w:rsidRPr="00D63FB3">
        <w:rPr>
          <w:spacing w:val="-6"/>
          <w:sz w:val="21"/>
          <w:lang w:val="ru-RU"/>
        </w:rPr>
        <w:t xml:space="preserve"> </w:t>
      </w:r>
      <w:r w:rsidR="00E45639" w:rsidRPr="00D63FB3">
        <w:rPr>
          <w:sz w:val="21"/>
          <w:lang w:val="ru-RU"/>
        </w:rPr>
        <w:t>Хрватска,</w:t>
      </w:r>
      <w:r w:rsidR="00E45639" w:rsidRPr="00D63FB3">
        <w:rPr>
          <w:spacing w:val="-6"/>
          <w:sz w:val="21"/>
          <w:lang w:val="ru-RU"/>
        </w:rPr>
        <w:t xml:space="preserve"> </w:t>
      </w:r>
      <w:r w:rsidR="00E45639" w:rsidRPr="00D63FB3">
        <w:rPr>
          <w:sz w:val="21"/>
          <w:lang w:val="ru-RU"/>
        </w:rPr>
        <w:t>Црна</w:t>
      </w:r>
      <w:r w:rsidR="00E45639" w:rsidRPr="00D63FB3">
        <w:rPr>
          <w:spacing w:val="-5"/>
          <w:sz w:val="21"/>
          <w:lang w:val="ru-RU"/>
        </w:rPr>
        <w:t xml:space="preserve"> </w:t>
      </w:r>
      <w:r w:rsidR="00E45639" w:rsidRPr="00D63FB3">
        <w:rPr>
          <w:sz w:val="21"/>
          <w:lang w:val="ru-RU"/>
        </w:rPr>
        <w:t>Гора,</w:t>
      </w:r>
      <w:r w:rsidR="00E45639" w:rsidRPr="00D63FB3">
        <w:rPr>
          <w:spacing w:val="40"/>
          <w:sz w:val="21"/>
          <w:lang w:val="ru-RU"/>
        </w:rPr>
        <w:t xml:space="preserve"> </w:t>
      </w:r>
      <w:r w:rsidR="00E45639" w:rsidRPr="00D63FB3">
        <w:rPr>
          <w:sz w:val="21"/>
          <w:lang w:val="ru-RU"/>
        </w:rPr>
        <w:t>Чешка, Швајцарија,</w:t>
      </w:r>
      <w:r w:rsidR="00E45639" w:rsidRPr="00D63FB3">
        <w:rPr>
          <w:spacing w:val="-13"/>
          <w:sz w:val="21"/>
          <w:lang w:val="ru-RU"/>
        </w:rPr>
        <w:t xml:space="preserve"> </w:t>
      </w:r>
      <w:r w:rsidR="00E45639" w:rsidRPr="00D63FB3">
        <w:rPr>
          <w:sz w:val="21"/>
          <w:lang w:val="ru-RU"/>
        </w:rPr>
        <w:t>Шведска</w:t>
      </w:r>
      <w:r w:rsidR="00E45639" w:rsidRPr="00D63FB3">
        <w:rPr>
          <w:spacing w:val="-15"/>
          <w:sz w:val="21"/>
          <w:lang w:val="ru-RU"/>
        </w:rPr>
        <w:t xml:space="preserve"> </w:t>
      </w:r>
      <w:r w:rsidR="00E45639" w:rsidRPr="00D63FB3">
        <w:rPr>
          <w:sz w:val="21"/>
          <w:lang w:val="ru-RU"/>
        </w:rPr>
        <w:t>и</w:t>
      </w:r>
      <w:r w:rsidR="00E45639" w:rsidRPr="00D63FB3">
        <w:rPr>
          <w:spacing w:val="-16"/>
          <w:sz w:val="21"/>
          <w:lang w:val="ru-RU"/>
        </w:rPr>
        <w:t xml:space="preserve"> </w:t>
      </w:r>
      <w:r w:rsidR="00E45639" w:rsidRPr="00D63FB3">
        <w:rPr>
          <w:sz w:val="21"/>
          <w:lang w:val="ru-RU"/>
        </w:rPr>
        <w:t>Шпанија</w:t>
      </w:r>
      <w:r w:rsidR="00E45639" w:rsidRPr="00D63FB3">
        <w:rPr>
          <w:spacing w:val="-15"/>
          <w:sz w:val="21"/>
          <w:lang w:val="ru-RU"/>
        </w:rPr>
        <w:t xml:space="preserve"> </w:t>
      </w:r>
      <w:r w:rsidR="00E45639" w:rsidRPr="00D63FB3">
        <w:rPr>
          <w:sz w:val="21"/>
          <w:lang w:val="ru-RU"/>
        </w:rPr>
        <w:t>со</w:t>
      </w:r>
      <w:r w:rsidR="00E45639" w:rsidRPr="00D63FB3">
        <w:rPr>
          <w:spacing w:val="-11"/>
          <w:sz w:val="21"/>
          <w:lang w:val="ru-RU"/>
        </w:rPr>
        <w:t xml:space="preserve"> </w:t>
      </w:r>
      <w:r w:rsidR="00E45639" w:rsidRPr="00D63FB3">
        <w:rPr>
          <w:sz w:val="21"/>
          <w:lang w:val="ru-RU"/>
        </w:rPr>
        <w:t>возило</w:t>
      </w:r>
      <w:r w:rsidR="00E45639" w:rsidRPr="00D63FB3">
        <w:rPr>
          <w:spacing w:val="-14"/>
          <w:sz w:val="21"/>
          <w:lang w:val="ru-RU"/>
        </w:rPr>
        <w:t xml:space="preserve"> </w:t>
      </w:r>
      <w:r w:rsidR="00E45639" w:rsidRPr="00D63FB3">
        <w:rPr>
          <w:sz w:val="21"/>
          <w:lang w:val="ru-RU"/>
        </w:rPr>
        <w:t>или</w:t>
      </w:r>
      <w:r w:rsidR="00E45639" w:rsidRPr="00D63FB3">
        <w:rPr>
          <w:spacing w:val="-13"/>
          <w:sz w:val="21"/>
          <w:lang w:val="ru-RU"/>
        </w:rPr>
        <w:t xml:space="preserve"> </w:t>
      </w:r>
      <w:r w:rsidR="00E45639" w:rsidRPr="00D63FB3">
        <w:rPr>
          <w:sz w:val="21"/>
          <w:lang w:val="ru-RU"/>
        </w:rPr>
        <w:t>комбинација</w:t>
      </w:r>
      <w:r w:rsidR="00E45639" w:rsidRPr="00D63FB3">
        <w:rPr>
          <w:spacing w:val="-15"/>
          <w:sz w:val="21"/>
          <w:lang w:val="ru-RU"/>
        </w:rPr>
        <w:t xml:space="preserve"> </w:t>
      </w:r>
      <w:r w:rsidR="00E45639" w:rsidRPr="00D63FB3">
        <w:rPr>
          <w:sz w:val="21"/>
          <w:lang w:val="ru-RU"/>
        </w:rPr>
        <w:t>на</w:t>
      </w:r>
      <w:r w:rsidR="00E45639" w:rsidRPr="00D63FB3">
        <w:rPr>
          <w:spacing w:val="-15"/>
          <w:sz w:val="21"/>
          <w:lang w:val="ru-RU"/>
        </w:rPr>
        <w:t xml:space="preserve"> </w:t>
      </w:r>
      <w:r w:rsidR="00E45639" w:rsidRPr="00D63FB3">
        <w:rPr>
          <w:sz w:val="21"/>
          <w:lang w:val="ru-RU"/>
        </w:rPr>
        <w:t>возила</w:t>
      </w:r>
      <w:r w:rsidR="00E45639" w:rsidRPr="00D63FB3">
        <w:rPr>
          <w:spacing w:val="-15"/>
          <w:sz w:val="21"/>
          <w:lang w:val="ru-RU"/>
        </w:rPr>
        <w:t xml:space="preserve"> </w:t>
      </w:r>
      <w:r w:rsidR="00E45639" w:rsidRPr="00D63FB3">
        <w:rPr>
          <w:sz w:val="21"/>
          <w:lang w:val="ru-RU"/>
        </w:rPr>
        <w:t>и</w:t>
      </w:r>
      <w:r w:rsidR="00E45639" w:rsidRPr="00D63FB3">
        <w:rPr>
          <w:spacing w:val="-16"/>
          <w:sz w:val="21"/>
          <w:lang w:val="ru-RU"/>
        </w:rPr>
        <w:t xml:space="preserve"> </w:t>
      </w:r>
      <w:r w:rsidR="00E45639" w:rsidRPr="00D63FB3">
        <w:rPr>
          <w:sz w:val="21"/>
          <w:lang w:val="ru-RU"/>
        </w:rPr>
        <w:t>да</w:t>
      </w:r>
      <w:r w:rsidR="00E45639" w:rsidRPr="00D63FB3">
        <w:rPr>
          <w:spacing w:val="-12"/>
          <w:sz w:val="21"/>
          <w:lang w:val="ru-RU"/>
        </w:rPr>
        <w:t xml:space="preserve"> </w:t>
      </w:r>
      <w:r w:rsidR="00E45639" w:rsidRPr="00D63FB3">
        <w:rPr>
          <w:sz w:val="21"/>
          <w:lang w:val="ru-RU"/>
        </w:rPr>
        <w:t>ги</w:t>
      </w:r>
      <w:r w:rsidR="00E45639" w:rsidRPr="00D63FB3">
        <w:rPr>
          <w:spacing w:val="-11"/>
          <w:sz w:val="21"/>
          <w:lang w:val="ru-RU"/>
        </w:rPr>
        <w:t xml:space="preserve"> </w:t>
      </w:r>
      <w:r w:rsidR="00E45639" w:rsidRPr="00D63FB3">
        <w:rPr>
          <w:sz w:val="21"/>
          <w:lang w:val="ru-RU"/>
        </w:rPr>
        <w:t>возат</w:t>
      </w:r>
      <w:r w:rsidR="00E45639" w:rsidRPr="00D63FB3">
        <w:rPr>
          <w:spacing w:val="-15"/>
          <w:sz w:val="21"/>
          <w:lang w:val="ru-RU"/>
        </w:rPr>
        <w:t xml:space="preserve"> </w:t>
      </w:r>
      <w:r w:rsidR="00E45639" w:rsidRPr="00D63FB3">
        <w:rPr>
          <w:sz w:val="21"/>
          <w:lang w:val="ru-RU"/>
        </w:rPr>
        <w:t>овие возила празни преку територијата на земјите членки на ЦЕМТ.</w:t>
      </w:r>
    </w:p>
    <w:p w14:paraId="296152C5" w14:textId="77777777" w:rsidR="000339F8" w:rsidRPr="00D63FB3" w:rsidRDefault="002227D8">
      <w:pPr>
        <w:pStyle w:val="P68B1DB1-BodyText23"/>
        <w:spacing w:before="5"/>
        <w:rPr>
          <w:lang w:val="ru-RU"/>
        </w:rPr>
      </w:pPr>
      <w:r>
        <w:rPr>
          <w:noProof/>
          <w:lang w:eastAsia="en-US"/>
        </w:rPr>
        <mc:AlternateContent>
          <mc:Choice Requires="wps">
            <w:drawing>
              <wp:anchor distT="0" distB="0" distL="0" distR="0" simplePos="0" relativeHeight="487612928" behindDoc="1" locked="0" layoutInCell="1" allowOverlap="1" wp14:anchorId="32F0610B" wp14:editId="4AC7C1EE">
                <wp:simplePos x="0" y="0"/>
                <wp:positionH relativeFrom="page">
                  <wp:posOffset>1295284</wp:posOffset>
                </wp:positionH>
                <wp:positionV relativeFrom="paragraph">
                  <wp:posOffset>156668</wp:posOffset>
                </wp:positionV>
                <wp:extent cx="5334635" cy="1270"/>
                <wp:effectExtent l="0" t="0" r="0" b="0"/>
                <wp:wrapTopAndBottom/>
                <wp:docPr id="57" name="Grafika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25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C99B6" id="Grafika 57" o:spid="_x0000_s1026" style="position:absolute;margin-left:102pt;margin-top:12.35pt;width:420.0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" path="m,l5334255,e" filled="f" strokeweight=".24536mm">
                <v:path arrowok="t"/>
                <w10:wrap type="topAndBottom" anchorx="page"/>
              </v:shape>
            </w:pict>
          </mc:Fallback>
        </mc:AlternateContent>
      </w:r>
    </w:p>
    <w:p w14:paraId="15B119C0" w14:textId="77777777" w:rsidR="00E45639" w:rsidRPr="00D63FB3" w:rsidRDefault="00E45639" w:rsidP="00E45639">
      <w:pPr>
        <w:spacing w:before="131"/>
        <w:ind w:left="962" w:right="161" w:hanging="852"/>
        <w:jc w:val="both"/>
        <w:rPr>
          <w:rFonts w:ascii="Tahoma" w:hAnsi="Tahoma"/>
          <w:sz w:val="21"/>
          <w:lang w:val="ru-RU"/>
        </w:rPr>
      </w:pPr>
      <w:r>
        <w:rPr>
          <w:rFonts w:ascii="Tahoma" w:hAnsi="Tahoma"/>
          <w:sz w:val="21"/>
        </w:rPr>
        <w:t>P</w:t>
      </w:r>
      <w:r w:rsidRPr="00D63FB3">
        <w:rPr>
          <w:rFonts w:ascii="Tahoma" w:hAnsi="Tahoma"/>
          <w:spacing w:val="80"/>
          <w:sz w:val="21"/>
          <w:lang w:val="ru-RU"/>
        </w:rPr>
        <w:t xml:space="preserve">  </w:t>
      </w:r>
      <w:r w:rsidR="00400515" w:rsidRPr="00D63FB3">
        <w:rPr>
          <w:rFonts w:ascii="Tahoma" w:hAnsi="Tahoma"/>
          <w:spacing w:val="80"/>
          <w:sz w:val="21"/>
          <w:lang w:val="ru-RU"/>
        </w:rPr>
        <w:tab/>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presente</w:t>
      </w:r>
      <w:proofErr w:type="spellEnd"/>
      <w:r w:rsidR="00400515" w:rsidRPr="00D63FB3">
        <w:rPr>
          <w:rFonts w:ascii="Tahoma" w:hAnsi="Tahoma"/>
          <w:sz w:val="21"/>
          <w:lang w:val="ru-RU"/>
        </w:rPr>
        <w:t xml:space="preserve"> </w:t>
      </w:r>
      <w:proofErr w:type="spellStart"/>
      <w:r w:rsidR="00400515">
        <w:rPr>
          <w:rFonts w:ascii="Tahoma" w:hAnsi="Tahoma"/>
          <w:sz w:val="21"/>
        </w:rPr>
        <w:t>autoriza</w:t>
      </w:r>
      <w:r w:rsidR="00400515" w:rsidRPr="00D63FB3">
        <w:rPr>
          <w:rFonts w:ascii="Tahoma" w:hAnsi="Tahoma"/>
          <w:sz w:val="21"/>
          <w:lang w:val="ru-RU"/>
        </w:rPr>
        <w:t>çã</w:t>
      </w:r>
      <w:proofErr w:type="spellEnd"/>
      <w:r w:rsidR="00400515">
        <w:rPr>
          <w:rFonts w:ascii="Tahoma" w:hAnsi="Tahoma"/>
          <w:sz w:val="21"/>
        </w:rPr>
        <w:t>o</w:t>
      </w:r>
      <w:r w:rsidR="00400515" w:rsidRPr="00D63FB3">
        <w:rPr>
          <w:rFonts w:ascii="Tahoma" w:hAnsi="Tahoma"/>
          <w:sz w:val="21"/>
          <w:lang w:val="ru-RU"/>
        </w:rPr>
        <w:t xml:space="preserve"> </w:t>
      </w:r>
      <w:proofErr w:type="spellStart"/>
      <w:r w:rsidR="00400515">
        <w:rPr>
          <w:rFonts w:ascii="Tahoma" w:hAnsi="Tahoma"/>
          <w:sz w:val="21"/>
        </w:rPr>
        <w:t>habilita</w:t>
      </w:r>
      <w:proofErr w:type="spellEnd"/>
      <w:r w:rsidR="00400515" w:rsidRPr="00D63FB3">
        <w:rPr>
          <w:rFonts w:ascii="Tahoma" w:hAnsi="Tahoma"/>
          <w:sz w:val="21"/>
          <w:lang w:val="ru-RU"/>
        </w:rPr>
        <w:t xml:space="preserve"> </w:t>
      </w:r>
      <w:r w:rsidR="00400515">
        <w:rPr>
          <w:rFonts w:ascii="Tahoma" w:hAnsi="Tahoma"/>
          <w:sz w:val="21"/>
        </w:rPr>
        <w:t>o</w:t>
      </w:r>
      <w:r w:rsidR="00400515" w:rsidRPr="00D63FB3">
        <w:rPr>
          <w:rFonts w:ascii="Tahoma" w:hAnsi="Tahoma"/>
          <w:sz w:val="21"/>
          <w:lang w:val="ru-RU"/>
        </w:rPr>
        <w:t xml:space="preserve"> </w:t>
      </w:r>
      <w:proofErr w:type="spellStart"/>
      <w:r w:rsidR="00400515">
        <w:rPr>
          <w:rFonts w:ascii="Tahoma" w:hAnsi="Tahoma"/>
          <w:sz w:val="21"/>
        </w:rPr>
        <w:t>transportador</w:t>
      </w:r>
      <w:proofErr w:type="spellEnd"/>
      <w:r w:rsidR="00400515" w:rsidRPr="00D63FB3">
        <w:rPr>
          <w:rFonts w:ascii="Tahoma" w:hAnsi="Tahoma"/>
          <w:sz w:val="21"/>
          <w:lang w:val="ru-RU"/>
        </w:rPr>
        <w:t xml:space="preserve"> </w:t>
      </w:r>
      <w:proofErr w:type="spellStart"/>
      <w:r w:rsidR="00400515">
        <w:rPr>
          <w:rFonts w:ascii="Tahoma" w:hAnsi="Tahoma"/>
          <w:sz w:val="21"/>
        </w:rPr>
        <w:t>nela</w:t>
      </w:r>
      <w:proofErr w:type="spellEnd"/>
      <w:r w:rsidR="00400515" w:rsidRPr="00D63FB3">
        <w:rPr>
          <w:rFonts w:ascii="Tahoma" w:hAnsi="Tahoma"/>
          <w:sz w:val="21"/>
          <w:lang w:val="ru-RU"/>
        </w:rPr>
        <w:t xml:space="preserve"> </w:t>
      </w:r>
      <w:proofErr w:type="spellStart"/>
      <w:r w:rsidR="00400515">
        <w:rPr>
          <w:rFonts w:ascii="Tahoma" w:hAnsi="Tahoma"/>
          <w:sz w:val="21"/>
        </w:rPr>
        <w:t>identificado</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efectuar</w:t>
      </w:r>
      <w:proofErr w:type="spellEnd"/>
      <w:r w:rsidR="00400515" w:rsidRPr="00D63FB3">
        <w:rPr>
          <w:rFonts w:ascii="Tahoma" w:hAnsi="Tahoma"/>
          <w:sz w:val="21"/>
          <w:lang w:val="ru-RU"/>
        </w:rPr>
        <w:t xml:space="preserve">, </w:t>
      </w:r>
      <w:r w:rsidR="00400515">
        <w:rPr>
          <w:rFonts w:ascii="Tahoma" w:hAnsi="Tahoma"/>
          <w:sz w:val="21"/>
        </w:rPr>
        <w:t>no</w:t>
      </w:r>
      <w:r w:rsidR="00400515" w:rsidRPr="00D63FB3">
        <w:rPr>
          <w:rFonts w:ascii="Tahoma" w:hAnsi="Tahoma"/>
          <w:sz w:val="21"/>
          <w:lang w:val="ru-RU"/>
        </w:rPr>
        <w:t xml:space="preserve"> </w:t>
      </w:r>
      <w:r w:rsidR="00400515">
        <w:rPr>
          <w:rFonts w:ascii="Tahoma" w:hAnsi="Tahoma"/>
          <w:sz w:val="21"/>
        </w:rPr>
        <w:t>per</w:t>
      </w:r>
      <w:r w:rsidR="00400515" w:rsidRPr="00D63FB3">
        <w:rPr>
          <w:rFonts w:ascii="Tahoma" w:hAnsi="Tahoma"/>
          <w:sz w:val="21"/>
          <w:lang w:val="ru-RU"/>
        </w:rPr>
        <w:t>í</w:t>
      </w:r>
      <w:proofErr w:type="spellStart"/>
      <w:r w:rsidR="00400515">
        <w:rPr>
          <w:rFonts w:ascii="Tahoma" w:hAnsi="Tahoma"/>
          <w:sz w:val="21"/>
        </w:rPr>
        <w:t>odo</w:t>
      </w:r>
      <w:proofErr w:type="spellEnd"/>
      <w:r w:rsidR="00400515" w:rsidRPr="00D63FB3">
        <w:rPr>
          <w:rFonts w:ascii="Tahoma" w:hAnsi="Tahoma"/>
          <w:sz w:val="21"/>
          <w:lang w:val="ru-RU"/>
        </w:rPr>
        <w:t xml:space="preserve"> </w:t>
      </w:r>
      <w:proofErr w:type="spellStart"/>
      <w:r w:rsidR="00400515">
        <w:rPr>
          <w:rFonts w:ascii="Tahoma" w:hAnsi="Tahoma"/>
          <w:sz w:val="21"/>
        </w:rPr>
        <w:t>indicado</w:t>
      </w:r>
      <w:proofErr w:type="spellEnd"/>
      <w:r w:rsidR="00400515" w:rsidRPr="00D63FB3">
        <w:rPr>
          <w:rFonts w:ascii="Tahoma" w:hAnsi="Tahoma"/>
          <w:sz w:val="21"/>
          <w:lang w:val="ru-RU"/>
        </w:rPr>
        <w:t xml:space="preserve">, </w:t>
      </w:r>
      <w:proofErr w:type="spellStart"/>
      <w:r w:rsidR="00400515">
        <w:rPr>
          <w:rFonts w:ascii="Tahoma" w:hAnsi="Tahoma"/>
          <w:sz w:val="21"/>
        </w:rPr>
        <w:t>transportes</w:t>
      </w:r>
      <w:proofErr w:type="spellEnd"/>
      <w:r w:rsidR="00400515" w:rsidRPr="00D63FB3">
        <w:rPr>
          <w:rFonts w:ascii="Tahoma" w:hAnsi="Tahoma"/>
          <w:sz w:val="21"/>
          <w:lang w:val="ru-RU"/>
        </w:rPr>
        <w:t xml:space="preserve"> </w:t>
      </w:r>
      <w:proofErr w:type="spellStart"/>
      <w:r w:rsidR="00400515">
        <w:rPr>
          <w:rFonts w:ascii="Tahoma" w:hAnsi="Tahoma"/>
          <w:sz w:val="21"/>
        </w:rPr>
        <w:t>internacionais</w:t>
      </w:r>
      <w:proofErr w:type="spellEnd"/>
      <w:r w:rsidR="00400515" w:rsidRPr="00D63FB3">
        <w:rPr>
          <w:rFonts w:ascii="Tahoma" w:hAnsi="Tahoma"/>
          <w:sz w:val="21"/>
          <w:lang w:val="ru-RU"/>
        </w:rPr>
        <w:t xml:space="preserve"> </w:t>
      </w:r>
      <w:r w:rsidR="00400515">
        <w:rPr>
          <w:rFonts w:ascii="Tahoma" w:hAnsi="Tahoma"/>
          <w:sz w:val="21"/>
        </w:rPr>
        <w:t>de</w:t>
      </w:r>
      <w:r w:rsidR="00400515" w:rsidRPr="00D63FB3">
        <w:rPr>
          <w:rFonts w:ascii="Tahoma" w:hAnsi="Tahoma"/>
          <w:sz w:val="21"/>
          <w:lang w:val="ru-RU"/>
        </w:rPr>
        <w:t xml:space="preserve"> </w:t>
      </w:r>
      <w:proofErr w:type="spellStart"/>
      <w:r w:rsidR="00400515">
        <w:rPr>
          <w:rFonts w:ascii="Tahoma" w:hAnsi="Tahoma"/>
          <w:sz w:val="21"/>
        </w:rPr>
        <w:t>mudan</w:t>
      </w:r>
      <w:proofErr w:type="spellEnd"/>
      <w:r w:rsidR="00400515" w:rsidRPr="00D63FB3">
        <w:rPr>
          <w:rFonts w:ascii="Tahoma" w:hAnsi="Tahoma"/>
          <w:sz w:val="21"/>
          <w:lang w:val="ru-RU"/>
        </w:rPr>
        <w:t>ç</w:t>
      </w:r>
      <w:r w:rsidR="00400515">
        <w:rPr>
          <w:rFonts w:ascii="Tahoma" w:hAnsi="Tahoma"/>
          <w:sz w:val="21"/>
        </w:rPr>
        <w:t>as</w:t>
      </w:r>
      <w:r w:rsidR="00400515" w:rsidRPr="00D63FB3">
        <w:rPr>
          <w:rFonts w:ascii="Tahoma" w:hAnsi="Tahoma"/>
          <w:sz w:val="21"/>
          <w:lang w:val="ru-RU"/>
        </w:rPr>
        <w:t xml:space="preserve"> </w:t>
      </w:r>
      <w:proofErr w:type="spellStart"/>
      <w:r w:rsidR="00400515">
        <w:rPr>
          <w:rFonts w:ascii="Tahoma" w:hAnsi="Tahoma"/>
          <w:sz w:val="21"/>
        </w:rPr>
        <w:t>nas</w:t>
      </w:r>
      <w:proofErr w:type="spellEnd"/>
      <w:r w:rsidR="00400515" w:rsidRPr="00D63FB3">
        <w:rPr>
          <w:rFonts w:ascii="Tahoma" w:hAnsi="Tahoma"/>
          <w:sz w:val="21"/>
          <w:lang w:val="ru-RU"/>
        </w:rPr>
        <w:t xml:space="preserve"> </w:t>
      </w:r>
      <w:proofErr w:type="spellStart"/>
      <w:r w:rsidR="00400515">
        <w:rPr>
          <w:rFonts w:ascii="Tahoma" w:hAnsi="Tahoma"/>
          <w:sz w:val="21"/>
        </w:rPr>
        <w:t>rela</w:t>
      </w:r>
      <w:r w:rsidR="00400515" w:rsidRPr="00D63FB3">
        <w:rPr>
          <w:rFonts w:ascii="Tahoma" w:hAnsi="Tahoma"/>
          <w:sz w:val="21"/>
          <w:lang w:val="ru-RU"/>
        </w:rPr>
        <w:t>çõ</w:t>
      </w:r>
      <w:proofErr w:type="spellEnd"/>
      <w:r w:rsidR="00400515">
        <w:rPr>
          <w:rFonts w:ascii="Tahoma" w:hAnsi="Tahoma"/>
          <w:sz w:val="21"/>
        </w:rPr>
        <w:t>es</w:t>
      </w:r>
      <w:r w:rsidR="00400515" w:rsidRPr="00D63FB3">
        <w:rPr>
          <w:rFonts w:ascii="Tahoma" w:hAnsi="Tahoma"/>
          <w:sz w:val="21"/>
          <w:lang w:val="ru-RU"/>
        </w:rPr>
        <w:t xml:space="preserve"> </w:t>
      </w:r>
      <w:r w:rsidR="00400515">
        <w:rPr>
          <w:rFonts w:ascii="Tahoma" w:hAnsi="Tahoma"/>
          <w:sz w:val="21"/>
        </w:rPr>
        <w:t>de</w:t>
      </w:r>
      <w:r w:rsidR="00400515" w:rsidRPr="00D63FB3">
        <w:rPr>
          <w:rFonts w:ascii="Tahoma" w:hAnsi="Tahoma"/>
          <w:sz w:val="21"/>
          <w:lang w:val="ru-RU"/>
        </w:rPr>
        <w:t xml:space="preserve"> </w:t>
      </w:r>
      <w:r w:rsidR="00400515">
        <w:rPr>
          <w:rFonts w:ascii="Tahoma" w:hAnsi="Tahoma"/>
          <w:sz w:val="21"/>
        </w:rPr>
        <w:t>tr</w:t>
      </w:r>
      <w:r w:rsidR="00400515" w:rsidRPr="00D63FB3">
        <w:rPr>
          <w:rFonts w:ascii="Tahoma" w:hAnsi="Tahoma"/>
          <w:sz w:val="21"/>
          <w:lang w:val="ru-RU"/>
        </w:rPr>
        <w:t>á</w:t>
      </w:r>
      <w:proofErr w:type="spellStart"/>
      <w:r w:rsidR="00400515">
        <w:rPr>
          <w:rFonts w:ascii="Tahoma" w:hAnsi="Tahoma"/>
          <w:sz w:val="21"/>
        </w:rPr>
        <w:t>fego</w:t>
      </w:r>
      <w:proofErr w:type="spellEnd"/>
      <w:r w:rsidR="00400515" w:rsidRPr="00D63FB3">
        <w:rPr>
          <w:rFonts w:ascii="Tahoma" w:hAnsi="Tahoma"/>
          <w:sz w:val="21"/>
          <w:lang w:val="ru-RU"/>
        </w:rPr>
        <w:t xml:space="preserve"> </w:t>
      </w:r>
      <w:r w:rsidR="00400515">
        <w:rPr>
          <w:rFonts w:ascii="Tahoma" w:hAnsi="Tahoma"/>
          <w:sz w:val="21"/>
        </w:rPr>
        <w:t>entre</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Alb</w:t>
      </w:r>
      <w:r w:rsidR="00400515" w:rsidRPr="00D63FB3">
        <w:rPr>
          <w:rFonts w:ascii="Tahoma" w:hAnsi="Tahoma"/>
          <w:sz w:val="21"/>
          <w:lang w:val="ru-RU"/>
        </w:rPr>
        <w:t>â</w:t>
      </w:r>
      <w:proofErr w:type="spellStart"/>
      <w:r w:rsidR="00400515">
        <w:rPr>
          <w:rFonts w:ascii="Tahoma" w:hAnsi="Tahoma"/>
          <w:sz w:val="21"/>
        </w:rPr>
        <w:t>nia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Alemanha</w:t>
      </w:r>
      <w:proofErr w:type="spellEnd"/>
      <w:r w:rsidR="00400515" w:rsidRPr="00D63FB3">
        <w:rPr>
          <w:rFonts w:ascii="Tahoma" w:hAnsi="Tahoma"/>
          <w:sz w:val="21"/>
          <w:lang w:val="ru-RU"/>
        </w:rPr>
        <w:t>,</w:t>
      </w:r>
      <w:r w:rsidR="00400515" w:rsidRPr="00D63FB3">
        <w:rPr>
          <w:rFonts w:ascii="Tahoma" w:hAnsi="Tahoma"/>
          <w:spacing w:val="-10"/>
          <w:sz w:val="21"/>
          <w:lang w:val="ru-RU"/>
        </w:rPr>
        <w:t xml:space="preserve"> </w:t>
      </w:r>
      <w:proofErr w:type="spellStart"/>
      <w:r w:rsidR="00400515">
        <w:rPr>
          <w:rFonts w:ascii="Tahoma" w:hAnsi="Tahoma"/>
          <w:sz w:val="21"/>
        </w:rPr>
        <w:t>a</w:t>
      </w:r>
      <w:proofErr w:type="spellEnd"/>
      <w:r w:rsidR="00400515" w:rsidRPr="00D63FB3">
        <w:rPr>
          <w:rFonts w:ascii="Tahoma" w:hAnsi="Tahoma"/>
          <w:spacing w:val="-13"/>
          <w:sz w:val="21"/>
          <w:lang w:val="ru-RU"/>
        </w:rPr>
        <w:t xml:space="preserve"> </w:t>
      </w:r>
      <w:r w:rsidR="00400515">
        <w:rPr>
          <w:rFonts w:ascii="Tahoma" w:hAnsi="Tahoma"/>
          <w:sz w:val="21"/>
        </w:rPr>
        <w:t>Arm</w:t>
      </w:r>
      <w:r w:rsidR="00400515" w:rsidRPr="00D63FB3">
        <w:rPr>
          <w:rFonts w:ascii="Tahoma" w:hAnsi="Tahoma"/>
          <w:sz w:val="21"/>
          <w:lang w:val="ru-RU"/>
        </w:rPr>
        <w:t>é</w:t>
      </w:r>
      <w:proofErr w:type="spellStart"/>
      <w:r w:rsidR="00400515">
        <w:rPr>
          <w:rFonts w:ascii="Tahoma" w:hAnsi="Tahoma"/>
          <w:sz w:val="21"/>
        </w:rPr>
        <w:t>nia</w:t>
      </w:r>
      <w:proofErr w:type="spellEnd"/>
      <w:r w:rsidR="00400515" w:rsidRPr="00D63FB3">
        <w:rPr>
          <w:rFonts w:ascii="Tahoma" w:hAnsi="Tahoma"/>
          <w:sz w:val="21"/>
          <w:lang w:val="ru-RU"/>
        </w:rPr>
        <w:t>,</w:t>
      </w:r>
      <w:r w:rsidR="00400515" w:rsidRPr="00D63FB3">
        <w:rPr>
          <w:rFonts w:ascii="Tahoma" w:hAnsi="Tahoma"/>
          <w:spacing w:val="-17"/>
          <w:sz w:val="21"/>
          <w:lang w:val="ru-RU"/>
        </w:rPr>
        <w:t xml:space="preserve"> </w:t>
      </w:r>
      <w:r w:rsidR="00400515">
        <w:rPr>
          <w:rFonts w:ascii="Tahoma" w:hAnsi="Tahoma"/>
          <w:sz w:val="21"/>
        </w:rPr>
        <w:t>a</w:t>
      </w:r>
      <w:r w:rsidR="00400515" w:rsidRPr="00D63FB3">
        <w:rPr>
          <w:rFonts w:ascii="Tahoma" w:hAnsi="Tahoma"/>
          <w:spacing w:val="-10"/>
          <w:sz w:val="21"/>
          <w:lang w:val="ru-RU"/>
        </w:rPr>
        <w:t xml:space="preserve"> </w:t>
      </w:r>
      <w:r w:rsidR="00400515" w:rsidRPr="00D63FB3">
        <w:rPr>
          <w:rFonts w:ascii="Tahoma" w:hAnsi="Tahoma"/>
          <w:sz w:val="21"/>
          <w:lang w:val="ru-RU"/>
        </w:rPr>
        <w:t>Á</w:t>
      </w:r>
      <w:proofErr w:type="spellStart"/>
      <w:r w:rsidR="00400515">
        <w:rPr>
          <w:rFonts w:ascii="Tahoma" w:hAnsi="Tahoma"/>
          <w:sz w:val="21"/>
        </w:rPr>
        <w:t>ustria</w:t>
      </w:r>
      <w:proofErr w:type="spellEnd"/>
      <w:r w:rsidR="00400515" w:rsidRPr="00D63FB3">
        <w:rPr>
          <w:rFonts w:ascii="Tahoma" w:hAnsi="Tahoma"/>
          <w:sz w:val="21"/>
          <w:lang w:val="ru-RU"/>
        </w:rPr>
        <w:t>,</w:t>
      </w:r>
      <w:r w:rsidR="00400515" w:rsidRPr="00D63FB3">
        <w:rPr>
          <w:rFonts w:ascii="Tahoma" w:hAnsi="Tahoma"/>
          <w:spacing w:val="-10"/>
          <w:sz w:val="21"/>
          <w:lang w:val="ru-RU"/>
        </w:rPr>
        <w:t xml:space="preserve"> </w:t>
      </w:r>
      <w:r w:rsidR="00400515">
        <w:rPr>
          <w:rFonts w:ascii="Tahoma" w:hAnsi="Tahoma"/>
          <w:sz w:val="21"/>
        </w:rPr>
        <w:t>o</w:t>
      </w:r>
      <w:r w:rsidR="00400515" w:rsidRPr="00D63FB3">
        <w:rPr>
          <w:rFonts w:ascii="Tahoma" w:hAnsi="Tahoma"/>
          <w:spacing w:val="-12"/>
          <w:sz w:val="21"/>
          <w:lang w:val="ru-RU"/>
        </w:rPr>
        <w:t xml:space="preserve"> </w:t>
      </w:r>
      <w:proofErr w:type="spellStart"/>
      <w:r w:rsidR="00400515">
        <w:rPr>
          <w:rFonts w:ascii="Tahoma" w:hAnsi="Tahoma"/>
          <w:sz w:val="21"/>
        </w:rPr>
        <w:t>Azerbeij</w:t>
      </w:r>
      <w:proofErr w:type="spellEnd"/>
      <w:r w:rsidR="00400515" w:rsidRPr="00D63FB3">
        <w:rPr>
          <w:rFonts w:ascii="Tahoma" w:hAnsi="Tahoma"/>
          <w:sz w:val="21"/>
          <w:lang w:val="ru-RU"/>
        </w:rPr>
        <w:t>ã</w:t>
      </w:r>
      <w:r w:rsidR="00400515">
        <w:rPr>
          <w:rFonts w:ascii="Tahoma" w:hAnsi="Tahoma"/>
          <w:sz w:val="21"/>
        </w:rPr>
        <w:t>o</w:t>
      </w:r>
      <w:r w:rsidR="00400515" w:rsidRPr="00D63FB3">
        <w:rPr>
          <w:rFonts w:ascii="Tahoma" w:hAnsi="Tahoma"/>
          <w:sz w:val="21"/>
          <w:lang w:val="ru-RU"/>
        </w:rPr>
        <w:t>,</w:t>
      </w:r>
      <w:r w:rsidR="00400515" w:rsidRPr="00D63FB3">
        <w:rPr>
          <w:rFonts w:ascii="Tahoma" w:hAnsi="Tahoma"/>
          <w:spacing w:val="-10"/>
          <w:sz w:val="21"/>
          <w:lang w:val="ru-RU"/>
        </w:rPr>
        <w:t xml:space="preserve"> </w:t>
      </w:r>
      <w:r w:rsidR="00400515">
        <w:rPr>
          <w:rFonts w:ascii="Tahoma" w:hAnsi="Tahoma"/>
          <w:sz w:val="21"/>
        </w:rPr>
        <w:t>a</w:t>
      </w:r>
      <w:r w:rsidR="00400515" w:rsidRPr="00D63FB3">
        <w:rPr>
          <w:rFonts w:ascii="Tahoma" w:hAnsi="Tahoma"/>
          <w:spacing w:val="-13"/>
          <w:sz w:val="21"/>
          <w:lang w:val="ru-RU"/>
        </w:rPr>
        <w:t xml:space="preserve"> </w:t>
      </w:r>
      <w:proofErr w:type="spellStart"/>
      <w:r w:rsidR="00400515">
        <w:rPr>
          <w:rFonts w:ascii="Tahoma" w:hAnsi="Tahoma"/>
          <w:sz w:val="21"/>
        </w:rPr>
        <w:t>Bielorr</w:t>
      </w:r>
      <w:proofErr w:type="spellEnd"/>
      <w:r w:rsidR="00400515" w:rsidRPr="00D63FB3">
        <w:rPr>
          <w:rFonts w:ascii="Tahoma" w:hAnsi="Tahoma"/>
          <w:sz w:val="21"/>
          <w:lang w:val="ru-RU"/>
        </w:rPr>
        <w:t>ú</w:t>
      </w:r>
      <w:proofErr w:type="spellStart"/>
      <w:r w:rsidR="00400515">
        <w:rPr>
          <w:rFonts w:ascii="Tahoma" w:hAnsi="Tahoma"/>
          <w:sz w:val="21"/>
        </w:rPr>
        <w:t>ssia</w:t>
      </w:r>
      <w:proofErr w:type="spellEnd"/>
      <w:r w:rsidR="00400515" w:rsidRPr="00D63FB3">
        <w:rPr>
          <w:rFonts w:ascii="Tahoma" w:hAnsi="Tahoma"/>
          <w:sz w:val="21"/>
          <w:lang w:val="ru-RU"/>
        </w:rPr>
        <w:t>,</w:t>
      </w:r>
      <w:r w:rsidR="00400515" w:rsidRPr="00D63FB3">
        <w:rPr>
          <w:rFonts w:ascii="Tahoma" w:hAnsi="Tahoma"/>
          <w:spacing w:val="-10"/>
          <w:sz w:val="21"/>
          <w:lang w:val="ru-RU"/>
        </w:rPr>
        <w:t xml:space="preserve"> </w:t>
      </w:r>
      <w:r w:rsidR="00400515">
        <w:rPr>
          <w:rFonts w:ascii="Tahoma" w:hAnsi="Tahoma"/>
          <w:sz w:val="21"/>
        </w:rPr>
        <w:t>a</w:t>
      </w:r>
      <w:r w:rsidR="00400515" w:rsidRPr="00D63FB3">
        <w:rPr>
          <w:rFonts w:ascii="Tahoma" w:hAnsi="Tahoma"/>
          <w:spacing w:val="-11"/>
          <w:sz w:val="21"/>
          <w:lang w:val="ru-RU"/>
        </w:rPr>
        <w:t xml:space="preserve"> </w:t>
      </w:r>
      <w:r w:rsidR="00400515">
        <w:rPr>
          <w:rFonts w:ascii="Tahoma" w:hAnsi="Tahoma"/>
          <w:sz w:val="21"/>
        </w:rPr>
        <w:t>B</w:t>
      </w:r>
      <w:r w:rsidR="00400515" w:rsidRPr="00D63FB3">
        <w:rPr>
          <w:rFonts w:ascii="Tahoma" w:hAnsi="Tahoma"/>
          <w:sz w:val="21"/>
          <w:lang w:val="ru-RU"/>
        </w:rPr>
        <w:t>é</w:t>
      </w:r>
      <w:proofErr w:type="spellStart"/>
      <w:r w:rsidR="00400515">
        <w:rPr>
          <w:rFonts w:ascii="Tahoma" w:hAnsi="Tahoma"/>
          <w:sz w:val="21"/>
        </w:rPr>
        <w:t>lgica</w:t>
      </w:r>
      <w:proofErr w:type="spellEnd"/>
      <w:r w:rsidR="00400515" w:rsidRPr="00D63FB3">
        <w:rPr>
          <w:rFonts w:ascii="Tahoma" w:hAnsi="Tahoma"/>
          <w:sz w:val="21"/>
          <w:lang w:val="ru-RU"/>
        </w:rPr>
        <w:t>,</w:t>
      </w:r>
      <w:r w:rsidR="00400515" w:rsidRPr="00D63FB3">
        <w:rPr>
          <w:rFonts w:ascii="Tahoma" w:hAnsi="Tahoma"/>
          <w:spacing w:val="-10"/>
          <w:sz w:val="21"/>
          <w:lang w:val="ru-RU"/>
        </w:rPr>
        <w:t xml:space="preserve"> </w:t>
      </w:r>
      <w:r w:rsidR="00400515">
        <w:rPr>
          <w:rFonts w:ascii="Tahoma" w:hAnsi="Tahoma"/>
          <w:sz w:val="21"/>
        </w:rPr>
        <w:t>a</w:t>
      </w:r>
      <w:r w:rsidR="00400515" w:rsidRPr="00D63FB3">
        <w:rPr>
          <w:rFonts w:ascii="Tahoma" w:hAnsi="Tahoma"/>
          <w:spacing w:val="-13"/>
          <w:sz w:val="21"/>
          <w:lang w:val="ru-RU"/>
        </w:rPr>
        <w:t xml:space="preserve"> </w:t>
      </w:r>
      <w:r w:rsidR="00400515">
        <w:rPr>
          <w:rFonts w:ascii="Tahoma" w:hAnsi="Tahoma"/>
          <w:sz w:val="21"/>
        </w:rPr>
        <w:t>B</w:t>
      </w:r>
      <w:r w:rsidR="00400515" w:rsidRPr="00D63FB3">
        <w:rPr>
          <w:rFonts w:ascii="Tahoma" w:hAnsi="Tahoma"/>
          <w:sz w:val="21"/>
          <w:lang w:val="ru-RU"/>
        </w:rPr>
        <w:t>ó</w:t>
      </w:r>
      <w:proofErr w:type="spellStart"/>
      <w:r w:rsidR="00400515">
        <w:rPr>
          <w:rFonts w:ascii="Tahoma" w:hAnsi="Tahoma"/>
          <w:sz w:val="21"/>
        </w:rPr>
        <w:t>snia</w:t>
      </w:r>
      <w:proofErr w:type="spellEnd"/>
      <w:r w:rsidR="00400515" w:rsidRPr="00D63FB3">
        <w:rPr>
          <w:rFonts w:ascii="Tahoma" w:hAnsi="Tahoma"/>
          <w:sz w:val="21"/>
          <w:lang w:val="ru-RU"/>
        </w:rPr>
        <w:t>-</w:t>
      </w:r>
      <w:r w:rsidR="00400515">
        <w:rPr>
          <w:rFonts w:ascii="Tahoma" w:hAnsi="Tahoma"/>
          <w:sz w:val="21"/>
        </w:rPr>
        <w:t>Herzegovina</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pacing w:val="-9"/>
          <w:sz w:val="21"/>
          <w:lang w:val="ru-RU"/>
        </w:rPr>
        <w:t xml:space="preserve"> </w:t>
      </w:r>
      <w:proofErr w:type="spellStart"/>
      <w:r w:rsidR="00400515">
        <w:rPr>
          <w:rFonts w:ascii="Tahoma" w:hAnsi="Tahoma"/>
          <w:sz w:val="21"/>
        </w:rPr>
        <w:t>Bulg</w:t>
      </w:r>
      <w:proofErr w:type="spellEnd"/>
      <w:r w:rsidR="00400515" w:rsidRPr="00D63FB3">
        <w:rPr>
          <w:rFonts w:ascii="Tahoma" w:hAnsi="Tahoma"/>
          <w:sz w:val="21"/>
          <w:lang w:val="ru-RU"/>
        </w:rPr>
        <w:t>á</w:t>
      </w:r>
      <w:r w:rsidR="00400515">
        <w:rPr>
          <w:rFonts w:ascii="Tahoma" w:hAnsi="Tahoma"/>
          <w:sz w:val="21"/>
        </w:rPr>
        <w:t>ria</w:t>
      </w:r>
      <w:r w:rsidR="00400515" w:rsidRPr="00D63FB3">
        <w:rPr>
          <w:rFonts w:ascii="Tahoma" w:hAnsi="Tahoma"/>
          <w:sz w:val="21"/>
          <w:lang w:val="ru-RU"/>
        </w:rPr>
        <w:t>,</w:t>
      </w:r>
      <w:r w:rsidR="00400515" w:rsidRPr="00D63FB3">
        <w:rPr>
          <w:rFonts w:ascii="Tahoma" w:hAnsi="Tahoma"/>
          <w:spacing w:val="-7"/>
          <w:sz w:val="21"/>
          <w:lang w:val="ru-RU"/>
        </w:rPr>
        <w:t xml:space="preserve"> </w:t>
      </w:r>
      <w:r w:rsidR="00400515">
        <w:rPr>
          <w:rFonts w:ascii="Tahoma" w:hAnsi="Tahoma"/>
          <w:sz w:val="21"/>
        </w:rPr>
        <w:t>a</w:t>
      </w:r>
      <w:r w:rsidR="00400515" w:rsidRPr="00D63FB3">
        <w:rPr>
          <w:rFonts w:ascii="Tahoma" w:hAnsi="Tahoma"/>
          <w:spacing w:val="-11"/>
          <w:sz w:val="21"/>
          <w:lang w:val="ru-RU"/>
        </w:rPr>
        <w:t xml:space="preserve"> </w:t>
      </w:r>
      <w:r w:rsidR="00400515">
        <w:rPr>
          <w:rFonts w:ascii="Tahoma" w:hAnsi="Tahoma"/>
          <w:sz w:val="21"/>
        </w:rPr>
        <w:t>Cro</w:t>
      </w:r>
      <w:r w:rsidR="00400515" w:rsidRPr="00D63FB3">
        <w:rPr>
          <w:rFonts w:ascii="Tahoma" w:hAnsi="Tahoma"/>
          <w:sz w:val="21"/>
          <w:lang w:val="ru-RU"/>
        </w:rPr>
        <w:t>á</w:t>
      </w:r>
      <w:proofErr w:type="spellStart"/>
      <w:r w:rsidR="00400515">
        <w:rPr>
          <w:rFonts w:ascii="Tahoma" w:hAnsi="Tahoma"/>
          <w:sz w:val="21"/>
        </w:rPr>
        <w:t>cia</w:t>
      </w:r>
      <w:proofErr w:type="spellEnd"/>
      <w:r w:rsidR="00400515" w:rsidRPr="00D63FB3">
        <w:rPr>
          <w:rFonts w:ascii="Tahoma" w:hAnsi="Tahoma"/>
          <w:sz w:val="21"/>
          <w:lang w:val="ru-RU"/>
        </w:rPr>
        <w:t>,</w:t>
      </w:r>
      <w:r w:rsidR="00400515" w:rsidRPr="00D63FB3">
        <w:rPr>
          <w:rFonts w:ascii="Tahoma" w:hAnsi="Tahoma"/>
          <w:spacing w:val="-7"/>
          <w:sz w:val="21"/>
          <w:lang w:val="ru-RU"/>
        </w:rPr>
        <w:t xml:space="preserve"> </w:t>
      </w:r>
      <w:r w:rsidR="00400515">
        <w:rPr>
          <w:rFonts w:ascii="Tahoma" w:hAnsi="Tahoma"/>
          <w:sz w:val="21"/>
        </w:rPr>
        <w:t>a</w:t>
      </w:r>
      <w:r w:rsidR="00400515" w:rsidRPr="00D63FB3">
        <w:rPr>
          <w:rFonts w:ascii="Tahoma" w:hAnsi="Tahoma"/>
          <w:spacing w:val="-11"/>
          <w:sz w:val="21"/>
          <w:lang w:val="ru-RU"/>
        </w:rPr>
        <w:t xml:space="preserve"> </w:t>
      </w:r>
      <w:r w:rsidR="00400515">
        <w:rPr>
          <w:rFonts w:ascii="Tahoma" w:hAnsi="Tahoma"/>
          <w:sz w:val="21"/>
        </w:rPr>
        <w:t>Dinamarca</w:t>
      </w:r>
      <w:r w:rsidR="00400515" w:rsidRPr="00D63FB3">
        <w:rPr>
          <w:rFonts w:ascii="Tahoma" w:hAnsi="Tahoma"/>
          <w:sz w:val="21"/>
          <w:lang w:val="ru-RU"/>
        </w:rPr>
        <w:t>,</w:t>
      </w:r>
      <w:r w:rsidR="00400515" w:rsidRPr="00D63FB3">
        <w:rPr>
          <w:rFonts w:ascii="Tahoma" w:hAnsi="Tahoma"/>
          <w:spacing w:val="-7"/>
          <w:sz w:val="21"/>
          <w:lang w:val="ru-RU"/>
        </w:rPr>
        <w:t xml:space="preserve"> </w:t>
      </w:r>
      <w:r w:rsidR="00400515">
        <w:rPr>
          <w:rFonts w:ascii="Tahoma" w:hAnsi="Tahoma"/>
          <w:sz w:val="21"/>
        </w:rPr>
        <w:t>a</w:t>
      </w:r>
      <w:r w:rsidR="00400515" w:rsidRPr="00D63FB3">
        <w:rPr>
          <w:rFonts w:ascii="Tahoma" w:hAnsi="Tahoma"/>
          <w:spacing w:val="-9"/>
          <w:sz w:val="21"/>
          <w:lang w:val="ru-RU"/>
        </w:rPr>
        <w:t xml:space="preserve"> </w:t>
      </w:r>
      <w:proofErr w:type="spellStart"/>
      <w:r w:rsidR="00400515">
        <w:rPr>
          <w:rFonts w:ascii="Tahoma" w:hAnsi="Tahoma"/>
          <w:sz w:val="21"/>
        </w:rPr>
        <w:t>Eslov</w:t>
      </w:r>
      <w:proofErr w:type="spellEnd"/>
      <w:r w:rsidR="00400515" w:rsidRPr="00D63FB3">
        <w:rPr>
          <w:rFonts w:ascii="Tahoma" w:hAnsi="Tahoma"/>
          <w:sz w:val="21"/>
          <w:lang w:val="ru-RU"/>
        </w:rPr>
        <w:t>é</w:t>
      </w:r>
      <w:proofErr w:type="spellStart"/>
      <w:r w:rsidR="00400515">
        <w:rPr>
          <w:rFonts w:ascii="Tahoma" w:hAnsi="Tahoma"/>
          <w:sz w:val="21"/>
        </w:rPr>
        <w:t>nia</w:t>
      </w:r>
      <w:proofErr w:type="spellEnd"/>
      <w:r w:rsidR="00400515" w:rsidRPr="00D63FB3">
        <w:rPr>
          <w:rFonts w:ascii="Tahoma" w:hAnsi="Tahoma"/>
          <w:sz w:val="21"/>
          <w:lang w:val="ru-RU"/>
        </w:rPr>
        <w:t>,</w:t>
      </w:r>
      <w:r w:rsidR="00400515" w:rsidRPr="00D63FB3">
        <w:rPr>
          <w:rFonts w:ascii="Tahoma" w:hAnsi="Tahoma"/>
          <w:spacing w:val="-10"/>
          <w:sz w:val="21"/>
          <w:lang w:val="ru-RU"/>
        </w:rPr>
        <w:t xml:space="preserve"> </w:t>
      </w:r>
      <w:r w:rsidR="00400515">
        <w:rPr>
          <w:rFonts w:ascii="Tahoma" w:hAnsi="Tahoma"/>
          <w:sz w:val="21"/>
        </w:rPr>
        <w:t>a</w:t>
      </w:r>
      <w:r w:rsidR="00400515" w:rsidRPr="00D63FB3">
        <w:rPr>
          <w:rFonts w:ascii="Tahoma" w:hAnsi="Tahoma"/>
          <w:spacing w:val="-9"/>
          <w:sz w:val="21"/>
          <w:lang w:val="ru-RU"/>
        </w:rPr>
        <w:t xml:space="preserve"> </w:t>
      </w:r>
      <w:proofErr w:type="spellStart"/>
      <w:r w:rsidR="00400515">
        <w:rPr>
          <w:rFonts w:ascii="Tahoma" w:hAnsi="Tahoma"/>
          <w:sz w:val="21"/>
        </w:rPr>
        <w:t>Espanha</w:t>
      </w:r>
      <w:proofErr w:type="spellEnd"/>
      <w:r w:rsidR="00400515" w:rsidRPr="00D63FB3">
        <w:rPr>
          <w:rFonts w:ascii="Tahoma" w:hAnsi="Tahoma"/>
          <w:sz w:val="21"/>
          <w:lang w:val="ru-RU"/>
        </w:rPr>
        <w:t>,</w:t>
      </w:r>
      <w:r w:rsidR="00400515" w:rsidRPr="00D63FB3">
        <w:rPr>
          <w:rFonts w:ascii="Tahoma" w:hAnsi="Tahoma"/>
          <w:spacing w:val="-7"/>
          <w:sz w:val="21"/>
          <w:lang w:val="ru-RU"/>
        </w:rPr>
        <w:t xml:space="preserve"> </w:t>
      </w:r>
      <w:r w:rsidR="00400515">
        <w:rPr>
          <w:rFonts w:ascii="Tahoma" w:hAnsi="Tahoma"/>
          <w:sz w:val="21"/>
        </w:rPr>
        <w:t>a</w:t>
      </w:r>
      <w:r w:rsidR="00400515" w:rsidRPr="00D63FB3">
        <w:rPr>
          <w:rFonts w:ascii="Tahoma" w:hAnsi="Tahoma"/>
          <w:spacing w:val="-9"/>
          <w:sz w:val="21"/>
          <w:lang w:val="ru-RU"/>
        </w:rPr>
        <w:t xml:space="preserve"> </w:t>
      </w:r>
      <w:r w:rsidR="00400515">
        <w:rPr>
          <w:rFonts w:ascii="Tahoma" w:hAnsi="Tahoma"/>
          <w:sz w:val="21"/>
        </w:rPr>
        <w:t>Est</w:t>
      </w:r>
      <w:r w:rsidR="00400515" w:rsidRPr="00D63FB3">
        <w:rPr>
          <w:rFonts w:ascii="Tahoma" w:hAnsi="Tahoma"/>
          <w:sz w:val="21"/>
          <w:lang w:val="ru-RU"/>
        </w:rPr>
        <w:t>ó</w:t>
      </w:r>
      <w:proofErr w:type="spellStart"/>
      <w:r w:rsidR="00400515">
        <w:rPr>
          <w:rFonts w:ascii="Tahoma" w:hAnsi="Tahoma"/>
          <w:sz w:val="21"/>
        </w:rPr>
        <w:t>nia</w:t>
      </w:r>
      <w:proofErr w:type="spellEnd"/>
      <w:r w:rsidR="00400515" w:rsidRPr="00D63FB3">
        <w:rPr>
          <w:rFonts w:ascii="Tahoma" w:hAnsi="Tahoma"/>
          <w:sz w:val="21"/>
          <w:lang w:val="ru-RU"/>
        </w:rPr>
        <w:t>,</w:t>
      </w:r>
      <w:r w:rsidR="00400515" w:rsidRPr="00D63FB3">
        <w:rPr>
          <w:rFonts w:ascii="Tahoma" w:hAnsi="Tahoma"/>
          <w:spacing w:val="-7"/>
          <w:sz w:val="21"/>
          <w:lang w:val="ru-RU"/>
        </w:rPr>
        <w:t xml:space="preserve"> </w:t>
      </w:r>
      <w:r w:rsidR="00400515">
        <w:rPr>
          <w:rFonts w:ascii="Tahoma" w:hAnsi="Tahoma"/>
          <w:sz w:val="21"/>
        </w:rPr>
        <w:t>a</w:t>
      </w:r>
      <w:r w:rsidR="00400515" w:rsidRPr="00D63FB3">
        <w:rPr>
          <w:rFonts w:ascii="Tahoma" w:hAnsi="Tahoma"/>
          <w:spacing w:val="-11"/>
          <w:sz w:val="21"/>
          <w:lang w:val="ru-RU"/>
        </w:rPr>
        <w:t xml:space="preserve"> </w:t>
      </w:r>
      <w:proofErr w:type="spellStart"/>
      <w:r w:rsidR="00400515">
        <w:rPr>
          <w:rFonts w:ascii="Tahoma" w:hAnsi="Tahoma"/>
          <w:sz w:val="21"/>
        </w:rPr>
        <w:t>Federa</w:t>
      </w:r>
      <w:r w:rsidR="00400515" w:rsidRPr="00D63FB3">
        <w:rPr>
          <w:rFonts w:ascii="Tahoma" w:hAnsi="Tahoma"/>
          <w:sz w:val="21"/>
          <w:lang w:val="ru-RU"/>
        </w:rPr>
        <w:t>çã</w:t>
      </w:r>
      <w:proofErr w:type="spellEnd"/>
      <w:r w:rsidR="00400515">
        <w:rPr>
          <w:rFonts w:ascii="Tahoma" w:hAnsi="Tahoma"/>
          <w:sz w:val="21"/>
        </w:rPr>
        <w:t>o</w:t>
      </w:r>
      <w:r w:rsidR="00400515" w:rsidRPr="00D63FB3">
        <w:rPr>
          <w:rFonts w:ascii="Tahoma" w:hAnsi="Tahoma"/>
          <w:spacing w:val="-10"/>
          <w:sz w:val="21"/>
          <w:lang w:val="ru-RU"/>
        </w:rPr>
        <w:t xml:space="preserve"> </w:t>
      </w:r>
      <w:r w:rsidR="00400515">
        <w:rPr>
          <w:rFonts w:ascii="Tahoma" w:hAnsi="Tahoma"/>
          <w:sz w:val="21"/>
        </w:rPr>
        <w:t>da</w:t>
      </w:r>
      <w:r w:rsidR="00400515" w:rsidRPr="00D63FB3">
        <w:rPr>
          <w:rFonts w:ascii="Tahoma" w:hAnsi="Tahoma"/>
          <w:spacing w:val="-11"/>
          <w:sz w:val="21"/>
          <w:lang w:val="ru-RU"/>
        </w:rPr>
        <w:t xml:space="preserve"> </w:t>
      </w:r>
      <w:r w:rsidR="00400515">
        <w:rPr>
          <w:rFonts w:ascii="Tahoma" w:hAnsi="Tahoma"/>
          <w:sz w:val="21"/>
        </w:rPr>
        <w:t>R</w:t>
      </w:r>
      <w:r w:rsidR="00400515" w:rsidRPr="00D63FB3">
        <w:rPr>
          <w:rFonts w:ascii="Tahoma" w:hAnsi="Tahoma"/>
          <w:sz w:val="21"/>
          <w:lang w:val="ru-RU"/>
        </w:rPr>
        <w:t>ú</w:t>
      </w:r>
      <w:proofErr w:type="spellStart"/>
      <w:r w:rsidR="00400515">
        <w:rPr>
          <w:rFonts w:ascii="Tahoma" w:hAnsi="Tahoma"/>
          <w:sz w:val="21"/>
        </w:rPr>
        <w:t>ssia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pacing w:val="-4"/>
          <w:sz w:val="21"/>
          <w:lang w:val="ru-RU"/>
        </w:rPr>
        <w:t xml:space="preserve"> </w:t>
      </w:r>
      <w:proofErr w:type="spellStart"/>
      <w:r w:rsidR="00400515">
        <w:rPr>
          <w:rFonts w:ascii="Tahoma" w:hAnsi="Tahoma"/>
          <w:sz w:val="21"/>
        </w:rPr>
        <w:t>Finl</w:t>
      </w:r>
      <w:proofErr w:type="spellEnd"/>
      <w:r w:rsidR="00400515" w:rsidRPr="00D63FB3">
        <w:rPr>
          <w:rFonts w:ascii="Tahoma" w:hAnsi="Tahoma"/>
          <w:sz w:val="21"/>
          <w:lang w:val="ru-RU"/>
        </w:rPr>
        <w:t>â</w:t>
      </w:r>
      <w:proofErr w:type="spellStart"/>
      <w:r w:rsidR="00400515">
        <w:rPr>
          <w:rFonts w:ascii="Tahoma" w:hAnsi="Tahoma"/>
          <w:sz w:val="21"/>
        </w:rPr>
        <w:t>ndia</w:t>
      </w:r>
      <w:proofErr w:type="spellEnd"/>
      <w:r w:rsidR="00400515" w:rsidRPr="00D63FB3">
        <w:rPr>
          <w:rFonts w:ascii="Tahoma" w:hAnsi="Tahoma"/>
          <w:sz w:val="21"/>
          <w:lang w:val="ru-RU"/>
        </w:rPr>
        <w:t>,</w:t>
      </w:r>
      <w:r w:rsidR="00400515" w:rsidRPr="00D63FB3">
        <w:rPr>
          <w:rFonts w:ascii="Tahoma" w:hAnsi="Tahoma"/>
          <w:spacing w:val="-4"/>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r w:rsidR="00400515">
        <w:rPr>
          <w:rFonts w:ascii="Tahoma" w:hAnsi="Tahoma"/>
          <w:sz w:val="21"/>
        </w:rPr>
        <w:t>Fran</w:t>
      </w:r>
      <w:r w:rsidR="00400515" w:rsidRPr="00D63FB3">
        <w:rPr>
          <w:rFonts w:ascii="Tahoma" w:hAnsi="Tahoma"/>
          <w:sz w:val="21"/>
          <w:lang w:val="ru-RU"/>
        </w:rPr>
        <w:t>ç</w:t>
      </w:r>
      <w:r w:rsidR="00400515">
        <w:rPr>
          <w:rFonts w:ascii="Tahoma" w:hAnsi="Tahoma"/>
          <w:sz w:val="21"/>
        </w:rPr>
        <w:t>a</w:t>
      </w:r>
      <w:r w:rsidR="00400515" w:rsidRPr="00D63FB3">
        <w:rPr>
          <w:rFonts w:ascii="Tahoma" w:hAnsi="Tahoma"/>
          <w:sz w:val="21"/>
          <w:lang w:val="ru-RU"/>
        </w:rPr>
        <w:t>,</w:t>
      </w:r>
      <w:r w:rsidR="00400515" w:rsidRPr="00D63FB3">
        <w:rPr>
          <w:rFonts w:ascii="Tahoma" w:hAnsi="Tahoma"/>
          <w:spacing w:val="-4"/>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r w:rsidR="00400515">
        <w:rPr>
          <w:rFonts w:ascii="Tahoma" w:hAnsi="Tahoma"/>
          <w:sz w:val="21"/>
        </w:rPr>
        <w:t>Ge</w:t>
      </w:r>
      <w:r w:rsidR="00400515" w:rsidRPr="00D63FB3">
        <w:rPr>
          <w:rFonts w:ascii="Tahoma" w:hAnsi="Tahoma"/>
          <w:sz w:val="21"/>
          <w:lang w:val="ru-RU"/>
        </w:rPr>
        <w:t>ó</w:t>
      </w:r>
      <w:proofErr w:type="spellStart"/>
      <w:r w:rsidR="00400515">
        <w:rPr>
          <w:rFonts w:ascii="Tahoma" w:hAnsi="Tahoma"/>
          <w:sz w:val="21"/>
        </w:rPr>
        <w:t>rgia</w:t>
      </w:r>
      <w:proofErr w:type="spellEnd"/>
      <w:r w:rsidR="00400515" w:rsidRPr="00D63FB3">
        <w:rPr>
          <w:rFonts w:ascii="Tahoma" w:hAnsi="Tahoma"/>
          <w:sz w:val="21"/>
          <w:lang w:val="ru-RU"/>
        </w:rPr>
        <w:t>,</w:t>
      </w:r>
      <w:r w:rsidR="00400515" w:rsidRPr="00D63FB3">
        <w:rPr>
          <w:rFonts w:ascii="Tahoma" w:hAnsi="Tahoma"/>
          <w:spacing w:val="-4"/>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r w:rsidR="00400515">
        <w:rPr>
          <w:rFonts w:ascii="Tahoma" w:hAnsi="Tahoma"/>
          <w:sz w:val="21"/>
        </w:rPr>
        <w:t>Gr</w:t>
      </w:r>
      <w:r w:rsidR="00400515" w:rsidRPr="00D63FB3">
        <w:rPr>
          <w:rFonts w:ascii="Tahoma" w:hAnsi="Tahoma"/>
          <w:sz w:val="21"/>
          <w:lang w:val="ru-RU"/>
        </w:rPr>
        <w:t>é</w:t>
      </w:r>
      <w:proofErr w:type="spellStart"/>
      <w:r w:rsidR="00400515">
        <w:rPr>
          <w:rFonts w:ascii="Tahoma" w:hAnsi="Tahoma"/>
          <w:sz w:val="21"/>
        </w:rPr>
        <w:t>cia</w:t>
      </w:r>
      <w:proofErr w:type="spellEnd"/>
      <w:r w:rsidR="00400515" w:rsidRPr="00D63FB3">
        <w:rPr>
          <w:rFonts w:ascii="Tahoma" w:hAnsi="Tahoma"/>
          <w:sz w:val="21"/>
          <w:lang w:val="ru-RU"/>
        </w:rPr>
        <w:t>,</w:t>
      </w:r>
      <w:r w:rsidR="00400515" w:rsidRPr="00D63FB3">
        <w:rPr>
          <w:rFonts w:ascii="Tahoma" w:hAnsi="Tahoma"/>
          <w:spacing w:val="-4"/>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r w:rsidR="00400515">
        <w:rPr>
          <w:rFonts w:ascii="Tahoma" w:hAnsi="Tahoma"/>
          <w:sz w:val="21"/>
        </w:rPr>
        <w:t>Hungria</w:t>
      </w:r>
      <w:r w:rsidR="00400515" w:rsidRPr="00D63FB3">
        <w:rPr>
          <w:rFonts w:ascii="Tahoma" w:hAnsi="Tahoma"/>
          <w:sz w:val="21"/>
          <w:lang w:val="ru-RU"/>
        </w:rPr>
        <w:t>,</w:t>
      </w:r>
      <w:r w:rsidR="00400515" w:rsidRPr="00D63FB3">
        <w:rPr>
          <w:rFonts w:ascii="Tahoma" w:hAnsi="Tahoma"/>
          <w:spacing w:val="-2"/>
          <w:sz w:val="21"/>
          <w:lang w:val="ru-RU"/>
        </w:rPr>
        <w:t xml:space="preserve"> </w:t>
      </w:r>
      <w:r w:rsidR="00400515">
        <w:rPr>
          <w:rFonts w:ascii="Tahoma" w:hAnsi="Tahoma"/>
          <w:sz w:val="21"/>
        </w:rPr>
        <w:t>a</w:t>
      </w:r>
      <w:r w:rsidR="00400515" w:rsidRPr="00D63FB3">
        <w:rPr>
          <w:rFonts w:ascii="Tahoma" w:hAnsi="Tahoma"/>
          <w:spacing w:val="-8"/>
          <w:sz w:val="21"/>
          <w:lang w:val="ru-RU"/>
        </w:rPr>
        <w:t xml:space="preserve"> </w:t>
      </w:r>
      <w:r w:rsidR="00400515">
        <w:rPr>
          <w:rFonts w:ascii="Tahoma" w:hAnsi="Tahoma"/>
          <w:sz w:val="21"/>
        </w:rPr>
        <w:t>Irlanda</w:t>
      </w:r>
      <w:r w:rsidR="00400515" w:rsidRPr="00D63FB3">
        <w:rPr>
          <w:rFonts w:ascii="Tahoma" w:hAnsi="Tahoma"/>
          <w:sz w:val="21"/>
          <w:lang w:val="ru-RU"/>
        </w:rPr>
        <w:t>,</w:t>
      </w:r>
      <w:r w:rsidR="00400515" w:rsidRPr="00D63FB3">
        <w:rPr>
          <w:rFonts w:ascii="Tahoma" w:hAnsi="Tahoma"/>
          <w:spacing w:val="-2"/>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proofErr w:type="spellStart"/>
      <w:r w:rsidR="00400515">
        <w:rPr>
          <w:rFonts w:ascii="Tahoma" w:hAnsi="Tahoma"/>
          <w:sz w:val="21"/>
        </w:rPr>
        <w:t>Isl</w:t>
      </w:r>
      <w:proofErr w:type="spellEnd"/>
      <w:r w:rsidR="00400515" w:rsidRPr="00D63FB3">
        <w:rPr>
          <w:rFonts w:ascii="Tahoma" w:hAnsi="Tahoma"/>
          <w:sz w:val="21"/>
          <w:lang w:val="ru-RU"/>
        </w:rPr>
        <w:t>â</w:t>
      </w:r>
      <w:proofErr w:type="spellStart"/>
      <w:r w:rsidR="00400515">
        <w:rPr>
          <w:rFonts w:ascii="Tahoma" w:hAnsi="Tahoma"/>
          <w:sz w:val="21"/>
        </w:rPr>
        <w:t>ndia</w:t>
      </w:r>
      <w:proofErr w:type="spellEnd"/>
      <w:r w:rsidR="00400515" w:rsidRPr="00D63FB3">
        <w:rPr>
          <w:rFonts w:ascii="Tahoma" w:hAnsi="Tahoma"/>
          <w:sz w:val="21"/>
          <w:lang w:val="ru-RU"/>
        </w:rPr>
        <w:t>,</w:t>
      </w:r>
      <w:r w:rsidR="00400515" w:rsidRPr="00D63FB3">
        <w:rPr>
          <w:rFonts w:ascii="Tahoma" w:hAnsi="Tahoma"/>
          <w:spacing w:val="-4"/>
          <w:sz w:val="21"/>
          <w:lang w:val="ru-RU"/>
        </w:rPr>
        <w:t xml:space="preserve"> </w:t>
      </w:r>
      <w:proofErr w:type="spellStart"/>
      <w:r w:rsidR="00400515">
        <w:rPr>
          <w:rFonts w:ascii="Tahoma" w:hAnsi="Tahoma"/>
          <w:sz w:val="21"/>
        </w:rPr>
        <w:t>a</w:t>
      </w:r>
      <w:proofErr w:type="spellEnd"/>
      <w:r w:rsidR="00400515" w:rsidRPr="00D63FB3">
        <w:rPr>
          <w:rFonts w:ascii="Tahoma" w:hAnsi="Tahoma"/>
          <w:spacing w:val="-8"/>
          <w:sz w:val="21"/>
          <w:lang w:val="ru-RU"/>
        </w:rPr>
        <w:t xml:space="preserve"> </w:t>
      </w:r>
      <w:r w:rsidR="00400515">
        <w:rPr>
          <w:rFonts w:ascii="Tahoma" w:hAnsi="Tahoma"/>
          <w:sz w:val="21"/>
        </w:rPr>
        <w:t>It</w:t>
      </w:r>
      <w:r w:rsidR="00400515" w:rsidRPr="00D63FB3">
        <w:rPr>
          <w:rFonts w:ascii="Tahoma" w:hAnsi="Tahoma"/>
          <w:sz w:val="21"/>
          <w:lang w:val="ru-RU"/>
        </w:rPr>
        <w:t>á</w:t>
      </w:r>
      <w:proofErr w:type="spellStart"/>
      <w:r w:rsidR="00400515">
        <w:rPr>
          <w:rFonts w:ascii="Tahoma" w:hAnsi="Tahoma"/>
          <w:sz w:val="21"/>
        </w:rPr>
        <w:t>lia</w:t>
      </w:r>
      <w:proofErr w:type="spellEnd"/>
      <w:r w:rsidR="00400515" w:rsidRPr="00D63FB3">
        <w:rPr>
          <w:rFonts w:ascii="Tahoma" w:hAnsi="Tahoma"/>
          <w:sz w:val="21"/>
          <w:lang w:val="ru-RU"/>
        </w:rPr>
        <w:t>,</w:t>
      </w:r>
      <w:r w:rsidR="00400515" w:rsidRPr="00D63FB3">
        <w:rPr>
          <w:rFonts w:ascii="Tahoma" w:hAnsi="Tahoma"/>
          <w:spacing w:val="-4"/>
          <w:sz w:val="21"/>
          <w:lang w:val="ru-RU"/>
        </w:rPr>
        <w:t xml:space="preserve"> </w:t>
      </w:r>
      <w:r w:rsidR="00400515">
        <w:rPr>
          <w:rFonts w:ascii="Tahoma" w:hAnsi="Tahoma"/>
          <w:sz w:val="21"/>
        </w:rPr>
        <w:t>a</w:t>
      </w:r>
      <w:r w:rsidR="00400515" w:rsidRPr="00D63FB3">
        <w:rPr>
          <w:rFonts w:ascii="Tahoma" w:hAnsi="Tahoma"/>
          <w:spacing w:val="-5"/>
          <w:sz w:val="21"/>
          <w:lang w:val="ru-RU"/>
        </w:rPr>
        <w:t xml:space="preserve"> </w:t>
      </w:r>
      <w:r w:rsidR="00400515">
        <w:rPr>
          <w:rFonts w:ascii="Tahoma" w:hAnsi="Tahoma"/>
          <w:sz w:val="21"/>
        </w:rPr>
        <w:t>Let</w:t>
      </w:r>
      <w:r w:rsidR="00400515" w:rsidRPr="00D63FB3">
        <w:rPr>
          <w:rFonts w:ascii="Tahoma" w:hAnsi="Tahoma"/>
          <w:sz w:val="21"/>
          <w:lang w:val="ru-RU"/>
        </w:rPr>
        <w:t>ó</w:t>
      </w:r>
      <w:proofErr w:type="spellStart"/>
      <w:r w:rsidR="00400515">
        <w:rPr>
          <w:rFonts w:ascii="Tahoma" w:hAnsi="Tahoma"/>
          <w:sz w:val="21"/>
        </w:rPr>
        <w:t>nia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Lichtenstein</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Litu</w:t>
      </w:r>
      <w:proofErr w:type="spellEnd"/>
      <w:r w:rsidR="00400515" w:rsidRPr="00D63FB3">
        <w:rPr>
          <w:rFonts w:ascii="Tahoma" w:hAnsi="Tahoma"/>
          <w:sz w:val="21"/>
          <w:lang w:val="ru-RU"/>
        </w:rPr>
        <w:t>â</w:t>
      </w:r>
      <w:proofErr w:type="spellStart"/>
      <w:r w:rsidR="00400515">
        <w:rPr>
          <w:rFonts w:ascii="Tahoma" w:hAnsi="Tahoma"/>
          <w:sz w:val="21"/>
        </w:rPr>
        <w:t>nia</w:t>
      </w:r>
      <w:proofErr w:type="spellEnd"/>
      <w:r w:rsidR="00400515" w:rsidRPr="00D63FB3">
        <w:rPr>
          <w:rFonts w:ascii="Tahoma" w:hAnsi="Tahoma"/>
          <w:sz w:val="21"/>
          <w:lang w:val="ru-RU"/>
        </w:rPr>
        <w:t xml:space="preserve">, </w:t>
      </w:r>
      <w:r w:rsidR="00400515">
        <w:rPr>
          <w:rFonts w:ascii="Tahoma" w:hAnsi="Tahoma"/>
          <w:sz w:val="21"/>
        </w:rPr>
        <w:t>o</w:t>
      </w:r>
      <w:r w:rsidR="00400515" w:rsidRPr="00D63FB3">
        <w:rPr>
          <w:rFonts w:ascii="Tahoma" w:hAnsi="Tahoma"/>
          <w:sz w:val="21"/>
          <w:lang w:val="ru-RU"/>
        </w:rPr>
        <w:t xml:space="preserve"> </w:t>
      </w:r>
      <w:proofErr w:type="spellStart"/>
      <w:r w:rsidR="00400515">
        <w:rPr>
          <w:rFonts w:ascii="Tahoma" w:hAnsi="Tahoma"/>
          <w:sz w:val="21"/>
        </w:rPr>
        <w:t>Luxemburgo</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Maced</w:t>
      </w:r>
      <w:r w:rsidR="00400515" w:rsidRPr="00D63FB3">
        <w:rPr>
          <w:rFonts w:ascii="Tahoma" w:hAnsi="Tahoma"/>
          <w:sz w:val="21"/>
          <w:lang w:val="ru-RU"/>
        </w:rPr>
        <w:t>ó</w:t>
      </w:r>
      <w:proofErr w:type="spellStart"/>
      <w:r w:rsidR="00400515">
        <w:rPr>
          <w:rFonts w:ascii="Tahoma" w:hAnsi="Tahoma"/>
          <w:sz w:val="21"/>
        </w:rPr>
        <w:t>nia</w:t>
      </w:r>
      <w:proofErr w:type="spellEnd"/>
      <w:r w:rsidR="00400515" w:rsidRPr="00D63FB3">
        <w:rPr>
          <w:rFonts w:ascii="Tahoma" w:hAnsi="Tahoma"/>
          <w:sz w:val="21"/>
          <w:lang w:val="ru-RU"/>
        </w:rPr>
        <w:t xml:space="preserve"> </w:t>
      </w:r>
      <w:r w:rsidR="00400515">
        <w:rPr>
          <w:rFonts w:ascii="Tahoma" w:hAnsi="Tahoma"/>
          <w:sz w:val="21"/>
        </w:rPr>
        <w:t>do</w:t>
      </w:r>
      <w:r w:rsidR="00400515" w:rsidRPr="00D63FB3">
        <w:rPr>
          <w:rFonts w:ascii="Tahoma" w:hAnsi="Tahoma"/>
          <w:sz w:val="21"/>
          <w:lang w:val="ru-RU"/>
        </w:rPr>
        <w:t xml:space="preserve"> </w:t>
      </w:r>
      <w:r w:rsidR="00400515">
        <w:rPr>
          <w:rFonts w:ascii="Tahoma" w:hAnsi="Tahoma"/>
          <w:sz w:val="21"/>
        </w:rPr>
        <w:t>Norte</w:t>
      </w:r>
      <w:r w:rsidR="00400515" w:rsidRPr="00D63FB3">
        <w:rPr>
          <w:rFonts w:ascii="Tahoma" w:hAnsi="Tahoma"/>
          <w:sz w:val="21"/>
          <w:lang w:val="ru-RU"/>
        </w:rPr>
        <w:t xml:space="preserve">, </w:t>
      </w:r>
      <w:r w:rsidR="00400515">
        <w:rPr>
          <w:rFonts w:ascii="Tahoma" w:hAnsi="Tahoma"/>
          <w:sz w:val="21"/>
        </w:rPr>
        <w:t>Malta</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Moldova</w:t>
      </w:r>
      <w:r w:rsidR="00400515" w:rsidRPr="00D63FB3">
        <w:rPr>
          <w:rFonts w:ascii="Tahoma" w:hAnsi="Tahoma"/>
          <w:sz w:val="21"/>
          <w:lang w:val="ru-RU"/>
        </w:rPr>
        <w:t xml:space="preserve">, </w:t>
      </w:r>
      <w:r w:rsidR="00400515">
        <w:rPr>
          <w:rFonts w:ascii="Tahoma" w:hAnsi="Tahoma"/>
          <w:sz w:val="21"/>
        </w:rPr>
        <w:t>o</w:t>
      </w:r>
      <w:r w:rsidR="00400515" w:rsidRPr="00D63FB3">
        <w:rPr>
          <w:rFonts w:ascii="Tahoma" w:hAnsi="Tahoma"/>
          <w:sz w:val="21"/>
          <w:lang w:val="ru-RU"/>
        </w:rPr>
        <w:t xml:space="preserve"> </w:t>
      </w:r>
      <w:r w:rsidR="00400515">
        <w:rPr>
          <w:rFonts w:ascii="Tahoma" w:hAnsi="Tahoma"/>
          <w:sz w:val="21"/>
        </w:rPr>
        <w:t>Montenegro</w:t>
      </w:r>
      <w:r w:rsidR="00400515" w:rsidRPr="00D63FB3">
        <w:rPr>
          <w:rFonts w:ascii="Tahoma" w:hAnsi="Tahoma"/>
          <w:sz w:val="21"/>
          <w:lang w:val="ru-RU"/>
        </w:rPr>
        <w:t>,</w:t>
      </w:r>
      <w:r w:rsidR="00400515" w:rsidRPr="00D63FB3">
        <w:rPr>
          <w:rFonts w:ascii="Tahoma" w:hAnsi="Tahoma"/>
          <w:spacing w:val="-16"/>
          <w:sz w:val="21"/>
          <w:lang w:val="ru-RU"/>
        </w:rPr>
        <w:t xml:space="preserve"> </w:t>
      </w:r>
      <w:r w:rsidR="00400515">
        <w:rPr>
          <w:rFonts w:ascii="Tahoma" w:hAnsi="Tahoma"/>
          <w:sz w:val="21"/>
        </w:rPr>
        <w:t>a</w:t>
      </w:r>
      <w:r w:rsidR="00400515" w:rsidRPr="00D63FB3">
        <w:rPr>
          <w:rFonts w:ascii="Tahoma" w:hAnsi="Tahoma"/>
          <w:spacing w:val="-10"/>
          <w:sz w:val="21"/>
          <w:lang w:val="ru-RU"/>
        </w:rPr>
        <w:t xml:space="preserve"> </w:t>
      </w:r>
      <w:proofErr w:type="spellStart"/>
      <w:r w:rsidR="00400515">
        <w:rPr>
          <w:rFonts w:ascii="Tahoma" w:hAnsi="Tahoma"/>
          <w:sz w:val="21"/>
        </w:rPr>
        <w:t>Noruega</w:t>
      </w:r>
      <w:proofErr w:type="spellEnd"/>
      <w:r w:rsidR="00400515" w:rsidRPr="00D63FB3">
        <w:rPr>
          <w:rFonts w:ascii="Tahoma" w:hAnsi="Tahoma"/>
          <w:sz w:val="21"/>
          <w:lang w:val="ru-RU"/>
        </w:rPr>
        <w:t>,</w:t>
      </w:r>
      <w:r w:rsidR="00400515" w:rsidRPr="00D63FB3">
        <w:rPr>
          <w:rFonts w:ascii="Tahoma" w:hAnsi="Tahoma"/>
          <w:spacing w:val="-11"/>
          <w:sz w:val="21"/>
          <w:lang w:val="ru-RU"/>
        </w:rPr>
        <w:t xml:space="preserve"> </w:t>
      </w:r>
      <w:proofErr w:type="spellStart"/>
      <w:r w:rsidR="00400515">
        <w:rPr>
          <w:rFonts w:ascii="Tahoma" w:hAnsi="Tahoma"/>
          <w:sz w:val="21"/>
        </w:rPr>
        <w:t>os</w:t>
      </w:r>
      <w:proofErr w:type="spellEnd"/>
      <w:r w:rsidR="00400515" w:rsidRPr="00D63FB3">
        <w:rPr>
          <w:rFonts w:ascii="Tahoma" w:hAnsi="Tahoma"/>
          <w:spacing w:val="-8"/>
          <w:sz w:val="21"/>
          <w:lang w:val="ru-RU"/>
        </w:rPr>
        <w:t xml:space="preserve"> </w:t>
      </w:r>
      <w:r w:rsidR="00400515">
        <w:rPr>
          <w:rFonts w:ascii="Tahoma" w:hAnsi="Tahoma"/>
          <w:sz w:val="21"/>
        </w:rPr>
        <w:t>Pa</w:t>
      </w:r>
      <w:r w:rsidR="00400515" w:rsidRPr="00D63FB3">
        <w:rPr>
          <w:rFonts w:ascii="Tahoma" w:hAnsi="Tahoma"/>
          <w:sz w:val="21"/>
          <w:lang w:val="ru-RU"/>
        </w:rPr>
        <w:t>í</w:t>
      </w:r>
      <w:proofErr w:type="spellStart"/>
      <w:r w:rsidR="00400515">
        <w:rPr>
          <w:rFonts w:ascii="Tahoma" w:hAnsi="Tahoma"/>
          <w:sz w:val="21"/>
        </w:rPr>
        <w:t>ses</w:t>
      </w:r>
      <w:proofErr w:type="spellEnd"/>
      <w:r w:rsidR="00400515" w:rsidRPr="00D63FB3">
        <w:rPr>
          <w:rFonts w:ascii="Tahoma" w:hAnsi="Tahoma"/>
          <w:spacing w:val="-10"/>
          <w:sz w:val="21"/>
          <w:lang w:val="ru-RU"/>
        </w:rPr>
        <w:t xml:space="preserve"> </w:t>
      </w:r>
      <w:proofErr w:type="spellStart"/>
      <w:r w:rsidR="00400515">
        <w:rPr>
          <w:rFonts w:ascii="Tahoma" w:hAnsi="Tahoma"/>
          <w:sz w:val="21"/>
        </w:rPr>
        <w:t>Baixos</w:t>
      </w:r>
      <w:proofErr w:type="spellEnd"/>
      <w:r w:rsidR="00400515" w:rsidRPr="00D63FB3">
        <w:rPr>
          <w:rFonts w:ascii="Tahoma" w:hAnsi="Tahoma"/>
          <w:sz w:val="21"/>
          <w:lang w:val="ru-RU"/>
        </w:rPr>
        <w:t>,</w:t>
      </w:r>
      <w:r w:rsidR="00400515" w:rsidRPr="00D63FB3">
        <w:rPr>
          <w:rFonts w:ascii="Tahoma" w:hAnsi="Tahoma"/>
          <w:spacing w:val="-9"/>
          <w:sz w:val="21"/>
          <w:lang w:val="ru-RU"/>
        </w:rPr>
        <w:t xml:space="preserve"> </w:t>
      </w:r>
      <w:r w:rsidR="00400515">
        <w:rPr>
          <w:rFonts w:ascii="Tahoma" w:hAnsi="Tahoma"/>
          <w:sz w:val="21"/>
        </w:rPr>
        <w:t>a</w:t>
      </w:r>
      <w:r w:rsidR="00400515" w:rsidRPr="00D63FB3">
        <w:rPr>
          <w:rFonts w:ascii="Tahoma" w:hAnsi="Tahoma"/>
          <w:spacing w:val="-12"/>
          <w:sz w:val="21"/>
          <w:lang w:val="ru-RU"/>
        </w:rPr>
        <w:t xml:space="preserve"> </w:t>
      </w:r>
      <w:r w:rsidR="00400515">
        <w:rPr>
          <w:rFonts w:ascii="Tahoma" w:hAnsi="Tahoma"/>
          <w:sz w:val="21"/>
        </w:rPr>
        <w:t>Pol</w:t>
      </w:r>
      <w:r w:rsidR="00400515" w:rsidRPr="00D63FB3">
        <w:rPr>
          <w:rFonts w:ascii="Tahoma" w:hAnsi="Tahoma"/>
          <w:sz w:val="21"/>
          <w:lang w:val="ru-RU"/>
        </w:rPr>
        <w:t>ó</w:t>
      </w:r>
      <w:proofErr w:type="spellStart"/>
      <w:r w:rsidR="00400515">
        <w:rPr>
          <w:rFonts w:ascii="Tahoma" w:hAnsi="Tahoma"/>
          <w:sz w:val="21"/>
        </w:rPr>
        <w:t>nia</w:t>
      </w:r>
      <w:proofErr w:type="spellEnd"/>
      <w:r w:rsidR="00400515" w:rsidRPr="00D63FB3">
        <w:rPr>
          <w:rFonts w:ascii="Tahoma" w:hAnsi="Tahoma"/>
          <w:sz w:val="21"/>
          <w:lang w:val="ru-RU"/>
        </w:rPr>
        <w:t>,</w:t>
      </w:r>
      <w:r w:rsidR="00400515" w:rsidRPr="00D63FB3">
        <w:rPr>
          <w:rFonts w:ascii="Tahoma" w:hAnsi="Tahoma"/>
          <w:spacing w:val="-11"/>
          <w:sz w:val="21"/>
          <w:lang w:val="ru-RU"/>
        </w:rPr>
        <w:t xml:space="preserve"> </w:t>
      </w:r>
      <w:r w:rsidR="00400515">
        <w:rPr>
          <w:rFonts w:ascii="Tahoma" w:hAnsi="Tahoma"/>
          <w:sz w:val="21"/>
        </w:rPr>
        <w:t>Portugal</w:t>
      </w:r>
      <w:r w:rsidR="00400515" w:rsidRPr="00D63FB3">
        <w:rPr>
          <w:rFonts w:ascii="Tahoma" w:hAnsi="Tahoma"/>
          <w:sz w:val="21"/>
          <w:lang w:val="ru-RU"/>
        </w:rPr>
        <w:t>,</w:t>
      </w:r>
      <w:r w:rsidR="00400515" w:rsidRPr="00D63FB3">
        <w:rPr>
          <w:rFonts w:ascii="Tahoma" w:hAnsi="Tahoma"/>
          <w:spacing w:val="-9"/>
          <w:sz w:val="21"/>
          <w:lang w:val="ru-RU"/>
        </w:rPr>
        <w:t xml:space="preserve"> </w:t>
      </w:r>
      <w:r w:rsidR="00400515">
        <w:rPr>
          <w:rFonts w:ascii="Tahoma" w:hAnsi="Tahoma"/>
          <w:sz w:val="21"/>
        </w:rPr>
        <w:t>a</w:t>
      </w:r>
      <w:r w:rsidR="00400515" w:rsidRPr="00D63FB3">
        <w:rPr>
          <w:rFonts w:ascii="Tahoma" w:hAnsi="Tahoma"/>
          <w:spacing w:val="-10"/>
          <w:sz w:val="21"/>
          <w:lang w:val="ru-RU"/>
        </w:rPr>
        <w:t xml:space="preserve"> </w:t>
      </w:r>
      <w:r w:rsidR="00400515">
        <w:rPr>
          <w:rFonts w:ascii="Tahoma" w:hAnsi="Tahoma"/>
          <w:sz w:val="21"/>
        </w:rPr>
        <w:t>Rep</w:t>
      </w:r>
      <w:r w:rsidR="00400515" w:rsidRPr="00D63FB3">
        <w:rPr>
          <w:rFonts w:ascii="Tahoma" w:hAnsi="Tahoma"/>
          <w:sz w:val="21"/>
          <w:lang w:val="ru-RU"/>
        </w:rPr>
        <w:t>ú</w:t>
      </w:r>
      <w:proofErr w:type="spellStart"/>
      <w:r w:rsidR="00400515">
        <w:rPr>
          <w:rFonts w:ascii="Tahoma" w:hAnsi="Tahoma"/>
          <w:sz w:val="21"/>
        </w:rPr>
        <w:t>blica</w:t>
      </w:r>
      <w:proofErr w:type="spellEnd"/>
      <w:r w:rsidR="00400515" w:rsidRPr="00D63FB3">
        <w:rPr>
          <w:rFonts w:ascii="Tahoma" w:hAnsi="Tahoma"/>
          <w:spacing w:val="-12"/>
          <w:sz w:val="21"/>
          <w:lang w:val="ru-RU"/>
        </w:rPr>
        <w:t xml:space="preserve"> </w:t>
      </w:r>
      <w:r w:rsidR="00400515">
        <w:rPr>
          <w:rFonts w:ascii="Tahoma" w:hAnsi="Tahoma"/>
          <w:sz w:val="21"/>
        </w:rPr>
        <w:t>Checa</w:t>
      </w:r>
      <w:r w:rsidR="00400515" w:rsidRPr="00D63FB3">
        <w:rPr>
          <w:rFonts w:ascii="Tahoma" w:hAnsi="Tahoma"/>
          <w:sz w:val="21"/>
          <w:lang w:val="ru-RU"/>
        </w:rPr>
        <w:t>,</w:t>
      </w:r>
      <w:r w:rsidR="00400515" w:rsidRPr="00D63FB3">
        <w:rPr>
          <w:rFonts w:ascii="Tahoma" w:hAnsi="Tahoma"/>
          <w:spacing w:val="-9"/>
          <w:sz w:val="21"/>
          <w:lang w:val="ru-RU"/>
        </w:rPr>
        <w:t xml:space="preserve"> </w:t>
      </w:r>
      <w:r w:rsidR="00400515">
        <w:rPr>
          <w:rFonts w:ascii="Tahoma" w:hAnsi="Tahoma"/>
          <w:sz w:val="21"/>
        </w:rPr>
        <w:t>a</w:t>
      </w:r>
      <w:r w:rsidR="00400515" w:rsidRPr="00D63FB3">
        <w:rPr>
          <w:rFonts w:ascii="Tahoma" w:hAnsi="Tahoma"/>
          <w:spacing w:val="-12"/>
          <w:sz w:val="21"/>
          <w:lang w:val="ru-RU"/>
        </w:rPr>
        <w:t xml:space="preserve"> </w:t>
      </w:r>
      <w:r w:rsidR="00400515">
        <w:rPr>
          <w:rFonts w:ascii="Tahoma" w:hAnsi="Tahoma"/>
          <w:sz w:val="21"/>
        </w:rPr>
        <w:t>Rep</w:t>
      </w:r>
      <w:r w:rsidR="00400515" w:rsidRPr="00D63FB3">
        <w:rPr>
          <w:rFonts w:ascii="Tahoma" w:hAnsi="Tahoma"/>
          <w:sz w:val="21"/>
          <w:lang w:val="ru-RU"/>
        </w:rPr>
        <w:t>ú</w:t>
      </w:r>
      <w:proofErr w:type="spellStart"/>
      <w:r w:rsidR="00400515">
        <w:rPr>
          <w:rFonts w:ascii="Tahoma" w:hAnsi="Tahoma"/>
          <w:sz w:val="21"/>
        </w:rPr>
        <w:t>blica</w:t>
      </w:r>
      <w:proofErr w:type="spellEnd"/>
      <w:r w:rsidR="00400515" w:rsidRPr="00D63FB3">
        <w:rPr>
          <w:rFonts w:ascii="Tahoma" w:hAnsi="Tahoma"/>
          <w:sz w:val="21"/>
          <w:lang w:val="ru-RU"/>
        </w:rPr>
        <w:t xml:space="preserve"> </w:t>
      </w:r>
      <w:proofErr w:type="spellStart"/>
      <w:r w:rsidR="00400515">
        <w:rPr>
          <w:rFonts w:ascii="Tahoma" w:hAnsi="Tahoma"/>
          <w:sz w:val="21"/>
        </w:rPr>
        <w:t>Eslovaca</w:t>
      </w:r>
      <w:proofErr w:type="spellEnd"/>
      <w:r w:rsidR="00400515" w:rsidRPr="00D63FB3">
        <w:rPr>
          <w:rFonts w:ascii="Tahoma" w:hAnsi="Tahoma"/>
          <w:sz w:val="21"/>
          <w:lang w:val="ru-RU"/>
        </w:rPr>
        <w:t xml:space="preserve">, </w:t>
      </w:r>
      <w:r w:rsidR="00400515">
        <w:rPr>
          <w:rFonts w:ascii="Tahoma" w:hAnsi="Tahoma"/>
          <w:sz w:val="21"/>
        </w:rPr>
        <w:t>o</w:t>
      </w:r>
      <w:r w:rsidR="00400515" w:rsidRPr="00D63FB3">
        <w:rPr>
          <w:rFonts w:ascii="Tahoma" w:hAnsi="Tahoma"/>
          <w:sz w:val="21"/>
          <w:lang w:val="ru-RU"/>
        </w:rPr>
        <w:t xml:space="preserve"> </w:t>
      </w:r>
      <w:r w:rsidR="00400515">
        <w:rPr>
          <w:rFonts w:ascii="Tahoma" w:hAnsi="Tahoma"/>
          <w:sz w:val="21"/>
        </w:rPr>
        <w:t>Reino</w:t>
      </w:r>
      <w:r w:rsidR="00400515" w:rsidRPr="00D63FB3">
        <w:rPr>
          <w:rFonts w:ascii="Tahoma" w:hAnsi="Tahoma"/>
          <w:sz w:val="21"/>
          <w:lang w:val="ru-RU"/>
        </w:rPr>
        <w:t xml:space="preserve"> </w:t>
      </w:r>
      <w:proofErr w:type="spellStart"/>
      <w:r w:rsidR="00400515">
        <w:rPr>
          <w:rFonts w:ascii="Tahoma" w:hAnsi="Tahoma"/>
          <w:sz w:val="21"/>
        </w:rPr>
        <w:t>Unido</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Rom</w:t>
      </w:r>
      <w:r w:rsidR="00400515" w:rsidRPr="00D63FB3">
        <w:rPr>
          <w:rFonts w:ascii="Tahoma" w:hAnsi="Tahoma"/>
          <w:sz w:val="21"/>
          <w:lang w:val="ru-RU"/>
        </w:rPr>
        <w:t>é</w:t>
      </w:r>
      <w:proofErr w:type="spellStart"/>
      <w:r w:rsidR="00400515">
        <w:rPr>
          <w:rFonts w:ascii="Tahoma" w:hAnsi="Tahoma"/>
          <w:sz w:val="21"/>
        </w:rPr>
        <w:t>nia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S</w:t>
      </w:r>
      <w:r w:rsidR="00400515" w:rsidRPr="00D63FB3">
        <w:rPr>
          <w:rFonts w:ascii="Tahoma" w:hAnsi="Tahoma"/>
          <w:sz w:val="21"/>
          <w:lang w:val="ru-RU"/>
        </w:rPr>
        <w:t>é</w:t>
      </w:r>
      <w:proofErr w:type="spellStart"/>
      <w:r w:rsidR="00400515">
        <w:rPr>
          <w:rFonts w:ascii="Tahoma" w:hAnsi="Tahoma"/>
          <w:sz w:val="21"/>
        </w:rPr>
        <w:t>rvia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Su</w:t>
      </w:r>
      <w:r w:rsidR="00400515" w:rsidRPr="00D63FB3">
        <w:rPr>
          <w:rFonts w:ascii="Tahoma" w:hAnsi="Tahoma"/>
          <w:sz w:val="21"/>
          <w:lang w:val="ru-RU"/>
        </w:rPr>
        <w:t>é</w:t>
      </w:r>
      <w:proofErr w:type="spellStart"/>
      <w:r w:rsidR="00400515">
        <w:rPr>
          <w:rFonts w:ascii="Tahoma" w:hAnsi="Tahoma"/>
          <w:sz w:val="21"/>
        </w:rPr>
        <w:t>cia</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Su</w:t>
      </w:r>
      <w:proofErr w:type="spellStart"/>
      <w:r w:rsidR="00400515" w:rsidRPr="00D63FB3">
        <w:rPr>
          <w:rFonts w:ascii="Tahoma" w:hAnsi="Tahoma"/>
          <w:sz w:val="21"/>
          <w:lang w:val="ru-RU"/>
        </w:rPr>
        <w:t>íç</w:t>
      </w:r>
      <w:proofErr w:type="spellEnd"/>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Turquia</w:t>
      </w:r>
      <w:proofErr w:type="spellEnd"/>
      <w:r w:rsidR="00400515" w:rsidRPr="00D63FB3">
        <w:rPr>
          <w:rFonts w:ascii="Tahoma" w:hAnsi="Tahoma"/>
          <w:sz w:val="21"/>
          <w:lang w:val="ru-RU"/>
        </w:rPr>
        <w:t xml:space="preserve"> </w:t>
      </w:r>
      <w:r w:rsidR="00400515">
        <w:rPr>
          <w:rFonts w:ascii="Tahoma" w:hAnsi="Tahoma"/>
          <w:sz w:val="21"/>
        </w:rPr>
        <w:t>e</w:t>
      </w:r>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proofErr w:type="spellStart"/>
      <w:r w:rsidR="00400515">
        <w:rPr>
          <w:rFonts w:ascii="Tahoma" w:hAnsi="Tahoma"/>
          <w:sz w:val="21"/>
        </w:rPr>
        <w:t>Ucr</w:t>
      </w:r>
      <w:proofErr w:type="spellEnd"/>
      <w:r w:rsidR="00400515" w:rsidRPr="00D63FB3">
        <w:rPr>
          <w:rFonts w:ascii="Tahoma" w:hAnsi="Tahoma"/>
          <w:sz w:val="21"/>
          <w:lang w:val="ru-RU"/>
        </w:rPr>
        <w:t>â</w:t>
      </w:r>
      <w:proofErr w:type="spellStart"/>
      <w:r w:rsidR="00400515">
        <w:rPr>
          <w:rFonts w:ascii="Tahoma" w:hAnsi="Tahoma"/>
          <w:sz w:val="21"/>
        </w:rPr>
        <w:t>nia</w:t>
      </w:r>
      <w:proofErr w:type="spellEnd"/>
      <w:r w:rsidR="00400515" w:rsidRPr="00D63FB3">
        <w:rPr>
          <w:rFonts w:ascii="Tahoma" w:hAnsi="Tahoma"/>
          <w:sz w:val="21"/>
          <w:lang w:val="ru-RU"/>
        </w:rPr>
        <w:t xml:space="preserve">, </w:t>
      </w:r>
      <w:proofErr w:type="spellStart"/>
      <w:r w:rsidR="00400515">
        <w:rPr>
          <w:rFonts w:ascii="Tahoma" w:hAnsi="Tahoma"/>
          <w:sz w:val="21"/>
        </w:rPr>
        <w:t>por</w:t>
      </w:r>
      <w:proofErr w:type="spellEnd"/>
      <w:r w:rsidR="00400515" w:rsidRPr="00D63FB3">
        <w:rPr>
          <w:rFonts w:ascii="Tahoma" w:hAnsi="Tahoma"/>
          <w:sz w:val="21"/>
          <w:lang w:val="ru-RU"/>
        </w:rPr>
        <w:t xml:space="preserve"> </w:t>
      </w:r>
      <w:proofErr w:type="spellStart"/>
      <w:r w:rsidR="00400515">
        <w:rPr>
          <w:rFonts w:ascii="Tahoma" w:hAnsi="Tahoma"/>
          <w:sz w:val="21"/>
        </w:rPr>
        <w:t>meio</w:t>
      </w:r>
      <w:proofErr w:type="spellEnd"/>
      <w:r w:rsidR="00400515" w:rsidRPr="00D63FB3">
        <w:rPr>
          <w:rFonts w:ascii="Tahoma" w:hAnsi="Tahoma"/>
          <w:sz w:val="21"/>
          <w:lang w:val="ru-RU"/>
        </w:rPr>
        <w:t xml:space="preserve"> </w:t>
      </w:r>
      <w:r w:rsidR="00400515">
        <w:rPr>
          <w:rFonts w:ascii="Tahoma" w:hAnsi="Tahoma"/>
          <w:sz w:val="21"/>
        </w:rPr>
        <w:t>de</w:t>
      </w:r>
      <w:r w:rsidR="00400515" w:rsidRPr="00D63FB3">
        <w:rPr>
          <w:rFonts w:ascii="Tahoma" w:hAnsi="Tahoma"/>
          <w:sz w:val="21"/>
          <w:lang w:val="ru-RU"/>
        </w:rPr>
        <w:t xml:space="preserve"> </w:t>
      </w:r>
      <w:r w:rsidR="00400515">
        <w:rPr>
          <w:rFonts w:ascii="Tahoma" w:hAnsi="Tahoma"/>
          <w:sz w:val="21"/>
        </w:rPr>
        <w:t>um</w:t>
      </w:r>
      <w:r w:rsidR="00400515" w:rsidRPr="00D63FB3">
        <w:rPr>
          <w:rFonts w:ascii="Tahoma" w:hAnsi="Tahoma"/>
          <w:sz w:val="21"/>
          <w:lang w:val="ru-RU"/>
        </w:rPr>
        <w:t xml:space="preserve"> </w:t>
      </w:r>
      <w:proofErr w:type="spellStart"/>
      <w:r w:rsidR="00400515">
        <w:rPr>
          <w:rFonts w:ascii="Tahoma" w:hAnsi="Tahoma"/>
          <w:sz w:val="21"/>
        </w:rPr>
        <w:t>ve</w:t>
      </w:r>
      <w:proofErr w:type="spellEnd"/>
      <w:r w:rsidR="00400515" w:rsidRPr="00D63FB3">
        <w:rPr>
          <w:rFonts w:ascii="Tahoma" w:hAnsi="Tahoma"/>
          <w:sz w:val="21"/>
          <w:lang w:val="ru-RU"/>
        </w:rPr>
        <w:t>í</w:t>
      </w:r>
      <w:proofErr w:type="spellStart"/>
      <w:r w:rsidR="00400515">
        <w:rPr>
          <w:rFonts w:ascii="Tahoma" w:hAnsi="Tahoma"/>
          <w:sz w:val="21"/>
        </w:rPr>
        <w:t>culo</w:t>
      </w:r>
      <w:proofErr w:type="spellEnd"/>
      <w:r w:rsidR="00400515" w:rsidRPr="00D63FB3">
        <w:rPr>
          <w:rFonts w:ascii="Tahoma" w:hAnsi="Tahoma"/>
          <w:sz w:val="21"/>
          <w:lang w:val="ru-RU"/>
        </w:rPr>
        <w:t xml:space="preserve"> ú</w:t>
      </w:r>
      <w:proofErr w:type="spellStart"/>
      <w:r w:rsidR="00400515">
        <w:rPr>
          <w:rFonts w:ascii="Tahoma" w:hAnsi="Tahoma"/>
          <w:sz w:val="21"/>
        </w:rPr>
        <w:t>nico</w:t>
      </w:r>
      <w:proofErr w:type="spellEnd"/>
      <w:r w:rsidR="00400515" w:rsidRPr="00D63FB3">
        <w:rPr>
          <w:rFonts w:ascii="Tahoma" w:hAnsi="Tahoma"/>
          <w:sz w:val="21"/>
          <w:lang w:val="ru-RU"/>
        </w:rPr>
        <w:t xml:space="preserve"> </w:t>
      </w:r>
      <w:proofErr w:type="spellStart"/>
      <w:r w:rsidR="00400515">
        <w:rPr>
          <w:rFonts w:ascii="Tahoma" w:hAnsi="Tahoma"/>
          <w:sz w:val="21"/>
        </w:rPr>
        <w:t>ou</w:t>
      </w:r>
      <w:proofErr w:type="spellEnd"/>
      <w:r w:rsidR="00400515" w:rsidRPr="00D63FB3">
        <w:rPr>
          <w:rFonts w:ascii="Tahoma" w:hAnsi="Tahoma"/>
          <w:sz w:val="21"/>
          <w:lang w:val="ru-RU"/>
        </w:rPr>
        <w:t xml:space="preserve"> </w:t>
      </w:r>
      <w:r w:rsidR="00400515">
        <w:rPr>
          <w:rFonts w:ascii="Tahoma" w:hAnsi="Tahoma"/>
          <w:sz w:val="21"/>
        </w:rPr>
        <w:t>de</w:t>
      </w:r>
      <w:r w:rsidR="00400515" w:rsidRPr="00D63FB3">
        <w:rPr>
          <w:rFonts w:ascii="Tahoma" w:hAnsi="Tahoma"/>
          <w:sz w:val="21"/>
          <w:lang w:val="ru-RU"/>
        </w:rPr>
        <w:t xml:space="preserve"> </w:t>
      </w:r>
      <w:r w:rsidR="00400515">
        <w:rPr>
          <w:rFonts w:ascii="Tahoma" w:hAnsi="Tahoma"/>
          <w:sz w:val="21"/>
        </w:rPr>
        <w:t>um</w:t>
      </w:r>
      <w:r w:rsidR="00400515" w:rsidRPr="00D63FB3">
        <w:rPr>
          <w:rFonts w:ascii="Tahoma" w:hAnsi="Tahoma"/>
          <w:sz w:val="21"/>
          <w:lang w:val="ru-RU"/>
        </w:rPr>
        <w:t xml:space="preserve"> </w:t>
      </w:r>
      <w:r w:rsidR="00400515">
        <w:rPr>
          <w:rFonts w:ascii="Tahoma" w:hAnsi="Tahoma"/>
          <w:sz w:val="21"/>
        </w:rPr>
        <w:t>conjunto</w:t>
      </w:r>
      <w:r w:rsidR="00400515" w:rsidRPr="00D63FB3">
        <w:rPr>
          <w:rFonts w:ascii="Tahoma" w:hAnsi="Tahoma"/>
          <w:sz w:val="21"/>
          <w:lang w:val="ru-RU"/>
        </w:rPr>
        <w:t xml:space="preserve"> </w:t>
      </w:r>
      <w:r w:rsidR="00400515">
        <w:rPr>
          <w:rFonts w:ascii="Tahoma" w:hAnsi="Tahoma"/>
          <w:sz w:val="21"/>
        </w:rPr>
        <w:t>de</w:t>
      </w:r>
      <w:r w:rsidR="00400515" w:rsidRPr="00D63FB3">
        <w:rPr>
          <w:rFonts w:ascii="Tahoma" w:hAnsi="Tahoma"/>
          <w:sz w:val="21"/>
          <w:lang w:val="ru-RU"/>
        </w:rPr>
        <w:t xml:space="preserve"> </w:t>
      </w:r>
      <w:proofErr w:type="spellStart"/>
      <w:r w:rsidR="00400515">
        <w:rPr>
          <w:rFonts w:ascii="Tahoma" w:hAnsi="Tahoma"/>
          <w:sz w:val="21"/>
        </w:rPr>
        <w:t>ve</w:t>
      </w:r>
      <w:proofErr w:type="spellEnd"/>
      <w:r w:rsidR="00400515" w:rsidRPr="00D63FB3">
        <w:rPr>
          <w:rFonts w:ascii="Tahoma" w:hAnsi="Tahoma"/>
          <w:sz w:val="21"/>
          <w:lang w:val="ru-RU"/>
        </w:rPr>
        <w:t>í</w:t>
      </w:r>
      <w:proofErr w:type="spellStart"/>
      <w:r w:rsidR="00400515">
        <w:rPr>
          <w:rFonts w:ascii="Tahoma" w:hAnsi="Tahoma"/>
          <w:sz w:val="21"/>
        </w:rPr>
        <w:t>culos</w:t>
      </w:r>
      <w:proofErr w:type="spellEnd"/>
      <w:r w:rsidR="00400515" w:rsidRPr="00D63FB3">
        <w:rPr>
          <w:rFonts w:ascii="Tahoma" w:hAnsi="Tahoma"/>
          <w:sz w:val="21"/>
          <w:lang w:val="ru-RU"/>
        </w:rPr>
        <w:t xml:space="preserve">, </w:t>
      </w:r>
      <w:proofErr w:type="spellStart"/>
      <w:r w:rsidR="00400515">
        <w:rPr>
          <w:rFonts w:ascii="Tahoma" w:hAnsi="Tahoma"/>
          <w:sz w:val="21"/>
        </w:rPr>
        <w:t>bem</w:t>
      </w:r>
      <w:proofErr w:type="spellEnd"/>
      <w:r w:rsidR="00400515" w:rsidRPr="00D63FB3">
        <w:rPr>
          <w:rFonts w:ascii="Tahoma" w:hAnsi="Tahoma"/>
          <w:sz w:val="21"/>
          <w:lang w:val="ru-RU"/>
        </w:rPr>
        <w:t xml:space="preserve"> </w:t>
      </w:r>
      <w:proofErr w:type="spellStart"/>
      <w:r w:rsidR="00400515">
        <w:rPr>
          <w:rFonts w:ascii="Tahoma" w:hAnsi="Tahoma"/>
          <w:sz w:val="21"/>
        </w:rPr>
        <w:t>como</w:t>
      </w:r>
      <w:proofErr w:type="spellEnd"/>
      <w:r w:rsidR="00400515" w:rsidRPr="00D63FB3">
        <w:rPr>
          <w:rFonts w:ascii="Tahoma" w:hAnsi="Tahoma"/>
          <w:sz w:val="21"/>
          <w:lang w:val="ru-RU"/>
        </w:rPr>
        <w:t xml:space="preserve"> </w:t>
      </w:r>
      <w:r w:rsidR="00400515">
        <w:rPr>
          <w:rFonts w:ascii="Tahoma" w:hAnsi="Tahoma"/>
          <w:sz w:val="21"/>
        </w:rPr>
        <w:t>a</w:t>
      </w:r>
      <w:r w:rsidR="00400515" w:rsidRPr="00D63FB3">
        <w:rPr>
          <w:rFonts w:ascii="Tahoma" w:hAnsi="Tahoma"/>
          <w:sz w:val="21"/>
          <w:lang w:val="ru-RU"/>
        </w:rPr>
        <w:t xml:space="preserve"> </w:t>
      </w:r>
      <w:r w:rsidR="00400515">
        <w:rPr>
          <w:rFonts w:ascii="Tahoma" w:hAnsi="Tahoma"/>
          <w:sz w:val="21"/>
        </w:rPr>
        <w:t>circular</w:t>
      </w:r>
      <w:r w:rsidR="00400515" w:rsidRPr="00D63FB3">
        <w:rPr>
          <w:rFonts w:ascii="Tahoma" w:hAnsi="Tahoma"/>
          <w:sz w:val="21"/>
          <w:lang w:val="ru-RU"/>
        </w:rPr>
        <w:t xml:space="preserve"> </w:t>
      </w:r>
      <w:r w:rsidR="00400515">
        <w:rPr>
          <w:rFonts w:ascii="Tahoma" w:hAnsi="Tahoma"/>
          <w:sz w:val="21"/>
        </w:rPr>
        <w:t>com</w:t>
      </w:r>
      <w:r w:rsidR="00400515" w:rsidRPr="00D63FB3">
        <w:rPr>
          <w:rFonts w:ascii="Tahoma" w:hAnsi="Tahoma"/>
          <w:sz w:val="21"/>
          <w:lang w:val="ru-RU"/>
        </w:rPr>
        <w:t xml:space="preserve"> </w:t>
      </w:r>
      <w:r w:rsidR="00400515">
        <w:rPr>
          <w:rFonts w:ascii="Tahoma" w:hAnsi="Tahoma"/>
          <w:sz w:val="21"/>
        </w:rPr>
        <w:t>esses</w:t>
      </w:r>
      <w:r w:rsidR="00400515" w:rsidRPr="00D63FB3">
        <w:rPr>
          <w:rFonts w:ascii="Tahoma" w:hAnsi="Tahoma"/>
          <w:sz w:val="21"/>
          <w:lang w:val="ru-RU"/>
        </w:rPr>
        <w:t xml:space="preserve"> </w:t>
      </w:r>
      <w:proofErr w:type="spellStart"/>
      <w:r w:rsidR="00400515">
        <w:rPr>
          <w:rFonts w:ascii="Tahoma" w:hAnsi="Tahoma"/>
          <w:sz w:val="21"/>
        </w:rPr>
        <w:t>ve</w:t>
      </w:r>
      <w:proofErr w:type="spellEnd"/>
      <w:r w:rsidR="00400515" w:rsidRPr="00D63FB3">
        <w:rPr>
          <w:rFonts w:ascii="Tahoma" w:hAnsi="Tahoma"/>
          <w:sz w:val="21"/>
          <w:lang w:val="ru-RU"/>
        </w:rPr>
        <w:t>í</w:t>
      </w:r>
      <w:proofErr w:type="spellStart"/>
      <w:r w:rsidR="00400515">
        <w:rPr>
          <w:rFonts w:ascii="Tahoma" w:hAnsi="Tahoma"/>
          <w:sz w:val="21"/>
        </w:rPr>
        <w:t>culos</w:t>
      </w:r>
      <w:proofErr w:type="spellEnd"/>
      <w:r w:rsidR="00400515" w:rsidRPr="00D63FB3">
        <w:rPr>
          <w:rFonts w:ascii="Tahoma" w:hAnsi="Tahoma"/>
          <w:sz w:val="21"/>
          <w:lang w:val="ru-RU"/>
        </w:rPr>
        <w:t xml:space="preserve"> </w:t>
      </w:r>
      <w:proofErr w:type="spellStart"/>
      <w:r w:rsidR="00400515">
        <w:rPr>
          <w:rFonts w:ascii="Tahoma" w:hAnsi="Tahoma"/>
          <w:sz w:val="21"/>
        </w:rPr>
        <w:t>em</w:t>
      </w:r>
      <w:proofErr w:type="spellEnd"/>
      <w:r w:rsidR="00400515" w:rsidRPr="00D63FB3">
        <w:rPr>
          <w:rFonts w:ascii="Tahoma" w:hAnsi="Tahoma"/>
          <w:sz w:val="21"/>
          <w:lang w:val="ru-RU"/>
        </w:rPr>
        <w:t xml:space="preserve"> </w:t>
      </w:r>
      <w:proofErr w:type="spellStart"/>
      <w:r w:rsidR="00400515">
        <w:rPr>
          <w:rFonts w:ascii="Tahoma" w:hAnsi="Tahoma"/>
          <w:sz w:val="21"/>
        </w:rPr>
        <w:t>vazio</w:t>
      </w:r>
      <w:proofErr w:type="spellEnd"/>
      <w:r w:rsidR="00400515" w:rsidRPr="00D63FB3">
        <w:rPr>
          <w:rFonts w:ascii="Tahoma" w:hAnsi="Tahoma"/>
          <w:sz w:val="21"/>
          <w:lang w:val="ru-RU"/>
        </w:rPr>
        <w:t xml:space="preserve"> </w:t>
      </w:r>
      <w:proofErr w:type="spellStart"/>
      <w:r w:rsidR="00400515">
        <w:rPr>
          <w:rFonts w:ascii="Tahoma" w:hAnsi="Tahoma"/>
          <w:sz w:val="21"/>
        </w:rPr>
        <w:t>em</w:t>
      </w:r>
      <w:proofErr w:type="spellEnd"/>
      <w:r w:rsidR="00400515" w:rsidRPr="00D63FB3">
        <w:rPr>
          <w:rFonts w:ascii="Tahoma" w:hAnsi="Tahoma"/>
          <w:sz w:val="21"/>
          <w:lang w:val="ru-RU"/>
        </w:rPr>
        <w:t xml:space="preserve"> </w:t>
      </w:r>
      <w:proofErr w:type="spellStart"/>
      <w:r w:rsidR="00400515">
        <w:rPr>
          <w:rFonts w:ascii="Tahoma" w:hAnsi="Tahoma"/>
          <w:sz w:val="21"/>
        </w:rPr>
        <w:t>todo</w:t>
      </w:r>
      <w:proofErr w:type="spellEnd"/>
      <w:r w:rsidR="00400515" w:rsidRPr="00D63FB3">
        <w:rPr>
          <w:rFonts w:ascii="Tahoma" w:hAnsi="Tahoma"/>
          <w:sz w:val="21"/>
          <w:lang w:val="ru-RU"/>
        </w:rPr>
        <w:t xml:space="preserve"> </w:t>
      </w:r>
      <w:r w:rsidR="00400515">
        <w:rPr>
          <w:rFonts w:ascii="Tahoma" w:hAnsi="Tahoma"/>
          <w:sz w:val="21"/>
        </w:rPr>
        <w:t>o</w:t>
      </w:r>
      <w:r w:rsidR="00400515" w:rsidRPr="00D63FB3">
        <w:rPr>
          <w:rFonts w:ascii="Tahoma" w:hAnsi="Tahoma"/>
          <w:sz w:val="21"/>
          <w:lang w:val="ru-RU"/>
        </w:rPr>
        <w:t xml:space="preserve"> </w:t>
      </w:r>
      <w:r w:rsidR="00400515">
        <w:rPr>
          <w:rFonts w:ascii="Tahoma" w:hAnsi="Tahoma"/>
          <w:sz w:val="21"/>
        </w:rPr>
        <w:t>territ</w:t>
      </w:r>
      <w:r w:rsidR="00400515" w:rsidRPr="00D63FB3">
        <w:rPr>
          <w:rFonts w:ascii="Tahoma" w:hAnsi="Tahoma"/>
          <w:sz w:val="21"/>
          <w:lang w:val="ru-RU"/>
        </w:rPr>
        <w:t>ó</w:t>
      </w:r>
      <w:proofErr w:type="spellStart"/>
      <w:r w:rsidR="00400515">
        <w:rPr>
          <w:rFonts w:ascii="Tahoma" w:hAnsi="Tahoma"/>
          <w:sz w:val="21"/>
        </w:rPr>
        <w:t>rio</w:t>
      </w:r>
      <w:proofErr w:type="spellEnd"/>
      <w:r w:rsidR="00400515" w:rsidRPr="00D63FB3">
        <w:rPr>
          <w:rFonts w:ascii="Tahoma" w:hAnsi="Tahoma"/>
          <w:sz w:val="21"/>
          <w:lang w:val="ru-RU"/>
        </w:rPr>
        <w:t xml:space="preserve"> </w:t>
      </w:r>
      <w:r w:rsidR="00400515">
        <w:rPr>
          <w:rFonts w:ascii="Tahoma" w:hAnsi="Tahoma"/>
          <w:sz w:val="21"/>
        </w:rPr>
        <w:t>dos</w:t>
      </w:r>
      <w:r w:rsidR="00400515" w:rsidRPr="00D63FB3">
        <w:rPr>
          <w:rFonts w:ascii="Tahoma" w:hAnsi="Tahoma"/>
          <w:sz w:val="21"/>
          <w:lang w:val="ru-RU"/>
        </w:rPr>
        <w:t xml:space="preserve"> </w:t>
      </w:r>
      <w:proofErr w:type="spellStart"/>
      <w:r w:rsidR="00400515">
        <w:rPr>
          <w:rFonts w:ascii="Tahoma" w:hAnsi="Tahoma"/>
          <w:sz w:val="21"/>
        </w:rPr>
        <w:t>Estados</w:t>
      </w:r>
      <w:proofErr w:type="spellEnd"/>
      <w:r w:rsidR="00400515" w:rsidRPr="00D63FB3">
        <w:rPr>
          <w:rFonts w:ascii="Tahoma" w:hAnsi="Tahoma"/>
          <w:sz w:val="21"/>
          <w:lang w:val="ru-RU"/>
        </w:rPr>
        <w:t xml:space="preserve"> </w:t>
      </w:r>
      <w:proofErr w:type="spellStart"/>
      <w:r w:rsidR="00400515">
        <w:rPr>
          <w:rFonts w:ascii="Tahoma" w:hAnsi="Tahoma"/>
          <w:sz w:val="21"/>
        </w:rPr>
        <w:t>membros</w:t>
      </w:r>
      <w:proofErr w:type="spellEnd"/>
      <w:r w:rsidR="00400515" w:rsidRPr="00D63FB3">
        <w:rPr>
          <w:rFonts w:ascii="Tahoma" w:hAnsi="Tahoma"/>
          <w:sz w:val="21"/>
          <w:lang w:val="ru-RU"/>
        </w:rPr>
        <w:t xml:space="preserve"> </w:t>
      </w:r>
      <w:r w:rsidR="00400515">
        <w:rPr>
          <w:rFonts w:ascii="Tahoma" w:hAnsi="Tahoma"/>
          <w:sz w:val="21"/>
        </w:rPr>
        <w:t>da</w:t>
      </w:r>
      <w:r w:rsidR="00400515" w:rsidRPr="00D63FB3">
        <w:rPr>
          <w:rFonts w:ascii="Tahoma" w:hAnsi="Tahoma"/>
          <w:sz w:val="21"/>
          <w:lang w:val="ru-RU"/>
        </w:rPr>
        <w:t xml:space="preserve"> </w:t>
      </w:r>
      <w:r w:rsidR="00400515">
        <w:rPr>
          <w:rFonts w:ascii="Tahoma" w:hAnsi="Tahoma"/>
          <w:sz w:val="21"/>
        </w:rPr>
        <w:t>CEMT</w:t>
      </w:r>
      <w:r w:rsidR="00400515" w:rsidRPr="00D63FB3">
        <w:rPr>
          <w:rFonts w:ascii="Tahoma" w:hAnsi="Tahoma"/>
          <w:sz w:val="21"/>
          <w:lang w:val="ru-RU"/>
        </w:rPr>
        <w:t>.</w:t>
      </w:r>
    </w:p>
    <w:p w14:paraId="4635877B" w14:textId="77777777" w:rsidR="000339F8" w:rsidRPr="00D63FB3" w:rsidRDefault="002227D8">
      <w:pPr>
        <w:pStyle w:val="P68B1DB1-BodyText27"/>
        <w:spacing w:before="5"/>
        <w:rPr>
          <w:lang w:val="ru-RU"/>
        </w:rPr>
      </w:pPr>
      <w:r>
        <w:rPr>
          <w:noProof/>
          <w:lang w:eastAsia="en-US"/>
        </w:rPr>
        <mc:AlternateContent>
          <mc:Choice Requires="wps">
            <w:drawing>
              <wp:anchor distT="0" distB="0" distL="0" distR="0" simplePos="0" relativeHeight="487613440" behindDoc="1" locked="0" layoutInCell="1" allowOverlap="1" wp14:anchorId="6C67A69E" wp14:editId="5F6FEF76">
                <wp:simplePos x="0" y="0"/>
                <wp:positionH relativeFrom="page">
                  <wp:posOffset>1097353</wp:posOffset>
                </wp:positionH>
                <wp:positionV relativeFrom="paragraph">
                  <wp:posOffset>149099</wp:posOffset>
                </wp:positionV>
                <wp:extent cx="5560060" cy="1270"/>
                <wp:effectExtent l="0" t="0" r="0" b="0"/>
                <wp:wrapTopAndBottom/>
                <wp:docPr id="58" name="Grafik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270"/>
                        </a:xfrm>
                        <a:custGeom>
                          <a:avLst/>
                          <a:gdLst/>
                          <a:ahLst/>
                          <a:cxnLst/>
                          <a:rect l="l" t="t" r="r" b="b"/>
                          <a:pathLst>
                            <a:path w="5560060">
                              <a:moveTo>
                                <a:pt x="0" y="0"/>
                              </a:moveTo>
                              <a:lnTo>
                                <a:pt x="5559733"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64301" id="Grafika 58" o:spid="_x0000_s1026" style="position:absolute;margin-left:86.4pt;margin-top:11.75pt;width:437.8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56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" path="m,l5559733,e" filled="f" strokeweight=".23469mm">
                <v:path arrowok="t"/>
                <w10:wrap type="topAndBottom" anchorx="page"/>
              </v:shape>
            </w:pict>
          </mc:Fallback>
        </mc:AlternateContent>
      </w:r>
    </w:p>
    <w:p w14:paraId="0E9B6463" w14:textId="77777777" w:rsidR="00400515" w:rsidRPr="00D63FB3" w:rsidRDefault="00400515" w:rsidP="00400515">
      <w:pPr>
        <w:spacing w:before="131"/>
        <w:ind w:left="962" w:right="161" w:hanging="852"/>
        <w:jc w:val="both"/>
        <w:rPr>
          <w:rFonts w:ascii="Tahoma" w:hAnsi="Tahoma"/>
          <w:sz w:val="21"/>
          <w:lang w:val="pl-PL"/>
        </w:rPr>
      </w:pPr>
      <w:r w:rsidRPr="00D63FB3">
        <w:rPr>
          <w:rFonts w:ascii="Tahoma" w:hAnsi="Tahoma"/>
          <w:sz w:val="21"/>
          <w:lang w:val="pl-PL"/>
        </w:rPr>
        <w:t>PL</w:t>
      </w:r>
      <w:r w:rsidRPr="00D63FB3">
        <w:rPr>
          <w:rFonts w:ascii="Tahoma" w:hAnsi="Tahoma"/>
          <w:spacing w:val="80"/>
          <w:sz w:val="21"/>
          <w:lang w:val="pl-PL"/>
        </w:rPr>
        <w:t xml:space="preserve">  </w:t>
      </w:r>
      <w:r w:rsidRPr="00D63FB3">
        <w:rPr>
          <w:rFonts w:ascii="Tahoma" w:hAnsi="Tahoma"/>
          <w:sz w:val="21"/>
          <w:lang w:val="pl-PL"/>
        </w:rPr>
        <w:t>Zezwolenie</w:t>
      </w:r>
      <w:r w:rsidRPr="00D63FB3">
        <w:rPr>
          <w:rFonts w:ascii="Tahoma" w:hAnsi="Tahoma"/>
          <w:spacing w:val="-10"/>
          <w:sz w:val="21"/>
          <w:lang w:val="pl-PL"/>
        </w:rPr>
        <w:t xml:space="preserve"> </w:t>
      </w:r>
      <w:r w:rsidRPr="00D63FB3">
        <w:rPr>
          <w:rFonts w:ascii="Tahoma" w:hAnsi="Tahoma"/>
          <w:sz w:val="21"/>
          <w:lang w:val="pl-PL"/>
        </w:rPr>
        <w:t>to</w:t>
      </w:r>
      <w:r w:rsidRPr="00D63FB3">
        <w:rPr>
          <w:rFonts w:ascii="Tahoma" w:hAnsi="Tahoma"/>
          <w:spacing w:val="-9"/>
          <w:sz w:val="21"/>
          <w:lang w:val="pl-PL"/>
        </w:rPr>
        <w:t xml:space="preserve"> </w:t>
      </w:r>
      <w:r w:rsidRPr="00D63FB3">
        <w:rPr>
          <w:rFonts w:ascii="Tahoma" w:hAnsi="Tahoma"/>
          <w:sz w:val="21"/>
          <w:lang w:val="pl-PL"/>
        </w:rPr>
        <w:t>uprawnia</w:t>
      </w:r>
      <w:r w:rsidRPr="00D63FB3">
        <w:rPr>
          <w:rFonts w:ascii="Tahoma" w:hAnsi="Tahoma"/>
          <w:spacing w:val="-10"/>
          <w:sz w:val="21"/>
          <w:lang w:val="pl-PL"/>
        </w:rPr>
        <w:t xml:space="preserve"> </w:t>
      </w:r>
      <w:r w:rsidRPr="00D63FB3">
        <w:rPr>
          <w:rFonts w:ascii="Tahoma" w:hAnsi="Tahoma"/>
          <w:sz w:val="21"/>
          <w:lang w:val="pl-PL"/>
        </w:rPr>
        <w:t>wymienionego</w:t>
      </w:r>
      <w:r w:rsidRPr="00D63FB3">
        <w:rPr>
          <w:rFonts w:ascii="Tahoma" w:hAnsi="Tahoma"/>
          <w:spacing w:val="-11"/>
          <w:sz w:val="21"/>
          <w:lang w:val="pl-PL"/>
        </w:rPr>
        <w:t xml:space="preserve"> </w:t>
      </w:r>
      <w:r w:rsidRPr="00D63FB3">
        <w:rPr>
          <w:rFonts w:ascii="Tahoma" w:hAnsi="Tahoma"/>
          <w:sz w:val="21"/>
          <w:lang w:val="pl-PL"/>
        </w:rPr>
        <w:t>przewoźnika</w:t>
      </w:r>
      <w:r w:rsidRPr="00D63FB3">
        <w:rPr>
          <w:rFonts w:ascii="Tahoma" w:hAnsi="Tahoma"/>
          <w:spacing w:val="-12"/>
          <w:sz w:val="21"/>
          <w:lang w:val="pl-PL"/>
        </w:rPr>
        <w:t xml:space="preserve"> </w:t>
      </w:r>
      <w:r w:rsidRPr="00D63FB3">
        <w:rPr>
          <w:rFonts w:ascii="Tahoma" w:hAnsi="Tahoma"/>
          <w:sz w:val="21"/>
          <w:lang w:val="pl-PL"/>
        </w:rPr>
        <w:t>do</w:t>
      </w:r>
      <w:r w:rsidRPr="00D63FB3">
        <w:rPr>
          <w:rFonts w:ascii="Tahoma" w:hAnsi="Tahoma"/>
          <w:spacing w:val="-9"/>
          <w:sz w:val="21"/>
          <w:lang w:val="pl-PL"/>
        </w:rPr>
        <w:t xml:space="preserve"> </w:t>
      </w:r>
      <w:r w:rsidRPr="00D63FB3">
        <w:rPr>
          <w:rFonts w:ascii="Tahoma" w:hAnsi="Tahoma"/>
          <w:sz w:val="21"/>
          <w:lang w:val="pl-PL"/>
        </w:rPr>
        <w:t>wykonywania,</w:t>
      </w:r>
      <w:r w:rsidRPr="00D63FB3">
        <w:rPr>
          <w:rFonts w:ascii="Tahoma" w:hAnsi="Tahoma"/>
          <w:spacing w:val="-9"/>
          <w:sz w:val="21"/>
          <w:lang w:val="pl-PL"/>
        </w:rPr>
        <w:t xml:space="preserve"> </w:t>
      </w:r>
      <w:r w:rsidRPr="00D63FB3">
        <w:rPr>
          <w:rFonts w:ascii="Tahoma" w:hAnsi="Tahoma"/>
          <w:sz w:val="21"/>
          <w:lang w:val="pl-PL"/>
        </w:rPr>
        <w:t>w</w:t>
      </w:r>
      <w:r w:rsidRPr="00D63FB3">
        <w:rPr>
          <w:rFonts w:ascii="Tahoma" w:hAnsi="Tahoma"/>
          <w:spacing w:val="-13"/>
          <w:sz w:val="21"/>
          <w:lang w:val="pl-PL"/>
        </w:rPr>
        <w:t xml:space="preserve"> </w:t>
      </w:r>
      <w:r w:rsidRPr="00D63FB3">
        <w:rPr>
          <w:rFonts w:ascii="Tahoma" w:hAnsi="Tahoma"/>
          <w:sz w:val="21"/>
          <w:lang w:val="pl-PL"/>
        </w:rPr>
        <w:t>określonym</w:t>
      </w:r>
      <w:r w:rsidRPr="00D63FB3">
        <w:rPr>
          <w:rFonts w:ascii="Tahoma" w:hAnsi="Tahoma"/>
          <w:spacing w:val="-9"/>
          <w:sz w:val="21"/>
          <w:lang w:val="pl-PL"/>
        </w:rPr>
        <w:t xml:space="preserve"> </w:t>
      </w:r>
      <w:r w:rsidRPr="00D63FB3">
        <w:rPr>
          <w:rFonts w:ascii="Tahoma" w:hAnsi="Tahoma"/>
          <w:sz w:val="21"/>
          <w:lang w:val="pl-PL"/>
        </w:rPr>
        <w:t>terminie, przeprowadzek międzynarodowych, na trasach pomiędzy Albanią, Armenią, Austrią, Azerbejdżanem, Belgią, Białorusią, Bośnią-Hercegowiną, Bułgarią, Chorwacją, Czarnogórą, Danią, Estonią, Federacją Rosyjską, Finlandią, Francją, Grecją, Gruzją, Hiszpanią, Holandią, Irlandią,</w:t>
      </w:r>
      <w:r w:rsidRPr="00D63FB3">
        <w:rPr>
          <w:rFonts w:ascii="Tahoma" w:hAnsi="Tahoma"/>
          <w:spacing w:val="-17"/>
          <w:sz w:val="21"/>
          <w:lang w:val="pl-PL"/>
        </w:rPr>
        <w:t xml:space="preserve"> </w:t>
      </w:r>
      <w:r w:rsidRPr="00D63FB3">
        <w:rPr>
          <w:rFonts w:ascii="Tahoma" w:hAnsi="Tahoma"/>
          <w:sz w:val="21"/>
          <w:lang w:val="pl-PL"/>
        </w:rPr>
        <w:t>Islandią,</w:t>
      </w:r>
      <w:r w:rsidRPr="00D63FB3">
        <w:rPr>
          <w:rFonts w:ascii="Tahoma" w:hAnsi="Tahoma"/>
          <w:spacing w:val="-16"/>
          <w:sz w:val="21"/>
          <w:lang w:val="pl-PL"/>
        </w:rPr>
        <w:t xml:space="preserve"> </w:t>
      </w:r>
      <w:r w:rsidRPr="00D63FB3">
        <w:rPr>
          <w:rFonts w:ascii="Tahoma" w:hAnsi="Tahoma"/>
          <w:sz w:val="21"/>
          <w:lang w:val="pl-PL"/>
        </w:rPr>
        <w:t>Litwą,</w:t>
      </w:r>
      <w:r w:rsidRPr="00D63FB3">
        <w:rPr>
          <w:rFonts w:ascii="Tahoma" w:hAnsi="Tahoma"/>
          <w:spacing w:val="-17"/>
          <w:sz w:val="21"/>
          <w:lang w:val="pl-PL"/>
        </w:rPr>
        <w:t xml:space="preserve"> </w:t>
      </w:r>
      <w:r w:rsidRPr="00D63FB3">
        <w:rPr>
          <w:rFonts w:ascii="Tahoma" w:hAnsi="Tahoma"/>
          <w:sz w:val="21"/>
          <w:lang w:val="pl-PL"/>
        </w:rPr>
        <w:t>Lichtensteinem,</w:t>
      </w:r>
      <w:r w:rsidRPr="00D63FB3">
        <w:rPr>
          <w:rFonts w:ascii="Tahoma" w:hAnsi="Tahoma"/>
          <w:spacing w:val="-16"/>
          <w:sz w:val="21"/>
          <w:lang w:val="pl-PL"/>
        </w:rPr>
        <w:t xml:space="preserve"> </w:t>
      </w:r>
      <w:r w:rsidRPr="00D63FB3">
        <w:rPr>
          <w:rFonts w:ascii="Tahoma" w:hAnsi="Tahoma"/>
          <w:sz w:val="21"/>
          <w:lang w:val="pl-PL"/>
        </w:rPr>
        <w:t>Luksemburgiem,</w:t>
      </w:r>
      <w:r w:rsidRPr="00D63FB3">
        <w:rPr>
          <w:rFonts w:ascii="Tahoma" w:hAnsi="Tahoma"/>
          <w:spacing w:val="-17"/>
          <w:sz w:val="21"/>
          <w:lang w:val="pl-PL"/>
        </w:rPr>
        <w:t xml:space="preserve"> </w:t>
      </w:r>
      <w:r w:rsidRPr="00D63FB3">
        <w:rPr>
          <w:rFonts w:ascii="Tahoma" w:hAnsi="Tahoma"/>
          <w:sz w:val="21"/>
          <w:lang w:val="pl-PL"/>
        </w:rPr>
        <w:t>Łotwą,</w:t>
      </w:r>
      <w:r w:rsidRPr="00D63FB3">
        <w:rPr>
          <w:rFonts w:ascii="Tahoma" w:hAnsi="Tahoma"/>
          <w:spacing w:val="10"/>
          <w:sz w:val="21"/>
          <w:lang w:val="pl-PL"/>
        </w:rPr>
        <w:t xml:space="preserve"> </w:t>
      </w:r>
      <w:r w:rsidRPr="00D63FB3">
        <w:rPr>
          <w:rFonts w:ascii="Tahoma" w:hAnsi="Tahoma"/>
          <w:sz w:val="21"/>
          <w:lang w:val="pl-PL"/>
        </w:rPr>
        <w:t>Macedonią</w:t>
      </w:r>
      <w:r w:rsidRPr="00D63FB3">
        <w:rPr>
          <w:rFonts w:ascii="Tahoma" w:hAnsi="Tahoma"/>
          <w:spacing w:val="-17"/>
          <w:sz w:val="21"/>
          <w:lang w:val="pl-PL"/>
        </w:rPr>
        <w:t xml:space="preserve"> </w:t>
      </w:r>
      <w:r w:rsidRPr="00D63FB3">
        <w:rPr>
          <w:rFonts w:ascii="Tahoma" w:hAnsi="Tahoma"/>
          <w:sz w:val="21"/>
          <w:lang w:val="pl-PL"/>
        </w:rPr>
        <w:t>Północną,</w:t>
      </w:r>
      <w:r w:rsidRPr="00D63FB3">
        <w:rPr>
          <w:rFonts w:ascii="Tahoma" w:hAnsi="Tahoma"/>
          <w:spacing w:val="-16"/>
          <w:sz w:val="21"/>
          <w:lang w:val="pl-PL"/>
        </w:rPr>
        <w:t xml:space="preserve"> </w:t>
      </w:r>
      <w:r w:rsidRPr="00D63FB3">
        <w:rPr>
          <w:rFonts w:ascii="Tahoma" w:hAnsi="Tahoma"/>
          <w:sz w:val="21"/>
          <w:lang w:val="pl-PL"/>
        </w:rPr>
        <w:t>Maltą, Mołdawią, Niemcami, Norwegią, Polską, Portugalią, Republiką Czeską, Rumunią, Serbią, Słowacją, Słowenią, Szwajcarią, Szwecją, Turcją, Ukrainą, Węgrami, Wielką Brytanią, Włochami, pojedynczym pojazdem lub zespołem pojazdów oraz przejazdu tymi pojazdami w stanie próżnym przez całe terytorium państw członkowskich EKMT.</w:t>
      </w:r>
    </w:p>
    <w:p w14:paraId="7A66D040" w14:textId="77777777" w:rsidR="000339F8" w:rsidRPr="00D63FB3" w:rsidRDefault="002227D8">
      <w:pPr>
        <w:pStyle w:val="P68B1DB1-BodyText27"/>
        <w:spacing w:before="6"/>
        <w:rPr>
          <w:lang w:val="pl-PL"/>
        </w:rPr>
      </w:pPr>
      <w:r>
        <w:rPr>
          <w:noProof/>
          <w:lang w:eastAsia="en-US"/>
        </w:rPr>
        <mc:AlternateContent>
          <mc:Choice Requires="wps">
            <w:drawing>
              <wp:anchor distT="0" distB="0" distL="0" distR="0" simplePos="0" relativeHeight="487613952" behindDoc="1" locked="0" layoutInCell="1" allowOverlap="1" wp14:anchorId="644269A4" wp14:editId="62DBA85F">
                <wp:simplePos x="0" y="0"/>
                <wp:positionH relativeFrom="page">
                  <wp:posOffset>1097353</wp:posOffset>
                </wp:positionH>
                <wp:positionV relativeFrom="paragraph">
                  <wp:posOffset>149759</wp:posOffset>
                </wp:positionV>
                <wp:extent cx="5560060" cy="1270"/>
                <wp:effectExtent l="0" t="0" r="0" b="0"/>
                <wp:wrapTopAndBottom/>
                <wp:docPr id="59" name="Grafika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270"/>
                        </a:xfrm>
                        <a:custGeom>
                          <a:avLst/>
                          <a:gdLst/>
                          <a:ahLst/>
                          <a:cxnLst/>
                          <a:rect l="l" t="t" r="r" b="b"/>
                          <a:pathLst>
                            <a:path w="5560060">
                              <a:moveTo>
                                <a:pt x="0" y="0"/>
                              </a:moveTo>
                              <a:lnTo>
                                <a:pt x="5559733"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312CC" id="Grafika 59" o:spid="_x0000_s1026" style="position:absolute;margin-left:86.4pt;margin-top:11.8pt;width:437.8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56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" path="m,l5559733,e" filled="f" strokeweight=".23469mm">
                <v:path arrowok="t"/>
                <w10:wrap type="topAndBottom" anchorx="page"/>
              </v:shape>
            </w:pict>
          </mc:Fallback>
        </mc:AlternateContent>
      </w:r>
    </w:p>
    <w:p w14:paraId="5550207C" w14:textId="77777777" w:rsidR="00400515" w:rsidRPr="00D63FB3" w:rsidRDefault="00400515" w:rsidP="00400515">
      <w:pPr>
        <w:spacing w:before="133"/>
        <w:ind w:left="962" w:right="159" w:hanging="853"/>
        <w:jc w:val="both"/>
        <w:rPr>
          <w:rFonts w:ascii="Tahoma" w:hAnsi="Tahoma"/>
          <w:sz w:val="21"/>
          <w:lang w:val="pl-PL"/>
        </w:rPr>
      </w:pPr>
      <w:r w:rsidRPr="00D63FB3">
        <w:rPr>
          <w:rFonts w:ascii="Tahoma" w:hAnsi="Tahoma"/>
          <w:sz w:val="21"/>
          <w:lang w:val="pl-PL"/>
        </w:rPr>
        <w:t>RO</w:t>
      </w:r>
      <w:r w:rsidRPr="00D63FB3">
        <w:rPr>
          <w:rFonts w:ascii="Tahoma" w:hAnsi="Tahoma"/>
          <w:spacing w:val="80"/>
          <w:sz w:val="21"/>
          <w:lang w:val="pl-PL"/>
        </w:rPr>
        <w:t xml:space="preserve">   </w:t>
      </w:r>
      <w:r w:rsidRPr="00D63FB3">
        <w:rPr>
          <w:rFonts w:ascii="Tahoma" w:hAnsi="Tahoma"/>
          <w:sz w:val="21"/>
          <w:lang w:val="pl-PL"/>
        </w:rPr>
        <w:t>Prezenta</w:t>
      </w:r>
      <w:r w:rsidRPr="00D63FB3">
        <w:rPr>
          <w:rFonts w:ascii="Tahoma" w:hAnsi="Tahoma"/>
          <w:spacing w:val="-12"/>
          <w:sz w:val="21"/>
          <w:lang w:val="pl-PL"/>
        </w:rPr>
        <w:t xml:space="preserve"> </w:t>
      </w:r>
      <w:r w:rsidRPr="00D63FB3">
        <w:rPr>
          <w:rFonts w:ascii="Tahoma" w:hAnsi="Tahoma"/>
          <w:sz w:val="21"/>
          <w:lang w:val="pl-PL"/>
        </w:rPr>
        <w:t>autorizaţie</w:t>
      </w:r>
      <w:r w:rsidRPr="00D63FB3">
        <w:rPr>
          <w:rFonts w:ascii="Tahoma" w:hAnsi="Tahoma"/>
          <w:spacing w:val="-13"/>
          <w:sz w:val="21"/>
          <w:lang w:val="pl-PL"/>
        </w:rPr>
        <w:t xml:space="preserve"> </w:t>
      </w:r>
      <w:r w:rsidRPr="00D63FB3">
        <w:rPr>
          <w:rFonts w:ascii="Tahoma" w:hAnsi="Tahoma"/>
          <w:sz w:val="21"/>
          <w:lang w:val="pl-PL"/>
        </w:rPr>
        <w:t>dă</w:t>
      </w:r>
      <w:r w:rsidRPr="00D63FB3">
        <w:rPr>
          <w:rFonts w:ascii="Tahoma" w:hAnsi="Tahoma"/>
          <w:spacing w:val="-12"/>
          <w:sz w:val="21"/>
          <w:lang w:val="pl-PL"/>
        </w:rPr>
        <w:t xml:space="preserve"> </w:t>
      </w:r>
      <w:r w:rsidRPr="00D63FB3">
        <w:rPr>
          <w:rFonts w:ascii="Tahoma" w:hAnsi="Tahoma"/>
          <w:sz w:val="21"/>
          <w:lang w:val="pl-PL"/>
        </w:rPr>
        <w:t>dreptul</w:t>
      </w:r>
      <w:r w:rsidRPr="00D63FB3">
        <w:rPr>
          <w:rFonts w:ascii="Tahoma" w:hAnsi="Tahoma"/>
          <w:spacing w:val="-12"/>
          <w:sz w:val="21"/>
          <w:lang w:val="pl-PL"/>
        </w:rPr>
        <w:t xml:space="preserve"> </w:t>
      </w:r>
      <w:r w:rsidRPr="00D63FB3">
        <w:rPr>
          <w:rFonts w:ascii="Tahoma" w:hAnsi="Tahoma"/>
          <w:sz w:val="21"/>
          <w:lang w:val="pl-PL"/>
        </w:rPr>
        <w:t>operatorului</w:t>
      </w:r>
      <w:r w:rsidRPr="00D63FB3">
        <w:rPr>
          <w:rFonts w:ascii="Tahoma" w:hAnsi="Tahoma"/>
          <w:spacing w:val="-15"/>
          <w:sz w:val="21"/>
          <w:lang w:val="pl-PL"/>
        </w:rPr>
        <w:t xml:space="preserve"> </w:t>
      </w:r>
      <w:r w:rsidRPr="00D63FB3">
        <w:rPr>
          <w:rFonts w:ascii="Tahoma" w:hAnsi="Tahoma"/>
          <w:sz w:val="21"/>
          <w:lang w:val="pl-PL"/>
        </w:rPr>
        <w:t>de</w:t>
      </w:r>
      <w:r w:rsidRPr="00D63FB3">
        <w:rPr>
          <w:rFonts w:ascii="Tahoma" w:hAnsi="Tahoma"/>
          <w:spacing w:val="-10"/>
          <w:sz w:val="21"/>
          <w:lang w:val="pl-PL"/>
        </w:rPr>
        <w:t xml:space="preserve"> </w:t>
      </w:r>
      <w:r w:rsidRPr="00D63FB3">
        <w:rPr>
          <w:rFonts w:ascii="Tahoma" w:hAnsi="Tahoma"/>
          <w:sz w:val="21"/>
          <w:lang w:val="pl-PL"/>
        </w:rPr>
        <w:t>transport</w:t>
      </w:r>
      <w:r w:rsidRPr="00D63FB3">
        <w:rPr>
          <w:rFonts w:ascii="Tahoma" w:hAnsi="Tahoma"/>
          <w:spacing w:val="-13"/>
          <w:sz w:val="21"/>
          <w:lang w:val="pl-PL"/>
        </w:rPr>
        <w:t xml:space="preserve"> </w:t>
      </w:r>
      <w:r w:rsidRPr="00D63FB3">
        <w:rPr>
          <w:rFonts w:ascii="Tahoma" w:hAnsi="Tahoma"/>
          <w:sz w:val="21"/>
          <w:lang w:val="pl-PL"/>
        </w:rPr>
        <w:t>desemnat</w:t>
      </w:r>
      <w:r w:rsidRPr="00D63FB3">
        <w:rPr>
          <w:rFonts w:ascii="Tahoma" w:hAnsi="Tahoma"/>
          <w:spacing w:val="-13"/>
          <w:sz w:val="21"/>
          <w:lang w:val="pl-PL"/>
        </w:rPr>
        <w:t xml:space="preserve"> </w:t>
      </w:r>
      <w:r w:rsidRPr="00D63FB3">
        <w:rPr>
          <w:rFonts w:ascii="Tahoma" w:hAnsi="Tahoma"/>
          <w:sz w:val="21"/>
          <w:lang w:val="pl-PL"/>
        </w:rPr>
        <w:t>şi</w:t>
      </w:r>
      <w:r w:rsidRPr="00D63FB3">
        <w:rPr>
          <w:rFonts w:ascii="Tahoma" w:hAnsi="Tahoma"/>
          <w:spacing w:val="-15"/>
          <w:sz w:val="21"/>
          <w:lang w:val="pl-PL"/>
        </w:rPr>
        <w:t xml:space="preserve"> </w:t>
      </w:r>
      <w:r w:rsidRPr="00D63FB3">
        <w:rPr>
          <w:rFonts w:ascii="Tahoma" w:hAnsi="Tahoma"/>
          <w:sz w:val="21"/>
          <w:lang w:val="pl-PL"/>
        </w:rPr>
        <w:t>pentru</w:t>
      </w:r>
      <w:r w:rsidRPr="00D63FB3">
        <w:rPr>
          <w:rFonts w:ascii="Tahoma" w:hAnsi="Tahoma"/>
          <w:spacing w:val="-15"/>
          <w:sz w:val="21"/>
          <w:lang w:val="pl-PL"/>
        </w:rPr>
        <w:t xml:space="preserve"> </w:t>
      </w:r>
      <w:r w:rsidRPr="00D63FB3">
        <w:rPr>
          <w:rFonts w:ascii="Tahoma" w:hAnsi="Tahoma"/>
          <w:sz w:val="21"/>
          <w:lang w:val="pl-PL"/>
        </w:rPr>
        <w:t>perioada</w:t>
      </w:r>
      <w:r w:rsidRPr="00D63FB3">
        <w:rPr>
          <w:rFonts w:ascii="Tahoma" w:hAnsi="Tahoma"/>
          <w:spacing w:val="-12"/>
          <w:sz w:val="21"/>
          <w:lang w:val="pl-PL"/>
        </w:rPr>
        <w:t xml:space="preserve"> </w:t>
      </w:r>
      <w:r w:rsidRPr="00D63FB3">
        <w:rPr>
          <w:rFonts w:ascii="Tahoma" w:hAnsi="Tahoma"/>
          <w:sz w:val="21"/>
          <w:lang w:val="pl-PL"/>
        </w:rPr>
        <w:t>indicată să efectueze operaţiuni internaţionale de strămutare în traficul dintre Albania, Armenia, Austria, Azerbaidjan, Belarus, Belgia, Bosnia Herţogovina, Bulgaria, Croaţia, Danemarca, Elveţia,</w:t>
      </w:r>
      <w:r w:rsidRPr="00D63FB3">
        <w:rPr>
          <w:rFonts w:ascii="Tahoma" w:hAnsi="Tahoma"/>
          <w:spacing w:val="-17"/>
          <w:sz w:val="21"/>
          <w:lang w:val="pl-PL"/>
        </w:rPr>
        <w:t xml:space="preserve"> </w:t>
      </w:r>
      <w:r w:rsidRPr="00D63FB3">
        <w:rPr>
          <w:rFonts w:ascii="Tahoma" w:hAnsi="Tahoma"/>
          <w:sz w:val="21"/>
          <w:lang w:val="pl-PL"/>
        </w:rPr>
        <w:t>Estonia,</w:t>
      </w:r>
      <w:r w:rsidRPr="00D63FB3">
        <w:rPr>
          <w:rFonts w:ascii="Tahoma" w:hAnsi="Tahoma"/>
          <w:spacing w:val="-16"/>
          <w:sz w:val="21"/>
          <w:lang w:val="pl-PL"/>
        </w:rPr>
        <w:t xml:space="preserve"> </w:t>
      </w:r>
      <w:r w:rsidRPr="00D63FB3">
        <w:rPr>
          <w:rFonts w:ascii="Tahoma" w:hAnsi="Tahoma"/>
          <w:sz w:val="21"/>
          <w:lang w:val="pl-PL"/>
        </w:rPr>
        <w:t>Federaţia</w:t>
      </w:r>
      <w:r w:rsidRPr="00D63FB3">
        <w:rPr>
          <w:rFonts w:ascii="Tahoma" w:hAnsi="Tahoma"/>
          <w:spacing w:val="-17"/>
          <w:sz w:val="21"/>
          <w:lang w:val="pl-PL"/>
        </w:rPr>
        <w:t xml:space="preserve"> </w:t>
      </w:r>
      <w:r w:rsidRPr="00D63FB3">
        <w:rPr>
          <w:rFonts w:ascii="Tahoma" w:hAnsi="Tahoma"/>
          <w:sz w:val="21"/>
          <w:lang w:val="pl-PL"/>
        </w:rPr>
        <w:t>Rusă,</w:t>
      </w:r>
      <w:r w:rsidRPr="00D63FB3">
        <w:rPr>
          <w:rFonts w:ascii="Tahoma" w:hAnsi="Tahoma"/>
          <w:spacing w:val="-16"/>
          <w:sz w:val="21"/>
          <w:lang w:val="pl-PL"/>
        </w:rPr>
        <w:t xml:space="preserve"> </w:t>
      </w:r>
      <w:r w:rsidRPr="00D63FB3">
        <w:rPr>
          <w:rFonts w:ascii="Tahoma" w:hAnsi="Tahoma"/>
          <w:sz w:val="21"/>
          <w:lang w:val="pl-PL"/>
        </w:rPr>
        <w:t>Finlanda,</w:t>
      </w:r>
      <w:r w:rsidRPr="00D63FB3">
        <w:rPr>
          <w:rFonts w:ascii="Tahoma" w:hAnsi="Tahoma"/>
          <w:spacing w:val="-17"/>
          <w:sz w:val="21"/>
          <w:lang w:val="pl-PL"/>
        </w:rPr>
        <w:t xml:space="preserve"> </w:t>
      </w:r>
      <w:r w:rsidRPr="00D63FB3">
        <w:rPr>
          <w:rFonts w:ascii="Tahoma" w:hAnsi="Tahoma"/>
          <w:sz w:val="21"/>
          <w:lang w:val="pl-PL"/>
        </w:rPr>
        <w:t>Franţa,</w:t>
      </w:r>
      <w:r w:rsidRPr="00D63FB3">
        <w:rPr>
          <w:rFonts w:ascii="Tahoma" w:hAnsi="Tahoma"/>
          <w:spacing w:val="-16"/>
          <w:sz w:val="21"/>
          <w:lang w:val="pl-PL"/>
        </w:rPr>
        <w:t xml:space="preserve"> </w:t>
      </w:r>
      <w:r w:rsidRPr="00D63FB3">
        <w:rPr>
          <w:rFonts w:ascii="Tahoma" w:hAnsi="Tahoma"/>
          <w:sz w:val="21"/>
          <w:lang w:val="pl-PL"/>
        </w:rPr>
        <w:t>Georgia,</w:t>
      </w:r>
      <w:r w:rsidRPr="00D63FB3">
        <w:rPr>
          <w:rFonts w:ascii="Tahoma" w:hAnsi="Tahoma"/>
          <w:spacing w:val="-16"/>
          <w:sz w:val="21"/>
          <w:lang w:val="pl-PL"/>
        </w:rPr>
        <w:t xml:space="preserve"> </w:t>
      </w:r>
      <w:r w:rsidRPr="00D63FB3">
        <w:rPr>
          <w:rFonts w:ascii="Tahoma" w:hAnsi="Tahoma"/>
          <w:sz w:val="21"/>
          <w:lang w:val="pl-PL"/>
        </w:rPr>
        <w:t>Germania,</w:t>
      </w:r>
      <w:r w:rsidRPr="00D63FB3">
        <w:rPr>
          <w:rFonts w:ascii="Tahoma" w:hAnsi="Tahoma"/>
          <w:spacing w:val="-17"/>
          <w:sz w:val="21"/>
          <w:lang w:val="pl-PL"/>
        </w:rPr>
        <w:t xml:space="preserve"> </w:t>
      </w:r>
      <w:r w:rsidRPr="00D63FB3">
        <w:rPr>
          <w:rFonts w:ascii="Tahoma" w:hAnsi="Tahoma"/>
          <w:sz w:val="21"/>
          <w:lang w:val="pl-PL"/>
        </w:rPr>
        <w:t>Grecia,</w:t>
      </w:r>
      <w:r w:rsidRPr="00D63FB3">
        <w:rPr>
          <w:rFonts w:ascii="Tahoma" w:hAnsi="Tahoma"/>
          <w:spacing w:val="-16"/>
          <w:sz w:val="21"/>
          <w:lang w:val="pl-PL"/>
        </w:rPr>
        <w:t xml:space="preserve"> </w:t>
      </w:r>
      <w:r w:rsidRPr="00D63FB3">
        <w:rPr>
          <w:rFonts w:ascii="Tahoma" w:hAnsi="Tahoma"/>
          <w:sz w:val="21"/>
          <w:lang w:val="pl-PL"/>
        </w:rPr>
        <w:t>Irlanda,</w:t>
      </w:r>
      <w:r w:rsidRPr="00D63FB3">
        <w:rPr>
          <w:rFonts w:ascii="Tahoma" w:hAnsi="Tahoma"/>
          <w:spacing w:val="-17"/>
          <w:sz w:val="21"/>
          <w:lang w:val="pl-PL"/>
        </w:rPr>
        <w:t xml:space="preserve"> </w:t>
      </w:r>
      <w:r w:rsidRPr="00D63FB3">
        <w:rPr>
          <w:rFonts w:ascii="Tahoma" w:hAnsi="Tahoma"/>
          <w:sz w:val="21"/>
          <w:lang w:val="pl-PL"/>
        </w:rPr>
        <w:t>Islanda, Italia,</w:t>
      </w:r>
      <w:r w:rsidRPr="00D63FB3">
        <w:rPr>
          <w:rFonts w:ascii="Tahoma" w:hAnsi="Tahoma"/>
          <w:spacing w:val="40"/>
          <w:sz w:val="21"/>
          <w:lang w:val="pl-PL"/>
        </w:rPr>
        <w:t xml:space="preserve"> </w:t>
      </w:r>
      <w:r w:rsidRPr="00D63FB3">
        <w:rPr>
          <w:rFonts w:ascii="Tahoma" w:hAnsi="Tahoma"/>
          <w:sz w:val="21"/>
          <w:lang w:val="pl-PL"/>
        </w:rPr>
        <w:t>Letonia, Lichtenstein, Lituania, Luxemburg, Macedonia de Nord, Malta, Moldova, Muntenegru,</w:t>
      </w:r>
      <w:r w:rsidRPr="00D63FB3">
        <w:rPr>
          <w:rFonts w:ascii="Tahoma" w:hAnsi="Tahoma"/>
          <w:spacing w:val="-7"/>
          <w:sz w:val="21"/>
          <w:lang w:val="pl-PL"/>
        </w:rPr>
        <w:t xml:space="preserve"> </w:t>
      </w:r>
      <w:r w:rsidRPr="00D63FB3">
        <w:rPr>
          <w:rFonts w:ascii="Tahoma" w:hAnsi="Tahoma"/>
          <w:sz w:val="21"/>
          <w:lang w:val="pl-PL"/>
        </w:rPr>
        <w:t>Norvegia,</w:t>
      </w:r>
      <w:r w:rsidRPr="00D63FB3">
        <w:rPr>
          <w:rFonts w:ascii="Tahoma" w:hAnsi="Tahoma"/>
          <w:spacing w:val="-7"/>
          <w:sz w:val="21"/>
          <w:lang w:val="pl-PL"/>
        </w:rPr>
        <w:t xml:space="preserve"> </w:t>
      </w:r>
      <w:r w:rsidRPr="00D63FB3">
        <w:rPr>
          <w:rFonts w:ascii="Tahoma" w:hAnsi="Tahoma"/>
          <w:sz w:val="21"/>
          <w:lang w:val="pl-PL"/>
        </w:rPr>
        <w:t>Olanda,</w:t>
      </w:r>
      <w:r w:rsidRPr="00D63FB3">
        <w:rPr>
          <w:rFonts w:ascii="Tahoma" w:hAnsi="Tahoma"/>
          <w:spacing w:val="-10"/>
          <w:sz w:val="21"/>
          <w:lang w:val="pl-PL"/>
        </w:rPr>
        <w:t xml:space="preserve"> </w:t>
      </w:r>
      <w:r w:rsidRPr="00D63FB3">
        <w:rPr>
          <w:rFonts w:ascii="Tahoma" w:hAnsi="Tahoma"/>
          <w:sz w:val="21"/>
          <w:lang w:val="pl-PL"/>
        </w:rPr>
        <w:t>Polonia,</w:t>
      </w:r>
      <w:r w:rsidRPr="00D63FB3">
        <w:rPr>
          <w:rFonts w:ascii="Tahoma" w:hAnsi="Tahoma"/>
          <w:spacing w:val="-7"/>
          <w:sz w:val="21"/>
          <w:lang w:val="pl-PL"/>
        </w:rPr>
        <w:t xml:space="preserve"> </w:t>
      </w:r>
      <w:r w:rsidRPr="00D63FB3">
        <w:rPr>
          <w:rFonts w:ascii="Tahoma" w:hAnsi="Tahoma"/>
          <w:sz w:val="21"/>
          <w:lang w:val="pl-PL"/>
        </w:rPr>
        <w:t>Portugalia,</w:t>
      </w:r>
      <w:r w:rsidRPr="00D63FB3">
        <w:rPr>
          <w:rFonts w:ascii="Tahoma" w:hAnsi="Tahoma"/>
          <w:spacing w:val="-9"/>
          <w:sz w:val="21"/>
          <w:lang w:val="pl-PL"/>
        </w:rPr>
        <w:t xml:space="preserve"> </w:t>
      </w:r>
      <w:r w:rsidRPr="00D63FB3">
        <w:rPr>
          <w:rFonts w:ascii="Tahoma" w:hAnsi="Tahoma"/>
          <w:sz w:val="21"/>
          <w:lang w:val="pl-PL"/>
        </w:rPr>
        <w:t>Regatul</w:t>
      </w:r>
      <w:r w:rsidRPr="00D63FB3">
        <w:rPr>
          <w:rFonts w:ascii="Tahoma" w:hAnsi="Tahoma"/>
          <w:spacing w:val="-8"/>
          <w:sz w:val="21"/>
          <w:lang w:val="pl-PL"/>
        </w:rPr>
        <w:t xml:space="preserve"> </w:t>
      </w:r>
      <w:r w:rsidRPr="00D63FB3">
        <w:rPr>
          <w:rFonts w:ascii="Tahoma" w:hAnsi="Tahoma"/>
          <w:sz w:val="21"/>
          <w:lang w:val="pl-PL"/>
        </w:rPr>
        <w:t>Unit</w:t>
      </w:r>
      <w:r w:rsidRPr="00D63FB3">
        <w:rPr>
          <w:rFonts w:ascii="Tahoma" w:hAnsi="Tahoma"/>
          <w:spacing w:val="-7"/>
          <w:sz w:val="21"/>
          <w:lang w:val="pl-PL"/>
        </w:rPr>
        <w:t xml:space="preserve"> </w:t>
      </w:r>
      <w:r w:rsidRPr="00D63FB3">
        <w:rPr>
          <w:rFonts w:ascii="Tahoma" w:hAnsi="Tahoma"/>
          <w:sz w:val="21"/>
          <w:lang w:val="pl-PL"/>
        </w:rPr>
        <w:t>al</w:t>
      </w:r>
      <w:r w:rsidRPr="00D63FB3">
        <w:rPr>
          <w:rFonts w:ascii="Tahoma" w:hAnsi="Tahoma"/>
          <w:spacing w:val="-8"/>
          <w:sz w:val="21"/>
          <w:lang w:val="pl-PL"/>
        </w:rPr>
        <w:t xml:space="preserve"> </w:t>
      </w:r>
      <w:r w:rsidRPr="00D63FB3">
        <w:rPr>
          <w:rFonts w:ascii="Tahoma" w:hAnsi="Tahoma"/>
          <w:sz w:val="21"/>
          <w:lang w:val="pl-PL"/>
        </w:rPr>
        <w:t>Marii</w:t>
      </w:r>
      <w:r w:rsidRPr="00D63FB3">
        <w:rPr>
          <w:rFonts w:ascii="Tahoma" w:hAnsi="Tahoma"/>
          <w:spacing w:val="-8"/>
          <w:sz w:val="21"/>
          <w:lang w:val="pl-PL"/>
        </w:rPr>
        <w:t xml:space="preserve"> </w:t>
      </w:r>
      <w:r w:rsidRPr="00D63FB3">
        <w:rPr>
          <w:rFonts w:ascii="Tahoma" w:hAnsi="Tahoma"/>
          <w:sz w:val="21"/>
          <w:lang w:val="pl-PL"/>
        </w:rPr>
        <w:t>Britanii</w:t>
      </w:r>
      <w:r w:rsidRPr="00D63FB3">
        <w:rPr>
          <w:rFonts w:ascii="Tahoma" w:hAnsi="Tahoma"/>
          <w:spacing w:val="-6"/>
          <w:sz w:val="21"/>
          <w:lang w:val="pl-PL"/>
        </w:rPr>
        <w:t xml:space="preserve"> </w:t>
      </w:r>
      <w:r w:rsidRPr="00D63FB3">
        <w:rPr>
          <w:rFonts w:ascii="Tahoma" w:hAnsi="Tahoma"/>
          <w:sz w:val="21"/>
          <w:lang w:val="pl-PL"/>
        </w:rPr>
        <w:t>şi</w:t>
      </w:r>
      <w:r w:rsidRPr="00D63FB3">
        <w:rPr>
          <w:rFonts w:ascii="Tahoma" w:hAnsi="Tahoma"/>
          <w:spacing w:val="-8"/>
          <w:sz w:val="21"/>
          <w:lang w:val="pl-PL"/>
        </w:rPr>
        <w:t xml:space="preserve"> </w:t>
      </w:r>
      <w:r w:rsidRPr="00D63FB3">
        <w:rPr>
          <w:rFonts w:ascii="Tahoma" w:hAnsi="Tahoma"/>
          <w:sz w:val="21"/>
          <w:lang w:val="pl-PL"/>
        </w:rPr>
        <w:t>Irlandei</w:t>
      </w:r>
      <w:r w:rsidRPr="00D63FB3">
        <w:rPr>
          <w:rFonts w:ascii="Tahoma" w:hAnsi="Tahoma"/>
          <w:spacing w:val="-8"/>
          <w:sz w:val="21"/>
          <w:lang w:val="pl-PL"/>
        </w:rPr>
        <w:t xml:space="preserve"> </w:t>
      </w:r>
      <w:r w:rsidRPr="00D63FB3">
        <w:rPr>
          <w:rFonts w:ascii="Tahoma" w:hAnsi="Tahoma"/>
          <w:sz w:val="21"/>
          <w:lang w:val="pl-PL"/>
        </w:rPr>
        <w:t>de Nord,</w:t>
      </w:r>
      <w:r w:rsidRPr="00D63FB3">
        <w:rPr>
          <w:rFonts w:ascii="Tahoma" w:hAnsi="Tahoma"/>
          <w:spacing w:val="-10"/>
          <w:sz w:val="21"/>
          <w:lang w:val="pl-PL"/>
        </w:rPr>
        <w:t xml:space="preserve"> </w:t>
      </w:r>
      <w:r w:rsidRPr="00D63FB3">
        <w:rPr>
          <w:rFonts w:ascii="Tahoma" w:hAnsi="Tahoma"/>
          <w:sz w:val="21"/>
          <w:lang w:val="pl-PL"/>
        </w:rPr>
        <w:t>Republica</w:t>
      </w:r>
      <w:r w:rsidRPr="00D63FB3">
        <w:rPr>
          <w:rFonts w:ascii="Tahoma" w:hAnsi="Tahoma"/>
          <w:spacing w:val="-11"/>
          <w:sz w:val="21"/>
          <w:lang w:val="pl-PL"/>
        </w:rPr>
        <w:t xml:space="preserve"> </w:t>
      </w:r>
      <w:r w:rsidRPr="00D63FB3">
        <w:rPr>
          <w:rFonts w:ascii="Tahoma" w:hAnsi="Tahoma"/>
          <w:sz w:val="21"/>
          <w:lang w:val="pl-PL"/>
        </w:rPr>
        <w:t>Cehia,</w:t>
      </w:r>
      <w:r w:rsidRPr="00D63FB3">
        <w:rPr>
          <w:rFonts w:ascii="Tahoma" w:hAnsi="Tahoma"/>
          <w:spacing w:val="-12"/>
          <w:sz w:val="21"/>
          <w:lang w:val="pl-PL"/>
        </w:rPr>
        <w:t xml:space="preserve"> </w:t>
      </w:r>
      <w:r w:rsidRPr="00D63FB3">
        <w:rPr>
          <w:rFonts w:ascii="Tahoma" w:hAnsi="Tahoma"/>
          <w:sz w:val="21"/>
          <w:lang w:val="pl-PL"/>
        </w:rPr>
        <w:t>Republica</w:t>
      </w:r>
      <w:r w:rsidRPr="00D63FB3">
        <w:rPr>
          <w:rFonts w:ascii="Tahoma" w:hAnsi="Tahoma"/>
          <w:spacing w:val="-11"/>
          <w:sz w:val="21"/>
          <w:lang w:val="pl-PL"/>
        </w:rPr>
        <w:t xml:space="preserve"> </w:t>
      </w:r>
      <w:r w:rsidRPr="00D63FB3">
        <w:rPr>
          <w:rFonts w:ascii="Tahoma" w:hAnsi="Tahoma"/>
          <w:sz w:val="21"/>
          <w:lang w:val="pl-PL"/>
        </w:rPr>
        <w:t>Slovacia,</w:t>
      </w:r>
      <w:r w:rsidRPr="00D63FB3">
        <w:rPr>
          <w:rFonts w:ascii="Tahoma" w:hAnsi="Tahoma"/>
          <w:spacing w:val="-10"/>
          <w:sz w:val="21"/>
          <w:lang w:val="pl-PL"/>
        </w:rPr>
        <w:t xml:space="preserve"> </w:t>
      </w:r>
      <w:r w:rsidRPr="00D63FB3">
        <w:rPr>
          <w:rFonts w:ascii="Tahoma" w:hAnsi="Tahoma"/>
          <w:sz w:val="21"/>
          <w:lang w:val="pl-PL"/>
        </w:rPr>
        <w:t>România,</w:t>
      </w:r>
      <w:r w:rsidRPr="00D63FB3">
        <w:rPr>
          <w:rFonts w:ascii="Tahoma" w:hAnsi="Tahoma"/>
          <w:spacing w:val="-10"/>
          <w:sz w:val="21"/>
          <w:lang w:val="pl-PL"/>
        </w:rPr>
        <w:t xml:space="preserve"> </w:t>
      </w:r>
      <w:r w:rsidRPr="00D63FB3">
        <w:rPr>
          <w:rFonts w:ascii="Tahoma" w:hAnsi="Tahoma"/>
          <w:sz w:val="21"/>
          <w:lang w:val="pl-PL"/>
        </w:rPr>
        <w:t>Slovenia,</w:t>
      </w:r>
      <w:r w:rsidRPr="00D63FB3">
        <w:rPr>
          <w:rFonts w:ascii="Tahoma" w:hAnsi="Tahoma"/>
          <w:spacing w:val="-10"/>
          <w:sz w:val="21"/>
          <w:lang w:val="pl-PL"/>
        </w:rPr>
        <w:t xml:space="preserve"> </w:t>
      </w:r>
      <w:r w:rsidRPr="00D63FB3">
        <w:rPr>
          <w:rFonts w:ascii="Tahoma" w:hAnsi="Tahoma"/>
          <w:sz w:val="21"/>
          <w:lang w:val="pl-PL"/>
        </w:rPr>
        <w:t>Serbia,</w:t>
      </w:r>
      <w:r w:rsidRPr="00D63FB3">
        <w:rPr>
          <w:rFonts w:ascii="Tahoma" w:hAnsi="Tahoma"/>
          <w:spacing w:val="-7"/>
          <w:sz w:val="21"/>
          <w:lang w:val="pl-PL"/>
        </w:rPr>
        <w:t xml:space="preserve"> </w:t>
      </w:r>
      <w:r w:rsidRPr="00D63FB3">
        <w:rPr>
          <w:rFonts w:ascii="Tahoma" w:hAnsi="Tahoma"/>
          <w:sz w:val="21"/>
          <w:lang w:val="pl-PL"/>
        </w:rPr>
        <w:t>Spania,</w:t>
      </w:r>
      <w:r w:rsidRPr="00D63FB3">
        <w:rPr>
          <w:rFonts w:ascii="Tahoma" w:hAnsi="Tahoma"/>
          <w:spacing w:val="-10"/>
          <w:sz w:val="21"/>
          <w:lang w:val="pl-PL"/>
        </w:rPr>
        <w:t xml:space="preserve"> </w:t>
      </w:r>
      <w:r w:rsidRPr="00D63FB3">
        <w:rPr>
          <w:rFonts w:ascii="Tahoma" w:hAnsi="Tahoma"/>
          <w:sz w:val="21"/>
          <w:lang w:val="pl-PL"/>
        </w:rPr>
        <w:t>Suedia,</w:t>
      </w:r>
      <w:r w:rsidRPr="00D63FB3">
        <w:rPr>
          <w:rFonts w:ascii="Tahoma" w:hAnsi="Tahoma"/>
          <w:spacing w:val="-7"/>
          <w:sz w:val="21"/>
          <w:lang w:val="pl-PL"/>
        </w:rPr>
        <w:t xml:space="preserve"> </w:t>
      </w:r>
      <w:r w:rsidRPr="00D63FB3">
        <w:rPr>
          <w:rFonts w:ascii="Tahoma" w:hAnsi="Tahoma"/>
          <w:sz w:val="21"/>
          <w:lang w:val="pl-PL"/>
        </w:rPr>
        <w:t>Turcia, Ucraina</w:t>
      </w:r>
      <w:r w:rsidRPr="00D63FB3">
        <w:rPr>
          <w:rFonts w:ascii="Tahoma" w:hAnsi="Tahoma"/>
          <w:spacing w:val="-15"/>
          <w:sz w:val="21"/>
          <w:lang w:val="pl-PL"/>
        </w:rPr>
        <w:t xml:space="preserve"> </w:t>
      </w:r>
      <w:r w:rsidRPr="00D63FB3">
        <w:rPr>
          <w:rFonts w:ascii="Tahoma" w:hAnsi="Tahoma"/>
          <w:sz w:val="21"/>
          <w:lang w:val="pl-PL"/>
        </w:rPr>
        <w:t>şi</w:t>
      </w:r>
      <w:r w:rsidRPr="00D63FB3">
        <w:rPr>
          <w:rFonts w:ascii="Tahoma" w:hAnsi="Tahoma"/>
          <w:spacing w:val="-17"/>
          <w:sz w:val="21"/>
          <w:lang w:val="pl-PL"/>
        </w:rPr>
        <w:t xml:space="preserve"> </w:t>
      </w:r>
      <w:r w:rsidRPr="00D63FB3">
        <w:rPr>
          <w:rFonts w:ascii="Tahoma" w:hAnsi="Tahoma"/>
          <w:sz w:val="21"/>
          <w:lang w:val="pl-PL"/>
        </w:rPr>
        <w:t>Ungaria</w:t>
      </w:r>
      <w:r w:rsidRPr="00D63FB3">
        <w:rPr>
          <w:rFonts w:ascii="Tahoma" w:hAnsi="Tahoma"/>
          <w:spacing w:val="-16"/>
          <w:sz w:val="21"/>
          <w:lang w:val="pl-PL"/>
        </w:rPr>
        <w:t xml:space="preserve"> </w:t>
      </w:r>
      <w:r w:rsidRPr="00D63FB3">
        <w:rPr>
          <w:rFonts w:ascii="Tahoma" w:hAnsi="Tahoma"/>
          <w:sz w:val="21"/>
          <w:lang w:val="pl-PL"/>
        </w:rPr>
        <w:t>cu</w:t>
      </w:r>
      <w:r w:rsidRPr="00D63FB3">
        <w:rPr>
          <w:rFonts w:ascii="Tahoma" w:hAnsi="Tahoma"/>
          <w:spacing w:val="-14"/>
          <w:sz w:val="21"/>
          <w:lang w:val="pl-PL"/>
        </w:rPr>
        <w:t xml:space="preserve"> </w:t>
      </w:r>
      <w:r w:rsidRPr="00D63FB3">
        <w:rPr>
          <w:rFonts w:ascii="Tahoma" w:hAnsi="Tahoma"/>
          <w:sz w:val="21"/>
          <w:lang w:val="pl-PL"/>
        </w:rPr>
        <w:t>un</w:t>
      </w:r>
      <w:r w:rsidRPr="00D63FB3">
        <w:rPr>
          <w:rFonts w:ascii="Tahoma" w:hAnsi="Tahoma"/>
          <w:spacing w:val="-14"/>
          <w:sz w:val="21"/>
          <w:lang w:val="pl-PL"/>
        </w:rPr>
        <w:t xml:space="preserve"> </w:t>
      </w:r>
      <w:r w:rsidRPr="00D63FB3">
        <w:rPr>
          <w:rFonts w:ascii="Tahoma" w:hAnsi="Tahoma"/>
          <w:sz w:val="21"/>
          <w:lang w:val="pl-PL"/>
        </w:rPr>
        <w:t>singur</w:t>
      </w:r>
      <w:r w:rsidRPr="00D63FB3">
        <w:rPr>
          <w:rFonts w:ascii="Tahoma" w:hAnsi="Tahoma"/>
          <w:spacing w:val="-14"/>
          <w:sz w:val="21"/>
          <w:lang w:val="pl-PL"/>
        </w:rPr>
        <w:t xml:space="preserve"> </w:t>
      </w:r>
      <w:r w:rsidRPr="00D63FB3">
        <w:rPr>
          <w:rFonts w:ascii="Tahoma" w:hAnsi="Tahoma"/>
          <w:sz w:val="21"/>
          <w:lang w:val="pl-PL"/>
        </w:rPr>
        <w:t>vehicul</w:t>
      </w:r>
      <w:r w:rsidRPr="00D63FB3">
        <w:rPr>
          <w:rFonts w:ascii="Tahoma" w:hAnsi="Tahoma"/>
          <w:spacing w:val="-15"/>
          <w:sz w:val="21"/>
          <w:lang w:val="pl-PL"/>
        </w:rPr>
        <w:t xml:space="preserve"> </w:t>
      </w:r>
      <w:r w:rsidRPr="00D63FB3">
        <w:rPr>
          <w:rFonts w:ascii="Tahoma" w:hAnsi="Tahoma"/>
          <w:sz w:val="21"/>
          <w:lang w:val="pl-PL"/>
        </w:rPr>
        <w:t>sau</w:t>
      </w:r>
      <w:r w:rsidRPr="00D63FB3">
        <w:rPr>
          <w:rFonts w:ascii="Tahoma" w:hAnsi="Tahoma"/>
          <w:spacing w:val="-17"/>
          <w:sz w:val="21"/>
          <w:lang w:val="pl-PL"/>
        </w:rPr>
        <w:t xml:space="preserve"> </w:t>
      </w:r>
      <w:r w:rsidRPr="00D63FB3">
        <w:rPr>
          <w:rFonts w:ascii="Tahoma" w:hAnsi="Tahoma"/>
          <w:sz w:val="21"/>
          <w:lang w:val="pl-PL"/>
        </w:rPr>
        <w:t>cu</w:t>
      </w:r>
      <w:r w:rsidRPr="00D63FB3">
        <w:rPr>
          <w:rFonts w:ascii="Tahoma" w:hAnsi="Tahoma"/>
          <w:spacing w:val="-13"/>
          <w:sz w:val="21"/>
          <w:lang w:val="pl-PL"/>
        </w:rPr>
        <w:t xml:space="preserve"> </w:t>
      </w:r>
      <w:r w:rsidRPr="00D63FB3">
        <w:rPr>
          <w:rFonts w:ascii="Tahoma" w:hAnsi="Tahoma"/>
          <w:sz w:val="21"/>
          <w:lang w:val="pl-PL"/>
        </w:rPr>
        <w:t>un</w:t>
      </w:r>
      <w:r w:rsidRPr="00D63FB3">
        <w:rPr>
          <w:rFonts w:ascii="Tahoma" w:hAnsi="Tahoma"/>
          <w:spacing w:val="-14"/>
          <w:sz w:val="21"/>
          <w:lang w:val="pl-PL"/>
        </w:rPr>
        <w:t xml:space="preserve"> </w:t>
      </w:r>
      <w:r w:rsidRPr="00D63FB3">
        <w:rPr>
          <w:rFonts w:ascii="Tahoma" w:hAnsi="Tahoma"/>
          <w:sz w:val="21"/>
          <w:lang w:val="pl-PL"/>
        </w:rPr>
        <w:t>ansamblu</w:t>
      </w:r>
      <w:r w:rsidRPr="00D63FB3">
        <w:rPr>
          <w:rFonts w:ascii="Tahoma" w:hAnsi="Tahoma"/>
          <w:spacing w:val="-17"/>
          <w:sz w:val="21"/>
          <w:lang w:val="pl-PL"/>
        </w:rPr>
        <w:t xml:space="preserve"> </w:t>
      </w:r>
      <w:r w:rsidRPr="00D63FB3">
        <w:rPr>
          <w:rFonts w:ascii="Tahoma" w:hAnsi="Tahoma"/>
          <w:sz w:val="21"/>
          <w:lang w:val="pl-PL"/>
        </w:rPr>
        <w:t>de</w:t>
      </w:r>
      <w:r w:rsidRPr="00D63FB3">
        <w:rPr>
          <w:rFonts w:ascii="Tahoma" w:hAnsi="Tahoma"/>
          <w:spacing w:val="-14"/>
          <w:sz w:val="21"/>
          <w:lang w:val="pl-PL"/>
        </w:rPr>
        <w:t xml:space="preserve"> </w:t>
      </w:r>
      <w:r w:rsidRPr="00D63FB3">
        <w:rPr>
          <w:rFonts w:ascii="Tahoma" w:hAnsi="Tahoma"/>
          <w:sz w:val="21"/>
          <w:lang w:val="pl-PL"/>
        </w:rPr>
        <w:t>vehicule</w:t>
      </w:r>
      <w:r w:rsidRPr="00D63FB3">
        <w:rPr>
          <w:rFonts w:ascii="Tahoma" w:hAnsi="Tahoma"/>
          <w:spacing w:val="-17"/>
          <w:sz w:val="21"/>
          <w:lang w:val="pl-PL"/>
        </w:rPr>
        <w:t xml:space="preserve"> </w:t>
      </w:r>
      <w:r w:rsidRPr="00D63FB3">
        <w:rPr>
          <w:rFonts w:ascii="Tahoma" w:hAnsi="Tahoma"/>
          <w:sz w:val="21"/>
          <w:lang w:val="pl-PL"/>
        </w:rPr>
        <w:t>cuplate</w:t>
      </w:r>
      <w:r w:rsidRPr="00D63FB3">
        <w:rPr>
          <w:rFonts w:ascii="Tahoma" w:hAnsi="Tahoma"/>
          <w:spacing w:val="-14"/>
          <w:sz w:val="21"/>
          <w:lang w:val="pl-PL"/>
        </w:rPr>
        <w:t xml:space="preserve"> </w:t>
      </w:r>
      <w:r w:rsidRPr="00D63FB3">
        <w:rPr>
          <w:rFonts w:ascii="Tahoma" w:hAnsi="Tahoma"/>
          <w:sz w:val="21"/>
          <w:lang w:val="pl-PL"/>
        </w:rPr>
        <w:t>şi</w:t>
      </w:r>
      <w:r w:rsidRPr="00D63FB3">
        <w:rPr>
          <w:rFonts w:ascii="Tahoma" w:hAnsi="Tahoma"/>
          <w:spacing w:val="-12"/>
          <w:sz w:val="21"/>
          <w:lang w:val="pl-PL"/>
        </w:rPr>
        <w:t xml:space="preserve"> </w:t>
      </w:r>
      <w:r w:rsidRPr="00D63FB3">
        <w:rPr>
          <w:rFonts w:ascii="Tahoma" w:hAnsi="Tahoma"/>
          <w:sz w:val="21"/>
          <w:lang w:val="pl-PL"/>
        </w:rPr>
        <w:t>să</w:t>
      </w:r>
      <w:r w:rsidRPr="00D63FB3">
        <w:rPr>
          <w:rFonts w:ascii="Tahoma" w:hAnsi="Tahoma"/>
          <w:spacing w:val="-17"/>
          <w:sz w:val="21"/>
          <w:lang w:val="pl-PL"/>
        </w:rPr>
        <w:t xml:space="preserve"> </w:t>
      </w:r>
      <w:r w:rsidRPr="00D63FB3">
        <w:rPr>
          <w:rFonts w:ascii="Tahoma" w:hAnsi="Tahoma"/>
          <w:sz w:val="21"/>
          <w:lang w:val="pl-PL"/>
        </w:rPr>
        <w:t>deplaseze fără încărcătură aceste vehicule între teritoriile statelor membre CEMT.</w:t>
      </w:r>
    </w:p>
    <w:p w14:paraId="7DFB0AFC" w14:textId="77777777" w:rsidR="000339F8" w:rsidRPr="00D63FB3" w:rsidRDefault="002227D8">
      <w:pPr>
        <w:pStyle w:val="P68B1DB1-BodyText27"/>
        <w:spacing w:before="7"/>
        <w:rPr>
          <w:lang w:val="pl-PL"/>
        </w:rPr>
      </w:pPr>
      <w:r>
        <w:rPr>
          <w:noProof/>
          <w:lang w:eastAsia="en-US"/>
        </w:rPr>
        <mc:AlternateContent>
          <mc:Choice Requires="wps">
            <w:drawing>
              <wp:anchor distT="0" distB="0" distL="0" distR="0" simplePos="0" relativeHeight="487614464" behindDoc="1" locked="0" layoutInCell="1" allowOverlap="1" wp14:anchorId="1FD71EA7" wp14:editId="1ABFB3DA">
                <wp:simplePos x="0" y="0"/>
                <wp:positionH relativeFrom="page">
                  <wp:posOffset>1098023</wp:posOffset>
                </wp:positionH>
                <wp:positionV relativeFrom="paragraph">
                  <wp:posOffset>150098</wp:posOffset>
                </wp:positionV>
                <wp:extent cx="5560060" cy="1270"/>
                <wp:effectExtent l="0" t="0" r="0" b="0"/>
                <wp:wrapTopAndBottom/>
                <wp:docPr id="60" name="Grafika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1270"/>
                        </a:xfrm>
                        <a:custGeom>
                          <a:avLst/>
                          <a:gdLst/>
                          <a:ahLst/>
                          <a:cxnLst/>
                          <a:rect l="l" t="t" r="r" b="b"/>
                          <a:pathLst>
                            <a:path w="5560060">
                              <a:moveTo>
                                <a:pt x="0" y="0"/>
                              </a:moveTo>
                              <a:lnTo>
                                <a:pt x="5559733" y="0"/>
                              </a:lnTo>
                            </a:path>
                          </a:pathLst>
                        </a:custGeom>
                        <a:ln w="84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3939C" id="Grafika 60" o:spid="_x0000_s1026" style="position:absolute;margin-left:86.45pt;margin-top:11.8pt;width:437.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56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" path="m,l5559733,e" filled="f" strokeweight=".23469mm">
                <v:path arrowok="t"/>
                <w10:wrap type="topAndBottom" anchorx="page"/>
              </v:shape>
            </w:pict>
          </mc:Fallback>
        </mc:AlternateContent>
      </w:r>
    </w:p>
    <w:p w14:paraId="22E172DD" w14:textId="77777777" w:rsidR="000339F8" w:rsidRPr="00D63FB3" w:rsidRDefault="000339F8">
      <w:pPr>
        <w:pStyle w:val="BodyText"/>
        <w:rPr>
          <w:rFonts w:ascii="Tahoma"/>
          <w:sz w:val="17"/>
          <w:lang w:val="pl-PL"/>
        </w:rPr>
        <w:sectPr w:rsidR="000339F8" w:rsidRPr="00D63FB3">
          <w:pgSz w:w="11910" w:h="16840"/>
          <w:pgMar w:top="1140" w:right="1080" w:bottom="1480" w:left="1080" w:header="0" w:footer="1283" w:gutter="0"/>
          <w:cols w:space="720"/>
        </w:sectPr>
      </w:pPr>
    </w:p>
    <w:p w14:paraId="3E0051F1" w14:textId="77777777" w:rsidR="00400515" w:rsidRPr="00D63FB3" w:rsidRDefault="00400515" w:rsidP="00400515">
      <w:pPr>
        <w:pStyle w:val="BodyText"/>
        <w:spacing w:before="78"/>
        <w:ind w:left="962" w:right="160" w:hanging="852"/>
        <w:jc w:val="both"/>
        <w:rPr>
          <w:rFonts w:ascii="Tahoma" w:hAnsi="Tahoma"/>
          <w:lang w:val="ru-RU"/>
        </w:rPr>
      </w:pPr>
      <w:r>
        <w:rPr>
          <w:rFonts w:ascii="Tahoma" w:hAnsi="Tahoma"/>
        </w:rPr>
        <w:lastRenderedPageBreak/>
        <w:t>RUS</w:t>
      </w:r>
      <w:r w:rsidRPr="00D63FB3">
        <w:rPr>
          <w:rFonts w:ascii="Tahoma" w:hAnsi="Tahoma"/>
          <w:spacing w:val="80"/>
          <w:lang w:val="ru-RU"/>
        </w:rPr>
        <w:t xml:space="preserve">  </w:t>
      </w:r>
      <w:r w:rsidRPr="00D63FB3">
        <w:rPr>
          <w:rFonts w:ascii="Tahoma" w:hAnsi="Tahoma"/>
          <w:lang w:val="ru-RU"/>
        </w:rPr>
        <w:t>Это</w:t>
      </w:r>
      <w:r w:rsidRPr="00D63FB3">
        <w:rPr>
          <w:rFonts w:ascii="Tahoma" w:hAnsi="Tahoma"/>
          <w:spacing w:val="-13"/>
          <w:lang w:val="ru-RU"/>
        </w:rPr>
        <w:t xml:space="preserve"> </w:t>
      </w:r>
      <w:r w:rsidRPr="00D63FB3">
        <w:rPr>
          <w:rFonts w:ascii="Tahoma" w:hAnsi="Tahoma"/>
          <w:lang w:val="ru-RU"/>
        </w:rPr>
        <w:t>разрешение</w:t>
      </w:r>
      <w:r w:rsidRPr="00D63FB3">
        <w:rPr>
          <w:rFonts w:ascii="Tahoma" w:hAnsi="Tahoma"/>
          <w:spacing w:val="-14"/>
          <w:lang w:val="ru-RU"/>
        </w:rPr>
        <w:t xml:space="preserve"> </w:t>
      </w:r>
      <w:r w:rsidRPr="00D63FB3">
        <w:rPr>
          <w:rFonts w:ascii="Tahoma" w:hAnsi="Tahoma"/>
          <w:lang w:val="ru-RU"/>
        </w:rPr>
        <w:t>дает</w:t>
      </w:r>
      <w:r w:rsidRPr="00D63FB3">
        <w:rPr>
          <w:rFonts w:ascii="Tahoma" w:hAnsi="Tahoma"/>
          <w:spacing w:val="-13"/>
          <w:lang w:val="ru-RU"/>
        </w:rPr>
        <w:t xml:space="preserve"> </w:t>
      </w:r>
      <w:r w:rsidRPr="00D63FB3">
        <w:rPr>
          <w:rFonts w:ascii="Tahoma" w:hAnsi="Tahoma"/>
          <w:lang w:val="ru-RU"/>
        </w:rPr>
        <w:t>право</w:t>
      </w:r>
      <w:r w:rsidRPr="00D63FB3">
        <w:rPr>
          <w:rFonts w:ascii="Tahoma" w:hAnsi="Tahoma"/>
          <w:spacing w:val="-13"/>
          <w:lang w:val="ru-RU"/>
        </w:rPr>
        <w:t xml:space="preserve"> </w:t>
      </w:r>
      <w:r w:rsidRPr="00D63FB3">
        <w:rPr>
          <w:rFonts w:ascii="Tahoma" w:hAnsi="Tahoma"/>
          <w:lang w:val="ru-RU"/>
        </w:rPr>
        <w:t>зарегистрированному</w:t>
      </w:r>
      <w:r w:rsidRPr="00D63FB3">
        <w:rPr>
          <w:rFonts w:ascii="Tahoma" w:hAnsi="Tahoma"/>
          <w:spacing w:val="-12"/>
          <w:lang w:val="ru-RU"/>
        </w:rPr>
        <w:t xml:space="preserve"> </w:t>
      </w:r>
      <w:r w:rsidRPr="00D63FB3">
        <w:rPr>
          <w:rFonts w:ascii="Tahoma" w:hAnsi="Tahoma"/>
          <w:lang w:val="ru-RU"/>
        </w:rPr>
        <w:t>перевозчику</w:t>
      </w:r>
      <w:r w:rsidRPr="00D63FB3">
        <w:rPr>
          <w:rFonts w:ascii="Tahoma" w:hAnsi="Tahoma"/>
          <w:spacing w:val="-15"/>
          <w:lang w:val="ru-RU"/>
        </w:rPr>
        <w:t xml:space="preserve"> </w:t>
      </w:r>
      <w:r w:rsidRPr="00D63FB3">
        <w:rPr>
          <w:rFonts w:ascii="Tahoma" w:hAnsi="Tahoma"/>
          <w:lang w:val="ru-RU"/>
        </w:rPr>
        <w:t>на</w:t>
      </w:r>
      <w:r w:rsidRPr="00D63FB3">
        <w:rPr>
          <w:rFonts w:ascii="Tahoma" w:hAnsi="Tahoma"/>
          <w:spacing w:val="-13"/>
          <w:lang w:val="ru-RU"/>
        </w:rPr>
        <w:t xml:space="preserve"> </w:t>
      </w:r>
      <w:r w:rsidRPr="00D63FB3">
        <w:rPr>
          <w:rFonts w:ascii="Tahoma" w:hAnsi="Tahoma"/>
          <w:lang w:val="ru-RU"/>
        </w:rPr>
        <w:t>указанный</w:t>
      </w:r>
      <w:r w:rsidRPr="00D63FB3">
        <w:rPr>
          <w:rFonts w:ascii="Tahoma" w:hAnsi="Tahoma"/>
          <w:spacing w:val="-15"/>
          <w:lang w:val="ru-RU"/>
        </w:rPr>
        <w:t xml:space="preserve"> </w:t>
      </w:r>
      <w:r w:rsidRPr="00D63FB3">
        <w:rPr>
          <w:rFonts w:ascii="Tahoma" w:hAnsi="Tahoma"/>
          <w:lang w:val="ru-RU"/>
        </w:rPr>
        <w:t>период времени выполнять международные переселения по маршрутам между Албанией, Австрией, Азербайджаном, Арменией, Беларусью, Бельгией, Болгарией, Боснией- Герцеговиной, Венгрией, Великобританией, Германией, Грецией, Грузией, Данией, Ирландией, Исландией, Испанией, Италией, Латвией, Литвой, Лихтенштейном</w:t>
      </w:r>
      <w:r w:rsidRPr="00D63FB3">
        <w:rPr>
          <w:rFonts w:ascii="Tahoma" w:hAnsi="Tahoma"/>
          <w:sz w:val="23"/>
          <w:lang w:val="ru-RU"/>
        </w:rPr>
        <w:t xml:space="preserve">, </w:t>
      </w:r>
      <w:r w:rsidRPr="00D63FB3">
        <w:rPr>
          <w:rFonts w:ascii="Tahoma" w:hAnsi="Tahoma"/>
          <w:lang w:val="ru-RU"/>
        </w:rPr>
        <w:t>Люксембургом, Мальтой, Молдовой, Нидерландами, Норвегией, Польшей, Португалией, Российской Федерацией, Румынией, Северной Македонией, Сербией, Республикой Словакия, Словенией, Турцией, Украиной, Финляндией, Францией, Хорватией, Черногорией, Чешской Республикой, Швецией, Швейцарией, Эстонией, одиночным грузовым автомобилем, или грузовым автомобилем с прицепом, или полуприцепом, и осуществлять проезд подобных транспортных средств без груза через страны-члены ЕКМТ.</w:t>
      </w:r>
    </w:p>
    <w:p w14:paraId="2D54533C" w14:textId="77777777" w:rsidR="000339F8" w:rsidRPr="00D63FB3" w:rsidRDefault="002227D8">
      <w:pPr>
        <w:pStyle w:val="P68B1DB1-BodyText27"/>
        <w:spacing w:before="5"/>
        <w:rPr>
          <w:lang w:val="ru-RU"/>
        </w:rPr>
      </w:pPr>
      <w:r>
        <w:rPr>
          <w:noProof/>
          <w:lang w:eastAsia="en-US"/>
        </w:rPr>
        <mc:AlternateContent>
          <mc:Choice Requires="wps">
            <w:drawing>
              <wp:anchor distT="0" distB="0" distL="0" distR="0" simplePos="0" relativeHeight="487614976" behindDoc="1" locked="0" layoutInCell="1" allowOverlap="1" wp14:anchorId="47637B1A" wp14:editId="4E76642B">
                <wp:simplePos x="0" y="0"/>
                <wp:positionH relativeFrom="page">
                  <wp:posOffset>1066665</wp:posOffset>
                </wp:positionH>
                <wp:positionV relativeFrom="paragraph">
                  <wp:posOffset>149229</wp:posOffset>
                </wp:positionV>
                <wp:extent cx="5563235" cy="1270"/>
                <wp:effectExtent l="0" t="0" r="0" b="0"/>
                <wp:wrapTopAndBottom/>
                <wp:docPr id="61" name="Grafika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317C80" id="Grafika 61" o:spid="_x0000_s1026" style="position:absolute;margin-left:84pt;margin-top:11.75pt;width:438.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" path="m,l5562850,e" filled="f" strokeweight=".24536mm">
                <v:path arrowok="t"/>
                <w10:wrap type="topAndBottom" anchorx="page"/>
              </v:shape>
            </w:pict>
          </mc:Fallback>
        </mc:AlternateContent>
      </w:r>
    </w:p>
    <w:p w14:paraId="1709DF9E" w14:textId="77777777" w:rsidR="00400515" w:rsidRPr="00D63FB3" w:rsidRDefault="00400515" w:rsidP="00400515">
      <w:pPr>
        <w:pStyle w:val="BodyText"/>
        <w:tabs>
          <w:tab w:val="left" w:pos="959"/>
        </w:tabs>
        <w:spacing w:before="13"/>
        <w:ind w:left="961" w:right="163" w:hanging="853"/>
        <w:jc w:val="both"/>
        <w:rPr>
          <w:rFonts w:ascii="Arial" w:hAnsi="Arial"/>
          <w:lang w:val="ru-RU"/>
        </w:rPr>
      </w:pPr>
      <w:r>
        <w:rPr>
          <w:rFonts w:ascii="Arial" w:hAnsi="Arial"/>
          <w:spacing w:val="-10"/>
        </w:rPr>
        <w:t>S</w:t>
      </w:r>
      <w:r w:rsidRPr="00D63FB3">
        <w:rPr>
          <w:rFonts w:ascii="Arial" w:hAnsi="Arial"/>
          <w:lang w:val="ru-RU"/>
        </w:rPr>
        <w:tab/>
      </w:r>
      <w:r>
        <w:rPr>
          <w:rFonts w:ascii="Arial" w:hAnsi="Arial"/>
        </w:rPr>
        <w:t>Detta</w:t>
      </w:r>
      <w:r w:rsidRPr="00D63FB3">
        <w:rPr>
          <w:rFonts w:ascii="Arial" w:hAnsi="Arial"/>
          <w:lang w:val="ru-RU"/>
        </w:rPr>
        <w:t xml:space="preserve"> </w:t>
      </w:r>
      <w:proofErr w:type="spellStart"/>
      <w:r>
        <w:rPr>
          <w:rFonts w:ascii="Arial" w:hAnsi="Arial"/>
        </w:rPr>
        <w:t>tillst</w:t>
      </w:r>
      <w:proofErr w:type="spellEnd"/>
      <w:r w:rsidRPr="00D63FB3">
        <w:rPr>
          <w:rFonts w:ascii="Arial" w:hAnsi="Arial"/>
          <w:lang w:val="ru-RU"/>
        </w:rPr>
        <w:t>å</w:t>
      </w:r>
      <w:proofErr w:type="spellStart"/>
      <w:r>
        <w:rPr>
          <w:rFonts w:ascii="Arial" w:hAnsi="Arial"/>
        </w:rPr>
        <w:t>nd</w:t>
      </w:r>
      <w:proofErr w:type="spellEnd"/>
      <w:r w:rsidRPr="00D63FB3">
        <w:rPr>
          <w:rFonts w:ascii="Arial" w:hAnsi="Arial"/>
          <w:lang w:val="ru-RU"/>
        </w:rPr>
        <w:t xml:space="preserve"> </w:t>
      </w:r>
      <w:proofErr w:type="spellStart"/>
      <w:r>
        <w:rPr>
          <w:rFonts w:ascii="Arial" w:hAnsi="Arial"/>
        </w:rPr>
        <w:t>bemyndigar</w:t>
      </w:r>
      <w:proofErr w:type="spellEnd"/>
      <w:r w:rsidRPr="00D63FB3">
        <w:rPr>
          <w:rFonts w:ascii="Arial" w:hAnsi="Arial"/>
          <w:lang w:val="ru-RU"/>
        </w:rPr>
        <w:t xml:space="preserve"> </w:t>
      </w:r>
      <w:proofErr w:type="spellStart"/>
      <w:r>
        <w:rPr>
          <w:rFonts w:ascii="Arial" w:hAnsi="Arial"/>
        </w:rPr>
        <w:t>namngivna</w:t>
      </w:r>
      <w:proofErr w:type="spellEnd"/>
      <w:r w:rsidRPr="00D63FB3">
        <w:rPr>
          <w:rFonts w:ascii="Arial" w:hAnsi="Arial"/>
          <w:lang w:val="ru-RU"/>
        </w:rPr>
        <w:t xml:space="preserve"> </w:t>
      </w:r>
      <w:proofErr w:type="spellStart"/>
      <w:r>
        <w:rPr>
          <w:rFonts w:ascii="Arial" w:hAnsi="Arial"/>
        </w:rPr>
        <w:t>transportf</w:t>
      </w:r>
      <w:proofErr w:type="spellEnd"/>
      <w:r w:rsidRPr="00D63FB3">
        <w:rPr>
          <w:rFonts w:ascii="Arial" w:hAnsi="Arial"/>
          <w:lang w:val="ru-RU"/>
        </w:rPr>
        <w:t>ö</w:t>
      </w:r>
      <w:r>
        <w:rPr>
          <w:rFonts w:ascii="Arial" w:hAnsi="Arial"/>
        </w:rPr>
        <w:t>retag</w:t>
      </w:r>
      <w:r w:rsidRPr="00D63FB3">
        <w:rPr>
          <w:rFonts w:ascii="Arial" w:hAnsi="Arial"/>
          <w:lang w:val="ru-RU"/>
        </w:rPr>
        <w:t xml:space="preserve"> </w:t>
      </w:r>
      <w:proofErr w:type="spellStart"/>
      <w:r>
        <w:rPr>
          <w:rFonts w:ascii="Arial" w:hAnsi="Arial"/>
        </w:rPr>
        <w:t>att</w:t>
      </w:r>
      <w:proofErr w:type="spellEnd"/>
      <w:r w:rsidRPr="00D63FB3">
        <w:rPr>
          <w:rFonts w:ascii="Arial" w:hAnsi="Arial"/>
          <w:lang w:val="ru-RU"/>
        </w:rPr>
        <w:t xml:space="preserve"> </w:t>
      </w:r>
      <w:r>
        <w:rPr>
          <w:rFonts w:ascii="Arial" w:hAnsi="Arial"/>
        </w:rPr>
        <w:t>under</w:t>
      </w:r>
      <w:r w:rsidRPr="00D63FB3">
        <w:rPr>
          <w:rFonts w:ascii="Arial" w:hAnsi="Arial"/>
          <w:lang w:val="ru-RU"/>
        </w:rPr>
        <w:t xml:space="preserve"> </w:t>
      </w:r>
      <w:proofErr w:type="spellStart"/>
      <w:r>
        <w:rPr>
          <w:rFonts w:ascii="Arial" w:hAnsi="Arial"/>
        </w:rPr>
        <w:t>angiven</w:t>
      </w:r>
      <w:proofErr w:type="spellEnd"/>
      <w:r w:rsidRPr="00D63FB3">
        <w:rPr>
          <w:rFonts w:ascii="Arial" w:hAnsi="Arial"/>
          <w:lang w:val="ru-RU"/>
        </w:rPr>
        <w:t xml:space="preserve"> </w:t>
      </w:r>
      <w:r>
        <w:rPr>
          <w:rFonts w:ascii="Arial" w:hAnsi="Arial"/>
        </w:rPr>
        <w:t>period</w:t>
      </w:r>
      <w:r w:rsidRPr="00D63FB3">
        <w:rPr>
          <w:rFonts w:ascii="Arial" w:hAnsi="Arial"/>
          <w:lang w:val="ru-RU"/>
        </w:rPr>
        <w:t xml:space="preserve"> </w:t>
      </w:r>
      <w:proofErr w:type="spellStart"/>
      <w:r>
        <w:rPr>
          <w:rFonts w:ascii="Arial" w:hAnsi="Arial"/>
        </w:rPr>
        <w:t>utf</w:t>
      </w:r>
      <w:proofErr w:type="spellEnd"/>
      <w:r w:rsidRPr="00D63FB3">
        <w:rPr>
          <w:rFonts w:ascii="Arial" w:hAnsi="Arial"/>
          <w:lang w:val="ru-RU"/>
        </w:rPr>
        <w:t>ö</w:t>
      </w:r>
      <w:proofErr w:type="spellStart"/>
      <w:r>
        <w:rPr>
          <w:rFonts w:ascii="Arial" w:hAnsi="Arial"/>
        </w:rPr>
        <w:t>ra</w:t>
      </w:r>
      <w:proofErr w:type="spellEnd"/>
      <w:r w:rsidRPr="00D63FB3">
        <w:rPr>
          <w:rFonts w:ascii="Arial" w:hAnsi="Arial"/>
          <w:lang w:val="ru-RU"/>
        </w:rPr>
        <w:t xml:space="preserve"> </w:t>
      </w:r>
      <w:proofErr w:type="spellStart"/>
      <w:r>
        <w:rPr>
          <w:rFonts w:ascii="Arial" w:hAnsi="Arial"/>
        </w:rPr>
        <w:t>internationella</w:t>
      </w:r>
      <w:proofErr w:type="spellEnd"/>
      <w:r w:rsidRPr="00D63FB3">
        <w:rPr>
          <w:rFonts w:ascii="Arial" w:hAnsi="Arial"/>
          <w:lang w:val="ru-RU"/>
        </w:rPr>
        <w:t xml:space="preserve"> </w:t>
      </w:r>
      <w:proofErr w:type="spellStart"/>
      <w:r>
        <w:rPr>
          <w:rFonts w:ascii="Arial" w:hAnsi="Arial"/>
        </w:rPr>
        <w:t>flyttgodstransporter</w:t>
      </w:r>
      <w:proofErr w:type="spellEnd"/>
      <w:r w:rsidRPr="00D63FB3">
        <w:rPr>
          <w:rFonts w:ascii="Arial" w:hAnsi="Arial"/>
          <w:lang w:val="ru-RU"/>
        </w:rPr>
        <w:t xml:space="preserve"> </w:t>
      </w:r>
      <w:r>
        <w:rPr>
          <w:rFonts w:ascii="Arial" w:hAnsi="Arial"/>
        </w:rPr>
        <w:t>p</w:t>
      </w:r>
      <w:r w:rsidRPr="00D63FB3">
        <w:rPr>
          <w:rFonts w:ascii="Arial" w:hAnsi="Arial"/>
          <w:lang w:val="ru-RU"/>
        </w:rPr>
        <w:t xml:space="preserve">å </w:t>
      </w:r>
      <w:r>
        <w:rPr>
          <w:rFonts w:ascii="Arial" w:hAnsi="Arial"/>
        </w:rPr>
        <w:t>v</w:t>
      </w:r>
      <w:r w:rsidRPr="00D63FB3">
        <w:rPr>
          <w:rFonts w:ascii="Arial" w:hAnsi="Arial"/>
          <w:lang w:val="ru-RU"/>
        </w:rPr>
        <w:t>ä</w:t>
      </w:r>
      <w:r>
        <w:rPr>
          <w:rFonts w:ascii="Arial" w:hAnsi="Arial"/>
        </w:rPr>
        <w:t>g</w:t>
      </w:r>
      <w:r w:rsidRPr="00D63FB3">
        <w:rPr>
          <w:rFonts w:ascii="Arial" w:hAnsi="Arial"/>
          <w:lang w:val="ru-RU"/>
        </w:rPr>
        <w:t xml:space="preserve"> </w:t>
      </w:r>
      <w:proofErr w:type="spellStart"/>
      <w:r>
        <w:rPr>
          <w:rFonts w:ascii="Arial" w:hAnsi="Arial"/>
        </w:rPr>
        <w:t>mellan</w:t>
      </w:r>
      <w:proofErr w:type="spellEnd"/>
      <w:r w:rsidRPr="00D63FB3">
        <w:rPr>
          <w:rFonts w:ascii="Arial" w:hAnsi="Arial"/>
          <w:lang w:val="ru-RU"/>
        </w:rPr>
        <w:t xml:space="preserve"> </w:t>
      </w:r>
      <w:proofErr w:type="spellStart"/>
      <w:r>
        <w:rPr>
          <w:rFonts w:ascii="Arial" w:hAnsi="Arial"/>
        </w:rPr>
        <w:t>Albanien</w:t>
      </w:r>
      <w:proofErr w:type="spellEnd"/>
      <w:r w:rsidRPr="00D63FB3">
        <w:rPr>
          <w:rFonts w:ascii="Arial" w:hAnsi="Arial"/>
          <w:lang w:val="ru-RU"/>
        </w:rPr>
        <w:t xml:space="preserve">, </w:t>
      </w:r>
      <w:proofErr w:type="spellStart"/>
      <w:r>
        <w:rPr>
          <w:rFonts w:ascii="Arial" w:hAnsi="Arial"/>
        </w:rPr>
        <w:t>Armenien</w:t>
      </w:r>
      <w:proofErr w:type="spellEnd"/>
      <w:r w:rsidRPr="00D63FB3">
        <w:rPr>
          <w:rFonts w:ascii="Arial" w:hAnsi="Arial"/>
          <w:lang w:val="ru-RU"/>
        </w:rPr>
        <w:t xml:space="preserve">, </w:t>
      </w:r>
      <w:proofErr w:type="spellStart"/>
      <w:r>
        <w:rPr>
          <w:rFonts w:ascii="Arial" w:hAnsi="Arial"/>
        </w:rPr>
        <w:t>Azerbadjan</w:t>
      </w:r>
      <w:proofErr w:type="spellEnd"/>
      <w:r w:rsidRPr="00D63FB3">
        <w:rPr>
          <w:rFonts w:ascii="Arial" w:hAnsi="Arial"/>
          <w:lang w:val="ru-RU"/>
        </w:rPr>
        <w:t xml:space="preserve">, </w:t>
      </w:r>
      <w:proofErr w:type="spellStart"/>
      <w:r>
        <w:rPr>
          <w:rFonts w:ascii="Arial" w:hAnsi="Arial"/>
        </w:rPr>
        <w:t>Belgien</w:t>
      </w:r>
      <w:proofErr w:type="spellEnd"/>
      <w:r w:rsidRPr="00D63FB3">
        <w:rPr>
          <w:rFonts w:ascii="Arial" w:hAnsi="Arial"/>
          <w:lang w:val="ru-RU"/>
        </w:rPr>
        <w:t xml:space="preserve">, </w:t>
      </w:r>
      <w:proofErr w:type="spellStart"/>
      <w:r>
        <w:rPr>
          <w:rFonts w:ascii="Arial" w:hAnsi="Arial"/>
        </w:rPr>
        <w:t>Bosnien</w:t>
      </w:r>
      <w:proofErr w:type="spellEnd"/>
      <w:r w:rsidRPr="00D63FB3">
        <w:rPr>
          <w:rFonts w:ascii="Arial" w:hAnsi="Arial"/>
          <w:lang w:val="ru-RU"/>
        </w:rPr>
        <w:t>-</w:t>
      </w:r>
      <w:r>
        <w:rPr>
          <w:rFonts w:ascii="Arial" w:hAnsi="Arial"/>
        </w:rPr>
        <w:t>Hercegovina</w:t>
      </w:r>
      <w:r w:rsidRPr="00D63FB3">
        <w:rPr>
          <w:rFonts w:ascii="Arial" w:hAnsi="Arial"/>
          <w:lang w:val="ru-RU"/>
        </w:rPr>
        <w:t xml:space="preserve">, </w:t>
      </w:r>
      <w:proofErr w:type="spellStart"/>
      <w:r>
        <w:rPr>
          <w:rFonts w:ascii="Arial" w:hAnsi="Arial"/>
        </w:rPr>
        <w:t>Bulgarien</w:t>
      </w:r>
      <w:proofErr w:type="spellEnd"/>
      <w:r w:rsidRPr="00D63FB3">
        <w:rPr>
          <w:rFonts w:ascii="Arial" w:hAnsi="Arial"/>
          <w:lang w:val="ru-RU"/>
        </w:rPr>
        <w:t xml:space="preserve">, </w:t>
      </w:r>
      <w:r>
        <w:rPr>
          <w:rFonts w:ascii="Arial" w:hAnsi="Arial"/>
        </w:rPr>
        <w:t>Danmark</w:t>
      </w:r>
      <w:r w:rsidRPr="00D63FB3">
        <w:rPr>
          <w:rFonts w:ascii="Arial" w:hAnsi="Arial"/>
          <w:lang w:val="ru-RU"/>
        </w:rPr>
        <w:t xml:space="preserve">, </w:t>
      </w:r>
      <w:r>
        <w:rPr>
          <w:rFonts w:ascii="Arial" w:hAnsi="Arial"/>
        </w:rPr>
        <w:t>Estland</w:t>
      </w:r>
      <w:r w:rsidRPr="00D63FB3">
        <w:rPr>
          <w:rFonts w:ascii="Arial" w:hAnsi="Arial"/>
          <w:lang w:val="ru-RU"/>
        </w:rPr>
        <w:t xml:space="preserve">, </w:t>
      </w:r>
      <w:r>
        <w:rPr>
          <w:rFonts w:ascii="Arial" w:hAnsi="Arial"/>
        </w:rPr>
        <w:t>Finland</w:t>
      </w:r>
      <w:r w:rsidRPr="00D63FB3">
        <w:rPr>
          <w:rFonts w:ascii="Arial" w:hAnsi="Arial"/>
          <w:lang w:val="ru-RU"/>
        </w:rPr>
        <w:t xml:space="preserve">, </w:t>
      </w:r>
      <w:proofErr w:type="spellStart"/>
      <w:r>
        <w:rPr>
          <w:rFonts w:ascii="Arial" w:hAnsi="Arial"/>
        </w:rPr>
        <w:t>Frankrike</w:t>
      </w:r>
      <w:proofErr w:type="spellEnd"/>
      <w:r w:rsidRPr="00D63FB3">
        <w:rPr>
          <w:rFonts w:ascii="Arial" w:hAnsi="Arial"/>
          <w:lang w:val="ru-RU"/>
        </w:rPr>
        <w:t xml:space="preserve">, </w:t>
      </w:r>
      <w:proofErr w:type="spellStart"/>
      <w:r>
        <w:rPr>
          <w:rFonts w:ascii="Arial" w:hAnsi="Arial"/>
        </w:rPr>
        <w:t>Georgien</w:t>
      </w:r>
      <w:proofErr w:type="spellEnd"/>
      <w:r w:rsidRPr="00D63FB3">
        <w:rPr>
          <w:rFonts w:ascii="Arial" w:hAnsi="Arial"/>
          <w:lang w:val="ru-RU"/>
        </w:rPr>
        <w:t xml:space="preserve">, </w:t>
      </w:r>
      <w:proofErr w:type="spellStart"/>
      <w:r>
        <w:rPr>
          <w:rFonts w:ascii="Arial" w:hAnsi="Arial"/>
        </w:rPr>
        <w:t>Grekland</w:t>
      </w:r>
      <w:proofErr w:type="spellEnd"/>
      <w:r w:rsidRPr="00D63FB3">
        <w:rPr>
          <w:rFonts w:ascii="Arial" w:hAnsi="Arial"/>
          <w:lang w:val="ru-RU"/>
        </w:rPr>
        <w:t xml:space="preserve">, </w:t>
      </w:r>
      <w:r>
        <w:rPr>
          <w:rFonts w:ascii="Arial" w:hAnsi="Arial"/>
        </w:rPr>
        <w:t>Irland</w:t>
      </w:r>
      <w:r w:rsidRPr="00D63FB3">
        <w:rPr>
          <w:rFonts w:ascii="Arial" w:hAnsi="Arial"/>
          <w:lang w:val="ru-RU"/>
        </w:rPr>
        <w:t xml:space="preserve">, </w:t>
      </w:r>
      <w:r>
        <w:rPr>
          <w:rFonts w:ascii="Arial" w:hAnsi="Arial"/>
        </w:rPr>
        <w:t>Island</w:t>
      </w:r>
      <w:r w:rsidRPr="00D63FB3">
        <w:rPr>
          <w:rFonts w:ascii="Arial" w:hAnsi="Arial"/>
          <w:lang w:val="ru-RU"/>
        </w:rPr>
        <w:t xml:space="preserve">, </w:t>
      </w:r>
      <w:proofErr w:type="spellStart"/>
      <w:r>
        <w:rPr>
          <w:rFonts w:ascii="Arial" w:hAnsi="Arial"/>
        </w:rPr>
        <w:t>Italien</w:t>
      </w:r>
      <w:proofErr w:type="spellEnd"/>
      <w:r w:rsidRPr="00D63FB3">
        <w:rPr>
          <w:rFonts w:ascii="Arial" w:hAnsi="Arial"/>
          <w:lang w:val="ru-RU"/>
        </w:rPr>
        <w:t xml:space="preserve">, </w:t>
      </w:r>
      <w:proofErr w:type="spellStart"/>
      <w:r>
        <w:rPr>
          <w:rFonts w:ascii="Arial" w:hAnsi="Arial"/>
        </w:rPr>
        <w:t>Kroatien</w:t>
      </w:r>
      <w:proofErr w:type="spellEnd"/>
      <w:r w:rsidRPr="00D63FB3">
        <w:rPr>
          <w:rFonts w:ascii="Arial" w:hAnsi="Arial"/>
          <w:lang w:val="ru-RU"/>
        </w:rPr>
        <w:t xml:space="preserve">, </w:t>
      </w:r>
      <w:proofErr w:type="spellStart"/>
      <w:r>
        <w:rPr>
          <w:rFonts w:ascii="Arial" w:hAnsi="Arial"/>
        </w:rPr>
        <w:t>Lettland</w:t>
      </w:r>
      <w:proofErr w:type="spellEnd"/>
      <w:r w:rsidRPr="00D63FB3">
        <w:rPr>
          <w:rFonts w:ascii="Arial" w:hAnsi="Arial"/>
          <w:lang w:val="ru-RU"/>
        </w:rPr>
        <w:t xml:space="preserve">, </w:t>
      </w:r>
      <w:r>
        <w:rPr>
          <w:rFonts w:ascii="Arial" w:hAnsi="Arial"/>
        </w:rPr>
        <w:t>Liechtenstein</w:t>
      </w:r>
      <w:r w:rsidRPr="00D63FB3">
        <w:rPr>
          <w:rFonts w:ascii="Arial" w:hAnsi="Arial"/>
          <w:lang w:val="ru-RU"/>
        </w:rPr>
        <w:t xml:space="preserve">, </w:t>
      </w:r>
      <w:proofErr w:type="spellStart"/>
      <w:r>
        <w:rPr>
          <w:rFonts w:ascii="Arial" w:hAnsi="Arial"/>
        </w:rPr>
        <w:t>Litauen</w:t>
      </w:r>
      <w:proofErr w:type="spellEnd"/>
      <w:r w:rsidRPr="00D63FB3">
        <w:rPr>
          <w:rFonts w:ascii="Arial" w:hAnsi="Arial"/>
          <w:lang w:val="ru-RU"/>
        </w:rPr>
        <w:t xml:space="preserve">, </w:t>
      </w:r>
      <w:r>
        <w:rPr>
          <w:rFonts w:ascii="Arial" w:hAnsi="Arial"/>
        </w:rPr>
        <w:t>Luxemburg</w:t>
      </w:r>
      <w:r w:rsidRPr="00D63FB3">
        <w:rPr>
          <w:rFonts w:ascii="Arial" w:hAnsi="Arial"/>
          <w:lang w:val="ru-RU"/>
        </w:rPr>
        <w:t xml:space="preserve">, </w:t>
      </w:r>
      <w:r>
        <w:rPr>
          <w:rFonts w:ascii="Arial" w:hAnsi="Arial"/>
        </w:rPr>
        <w:t>Malta</w:t>
      </w:r>
      <w:r w:rsidRPr="00D63FB3">
        <w:rPr>
          <w:rFonts w:ascii="Arial" w:hAnsi="Arial"/>
          <w:lang w:val="ru-RU"/>
        </w:rPr>
        <w:t xml:space="preserve">, </w:t>
      </w:r>
      <w:proofErr w:type="spellStart"/>
      <w:r>
        <w:rPr>
          <w:rFonts w:ascii="Arial" w:hAnsi="Arial"/>
        </w:rPr>
        <w:t>Moldavien</w:t>
      </w:r>
      <w:proofErr w:type="spellEnd"/>
      <w:r w:rsidRPr="00D63FB3">
        <w:rPr>
          <w:rFonts w:ascii="Arial" w:hAnsi="Arial"/>
          <w:lang w:val="ru-RU"/>
        </w:rPr>
        <w:t xml:space="preserve">, </w:t>
      </w:r>
      <w:r>
        <w:rPr>
          <w:rFonts w:ascii="Arial" w:hAnsi="Arial"/>
        </w:rPr>
        <w:t>Montenegro</w:t>
      </w:r>
      <w:r w:rsidRPr="00D63FB3">
        <w:rPr>
          <w:rFonts w:ascii="Arial" w:hAnsi="Arial"/>
          <w:lang w:val="ru-RU"/>
        </w:rPr>
        <w:t xml:space="preserve">, </w:t>
      </w:r>
      <w:proofErr w:type="spellStart"/>
      <w:r>
        <w:rPr>
          <w:rFonts w:ascii="Arial" w:hAnsi="Arial"/>
        </w:rPr>
        <w:t>Nederl</w:t>
      </w:r>
      <w:proofErr w:type="spellEnd"/>
      <w:r w:rsidRPr="00D63FB3">
        <w:rPr>
          <w:rFonts w:ascii="Arial" w:hAnsi="Arial"/>
          <w:lang w:val="ru-RU"/>
        </w:rPr>
        <w:t>ä</w:t>
      </w:r>
      <w:proofErr w:type="spellStart"/>
      <w:r>
        <w:rPr>
          <w:rFonts w:ascii="Arial" w:hAnsi="Arial"/>
        </w:rPr>
        <w:t>nderna</w:t>
      </w:r>
      <w:proofErr w:type="spellEnd"/>
      <w:r w:rsidRPr="00D63FB3">
        <w:rPr>
          <w:rFonts w:ascii="Arial" w:hAnsi="Arial"/>
          <w:lang w:val="ru-RU"/>
        </w:rPr>
        <w:t xml:space="preserve">, </w:t>
      </w:r>
      <w:r>
        <w:rPr>
          <w:rFonts w:ascii="Arial" w:hAnsi="Arial"/>
        </w:rPr>
        <w:t>Norge</w:t>
      </w:r>
      <w:r w:rsidRPr="00D63FB3">
        <w:rPr>
          <w:rFonts w:ascii="Arial" w:hAnsi="Arial"/>
          <w:lang w:val="ru-RU"/>
        </w:rPr>
        <w:t xml:space="preserve">, </w:t>
      </w:r>
      <w:proofErr w:type="spellStart"/>
      <w:r>
        <w:rPr>
          <w:rFonts w:ascii="Arial" w:hAnsi="Arial"/>
        </w:rPr>
        <w:t>Nordmakedonien</w:t>
      </w:r>
      <w:proofErr w:type="spellEnd"/>
      <w:r w:rsidRPr="00D63FB3">
        <w:rPr>
          <w:rFonts w:ascii="Arial" w:hAnsi="Arial"/>
          <w:lang w:val="ru-RU"/>
        </w:rPr>
        <w:t xml:space="preserve">, </w:t>
      </w:r>
      <w:r>
        <w:rPr>
          <w:rFonts w:ascii="Arial" w:hAnsi="Arial"/>
        </w:rPr>
        <w:t>Polen</w:t>
      </w:r>
      <w:r w:rsidRPr="00D63FB3">
        <w:rPr>
          <w:rFonts w:ascii="Arial" w:hAnsi="Arial"/>
          <w:lang w:val="ru-RU"/>
        </w:rPr>
        <w:t xml:space="preserve">, </w:t>
      </w:r>
      <w:r>
        <w:rPr>
          <w:rFonts w:ascii="Arial" w:hAnsi="Arial"/>
        </w:rPr>
        <w:t>Portugal</w:t>
      </w:r>
      <w:r w:rsidRPr="00D63FB3">
        <w:rPr>
          <w:rFonts w:ascii="Arial" w:hAnsi="Arial"/>
          <w:lang w:val="ru-RU"/>
        </w:rPr>
        <w:t xml:space="preserve">, </w:t>
      </w:r>
      <w:r>
        <w:rPr>
          <w:rFonts w:ascii="Arial" w:hAnsi="Arial"/>
        </w:rPr>
        <w:t>Rum</w:t>
      </w:r>
      <w:r w:rsidRPr="00D63FB3">
        <w:rPr>
          <w:rFonts w:ascii="Arial" w:hAnsi="Arial"/>
          <w:lang w:val="ru-RU"/>
        </w:rPr>
        <w:t>ä</w:t>
      </w:r>
      <w:proofErr w:type="spellStart"/>
      <w:r>
        <w:rPr>
          <w:rFonts w:ascii="Arial" w:hAnsi="Arial"/>
        </w:rPr>
        <w:t>nien</w:t>
      </w:r>
      <w:proofErr w:type="spellEnd"/>
      <w:r w:rsidRPr="00D63FB3">
        <w:rPr>
          <w:rFonts w:ascii="Arial" w:hAnsi="Arial"/>
          <w:lang w:val="ru-RU"/>
        </w:rPr>
        <w:t xml:space="preserve">, </w:t>
      </w:r>
      <w:proofErr w:type="spellStart"/>
      <w:r>
        <w:rPr>
          <w:rFonts w:ascii="Arial" w:hAnsi="Arial"/>
        </w:rPr>
        <w:t>Ryska</w:t>
      </w:r>
      <w:proofErr w:type="spellEnd"/>
      <w:r w:rsidRPr="00D63FB3">
        <w:rPr>
          <w:rFonts w:ascii="Arial" w:hAnsi="Arial"/>
          <w:lang w:val="ru-RU"/>
        </w:rPr>
        <w:t xml:space="preserve"> </w:t>
      </w:r>
      <w:proofErr w:type="spellStart"/>
      <w:r>
        <w:rPr>
          <w:rFonts w:ascii="Arial" w:hAnsi="Arial"/>
        </w:rPr>
        <w:t>Federationen</w:t>
      </w:r>
      <w:proofErr w:type="spellEnd"/>
      <w:r w:rsidRPr="00D63FB3">
        <w:rPr>
          <w:rFonts w:ascii="Arial" w:hAnsi="Arial"/>
          <w:lang w:val="ru-RU"/>
        </w:rPr>
        <w:t xml:space="preserve">, </w:t>
      </w:r>
      <w:r>
        <w:rPr>
          <w:rFonts w:ascii="Arial" w:hAnsi="Arial"/>
        </w:rPr>
        <w:t>Schweiz</w:t>
      </w:r>
      <w:r w:rsidRPr="00D63FB3">
        <w:rPr>
          <w:rFonts w:ascii="Arial" w:hAnsi="Arial"/>
          <w:lang w:val="ru-RU"/>
        </w:rPr>
        <w:t xml:space="preserve">, </w:t>
      </w:r>
      <w:proofErr w:type="spellStart"/>
      <w:r>
        <w:rPr>
          <w:rFonts w:ascii="Arial" w:hAnsi="Arial"/>
        </w:rPr>
        <w:t>Serbien</w:t>
      </w:r>
      <w:proofErr w:type="spellEnd"/>
      <w:r w:rsidRPr="00D63FB3">
        <w:rPr>
          <w:rFonts w:ascii="Arial" w:hAnsi="Arial"/>
          <w:lang w:val="ru-RU"/>
        </w:rPr>
        <w:t xml:space="preserve">, </w:t>
      </w:r>
      <w:proofErr w:type="spellStart"/>
      <w:r>
        <w:rPr>
          <w:rFonts w:ascii="Arial" w:hAnsi="Arial"/>
        </w:rPr>
        <w:t>Slovakien</w:t>
      </w:r>
      <w:proofErr w:type="spellEnd"/>
      <w:r w:rsidRPr="00D63FB3">
        <w:rPr>
          <w:rFonts w:ascii="Arial" w:hAnsi="Arial"/>
          <w:lang w:val="ru-RU"/>
        </w:rPr>
        <w:t xml:space="preserve">, </w:t>
      </w:r>
      <w:proofErr w:type="spellStart"/>
      <w:r>
        <w:rPr>
          <w:rFonts w:ascii="Arial" w:hAnsi="Arial"/>
        </w:rPr>
        <w:t>Slovenien</w:t>
      </w:r>
      <w:proofErr w:type="spellEnd"/>
      <w:r w:rsidRPr="00D63FB3">
        <w:rPr>
          <w:rFonts w:ascii="Arial" w:hAnsi="Arial"/>
          <w:lang w:val="ru-RU"/>
        </w:rPr>
        <w:t xml:space="preserve">, </w:t>
      </w:r>
      <w:proofErr w:type="spellStart"/>
      <w:r>
        <w:rPr>
          <w:rFonts w:ascii="Arial" w:hAnsi="Arial"/>
        </w:rPr>
        <w:t>Spanien</w:t>
      </w:r>
      <w:proofErr w:type="spellEnd"/>
      <w:r w:rsidRPr="00D63FB3">
        <w:rPr>
          <w:rFonts w:ascii="Arial" w:hAnsi="Arial"/>
          <w:lang w:val="ru-RU"/>
        </w:rPr>
        <w:t xml:space="preserve">, </w:t>
      </w:r>
      <w:proofErr w:type="spellStart"/>
      <w:r>
        <w:rPr>
          <w:rFonts w:ascii="Arial" w:hAnsi="Arial"/>
        </w:rPr>
        <w:t>Storbritannien</w:t>
      </w:r>
      <w:proofErr w:type="spellEnd"/>
      <w:r w:rsidRPr="00D63FB3">
        <w:rPr>
          <w:rFonts w:ascii="Arial" w:hAnsi="Arial"/>
          <w:lang w:val="ru-RU"/>
        </w:rPr>
        <w:t xml:space="preserve">, </w:t>
      </w:r>
      <w:r>
        <w:rPr>
          <w:rFonts w:ascii="Arial" w:hAnsi="Arial"/>
        </w:rPr>
        <w:t>Sverige</w:t>
      </w:r>
      <w:r w:rsidRPr="00D63FB3">
        <w:rPr>
          <w:rFonts w:ascii="Arial" w:hAnsi="Arial"/>
          <w:lang w:val="ru-RU"/>
        </w:rPr>
        <w:t xml:space="preserve">, </w:t>
      </w:r>
      <w:proofErr w:type="spellStart"/>
      <w:r>
        <w:rPr>
          <w:rFonts w:ascii="Arial" w:hAnsi="Arial"/>
        </w:rPr>
        <w:t>Tjeckien</w:t>
      </w:r>
      <w:proofErr w:type="spellEnd"/>
      <w:r w:rsidRPr="00D63FB3">
        <w:rPr>
          <w:rFonts w:ascii="Arial" w:hAnsi="Arial"/>
          <w:lang w:val="ru-RU"/>
        </w:rPr>
        <w:t xml:space="preserve">, </w:t>
      </w:r>
      <w:proofErr w:type="spellStart"/>
      <w:r>
        <w:rPr>
          <w:rFonts w:ascii="Arial" w:hAnsi="Arial"/>
        </w:rPr>
        <w:t>Turkiet</w:t>
      </w:r>
      <w:proofErr w:type="spellEnd"/>
      <w:r w:rsidRPr="00D63FB3">
        <w:rPr>
          <w:rFonts w:ascii="Arial" w:hAnsi="Arial"/>
          <w:lang w:val="ru-RU"/>
        </w:rPr>
        <w:t xml:space="preserve">, </w:t>
      </w:r>
      <w:proofErr w:type="spellStart"/>
      <w:r>
        <w:rPr>
          <w:rFonts w:ascii="Arial" w:hAnsi="Arial"/>
        </w:rPr>
        <w:t>Tyskland</w:t>
      </w:r>
      <w:proofErr w:type="spellEnd"/>
      <w:r w:rsidRPr="00D63FB3">
        <w:rPr>
          <w:rFonts w:ascii="Arial" w:hAnsi="Arial"/>
          <w:lang w:val="ru-RU"/>
        </w:rPr>
        <w:t xml:space="preserve">, </w:t>
      </w:r>
      <w:proofErr w:type="spellStart"/>
      <w:r>
        <w:rPr>
          <w:rFonts w:ascii="Arial" w:hAnsi="Arial"/>
        </w:rPr>
        <w:t>Ukraina</w:t>
      </w:r>
      <w:proofErr w:type="spellEnd"/>
      <w:r w:rsidRPr="00D63FB3">
        <w:rPr>
          <w:rFonts w:ascii="Arial" w:hAnsi="Arial"/>
          <w:lang w:val="ru-RU"/>
        </w:rPr>
        <w:t xml:space="preserve">, </w:t>
      </w:r>
      <w:r>
        <w:rPr>
          <w:rFonts w:ascii="Arial" w:hAnsi="Arial"/>
        </w:rPr>
        <w:t>Ungern</w:t>
      </w:r>
      <w:r w:rsidRPr="00D63FB3">
        <w:rPr>
          <w:rFonts w:ascii="Arial" w:hAnsi="Arial"/>
          <w:lang w:val="ru-RU"/>
        </w:rPr>
        <w:t xml:space="preserve">, </w:t>
      </w:r>
      <w:proofErr w:type="spellStart"/>
      <w:r>
        <w:rPr>
          <w:rFonts w:ascii="Arial" w:hAnsi="Arial"/>
        </w:rPr>
        <w:t>Vitryssland</w:t>
      </w:r>
      <w:proofErr w:type="spellEnd"/>
      <w:r w:rsidRPr="00D63FB3">
        <w:rPr>
          <w:rFonts w:ascii="Arial" w:hAnsi="Arial"/>
          <w:lang w:val="ru-RU"/>
        </w:rPr>
        <w:t xml:space="preserve"> </w:t>
      </w:r>
      <w:r>
        <w:rPr>
          <w:rFonts w:ascii="Arial" w:hAnsi="Arial"/>
        </w:rPr>
        <w:t>och</w:t>
      </w:r>
      <w:r w:rsidRPr="00D63FB3">
        <w:rPr>
          <w:rFonts w:ascii="Arial" w:hAnsi="Arial"/>
          <w:lang w:val="ru-RU"/>
        </w:rPr>
        <w:t xml:space="preserve"> Ö</w:t>
      </w:r>
      <w:proofErr w:type="spellStart"/>
      <w:r>
        <w:rPr>
          <w:rFonts w:ascii="Arial" w:hAnsi="Arial"/>
        </w:rPr>
        <w:t>sterrike</w:t>
      </w:r>
      <w:proofErr w:type="spellEnd"/>
      <w:r w:rsidRPr="00D63FB3">
        <w:rPr>
          <w:rFonts w:ascii="Arial" w:hAnsi="Arial"/>
          <w:lang w:val="ru-RU"/>
        </w:rPr>
        <w:t xml:space="preserve"> </w:t>
      </w:r>
      <w:r>
        <w:rPr>
          <w:rFonts w:ascii="Arial" w:hAnsi="Arial"/>
        </w:rPr>
        <w:t>med</w:t>
      </w:r>
      <w:r w:rsidRPr="00D63FB3">
        <w:rPr>
          <w:rFonts w:ascii="Arial" w:hAnsi="Arial"/>
          <w:lang w:val="ru-RU"/>
        </w:rPr>
        <w:t xml:space="preserve"> </w:t>
      </w:r>
      <w:proofErr w:type="spellStart"/>
      <w:r>
        <w:rPr>
          <w:rFonts w:ascii="Arial" w:hAnsi="Arial"/>
        </w:rPr>
        <w:t>ett</w:t>
      </w:r>
      <w:proofErr w:type="spellEnd"/>
      <w:r w:rsidRPr="00D63FB3">
        <w:rPr>
          <w:rFonts w:ascii="Arial" w:hAnsi="Arial"/>
          <w:lang w:val="ru-RU"/>
        </w:rPr>
        <w:t xml:space="preserve"> </w:t>
      </w:r>
      <w:proofErr w:type="spellStart"/>
      <w:r>
        <w:rPr>
          <w:rFonts w:ascii="Arial" w:hAnsi="Arial"/>
        </w:rPr>
        <w:t>fordon</w:t>
      </w:r>
      <w:proofErr w:type="spellEnd"/>
      <w:r w:rsidRPr="00D63FB3">
        <w:rPr>
          <w:rFonts w:ascii="Arial" w:hAnsi="Arial"/>
          <w:lang w:val="ru-RU"/>
        </w:rPr>
        <w:t xml:space="preserve"> </w:t>
      </w:r>
      <w:proofErr w:type="spellStart"/>
      <w:r>
        <w:rPr>
          <w:rFonts w:ascii="Arial" w:hAnsi="Arial"/>
        </w:rPr>
        <w:t>eller</w:t>
      </w:r>
      <w:proofErr w:type="spellEnd"/>
      <w:r w:rsidRPr="00D63FB3">
        <w:rPr>
          <w:rFonts w:ascii="Arial" w:hAnsi="Arial"/>
          <w:lang w:val="ru-RU"/>
        </w:rPr>
        <w:t xml:space="preserve"> </w:t>
      </w:r>
      <w:proofErr w:type="spellStart"/>
      <w:r>
        <w:rPr>
          <w:rFonts w:ascii="Arial" w:hAnsi="Arial"/>
        </w:rPr>
        <w:t>en</w:t>
      </w:r>
      <w:proofErr w:type="spellEnd"/>
      <w:r w:rsidRPr="00D63FB3">
        <w:rPr>
          <w:rFonts w:ascii="Arial" w:hAnsi="Arial"/>
          <w:lang w:val="ru-RU"/>
        </w:rPr>
        <w:t xml:space="preserve"> </w:t>
      </w:r>
      <w:proofErr w:type="spellStart"/>
      <w:r>
        <w:rPr>
          <w:rFonts w:ascii="Arial" w:hAnsi="Arial"/>
        </w:rPr>
        <w:t>fordonskombination</w:t>
      </w:r>
      <w:proofErr w:type="spellEnd"/>
      <w:r w:rsidRPr="00D63FB3">
        <w:rPr>
          <w:rFonts w:ascii="Arial" w:hAnsi="Arial"/>
          <w:lang w:val="ru-RU"/>
        </w:rPr>
        <w:t xml:space="preserve"> </w:t>
      </w:r>
      <w:r>
        <w:rPr>
          <w:rFonts w:ascii="Arial" w:hAnsi="Arial"/>
        </w:rPr>
        <w:t>och</w:t>
      </w:r>
      <w:r w:rsidRPr="00D63FB3">
        <w:rPr>
          <w:rFonts w:ascii="Arial" w:hAnsi="Arial"/>
          <w:lang w:val="ru-RU"/>
        </w:rPr>
        <w:t xml:space="preserve"> </w:t>
      </w:r>
      <w:proofErr w:type="spellStart"/>
      <w:r>
        <w:rPr>
          <w:rFonts w:ascii="Arial" w:hAnsi="Arial"/>
        </w:rPr>
        <w:t>att</w:t>
      </w:r>
      <w:proofErr w:type="spellEnd"/>
      <w:r w:rsidRPr="00D63FB3">
        <w:rPr>
          <w:rFonts w:ascii="Arial" w:hAnsi="Arial"/>
          <w:lang w:val="ru-RU"/>
        </w:rPr>
        <w:t xml:space="preserve"> </w:t>
      </w:r>
      <w:r>
        <w:rPr>
          <w:rFonts w:ascii="Arial" w:hAnsi="Arial"/>
        </w:rPr>
        <w:t>f</w:t>
      </w:r>
      <w:r w:rsidRPr="00D63FB3">
        <w:rPr>
          <w:rFonts w:ascii="Arial" w:hAnsi="Arial"/>
          <w:lang w:val="ru-RU"/>
        </w:rPr>
        <w:t>ö</w:t>
      </w:r>
      <w:proofErr w:type="spellStart"/>
      <w:r>
        <w:rPr>
          <w:rFonts w:ascii="Arial" w:hAnsi="Arial"/>
        </w:rPr>
        <w:t>rflytta</w:t>
      </w:r>
      <w:proofErr w:type="spellEnd"/>
      <w:r w:rsidRPr="00D63FB3">
        <w:rPr>
          <w:rFonts w:ascii="Arial" w:hAnsi="Arial"/>
          <w:lang w:val="ru-RU"/>
        </w:rPr>
        <w:t xml:space="preserve"> </w:t>
      </w:r>
      <w:r>
        <w:rPr>
          <w:rFonts w:ascii="Tahoma" w:hAnsi="Tahoma"/>
        </w:rPr>
        <w:t>s</w:t>
      </w:r>
      <w:r w:rsidRPr="00D63FB3">
        <w:rPr>
          <w:rFonts w:ascii="Tahoma" w:hAnsi="Tahoma"/>
          <w:lang w:val="ru-RU"/>
        </w:rPr>
        <w:t>å</w:t>
      </w:r>
      <w:r>
        <w:rPr>
          <w:rFonts w:ascii="Tahoma" w:hAnsi="Tahoma"/>
        </w:rPr>
        <w:t>dana</w:t>
      </w:r>
      <w:r w:rsidRPr="00D63FB3">
        <w:rPr>
          <w:rFonts w:ascii="Tahoma" w:hAnsi="Tahoma"/>
          <w:lang w:val="ru-RU"/>
        </w:rPr>
        <w:t xml:space="preserve"> </w:t>
      </w:r>
      <w:proofErr w:type="spellStart"/>
      <w:r>
        <w:rPr>
          <w:rFonts w:ascii="Arial" w:hAnsi="Arial"/>
        </w:rPr>
        <w:t>fordon</w:t>
      </w:r>
      <w:proofErr w:type="spellEnd"/>
      <w:r w:rsidRPr="00D63FB3">
        <w:rPr>
          <w:rFonts w:ascii="Arial" w:hAnsi="Arial"/>
          <w:lang w:val="ru-RU"/>
        </w:rPr>
        <w:t xml:space="preserve"> </w:t>
      </w:r>
      <w:proofErr w:type="spellStart"/>
      <w:r>
        <w:rPr>
          <w:rFonts w:ascii="Arial" w:hAnsi="Arial"/>
        </w:rPr>
        <w:t>utan</w:t>
      </w:r>
      <w:proofErr w:type="spellEnd"/>
      <w:r w:rsidRPr="00D63FB3">
        <w:rPr>
          <w:rFonts w:ascii="Arial" w:hAnsi="Arial"/>
          <w:lang w:val="ru-RU"/>
        </w:rPr>
        <w:t xml:space="preserve"> </w:t>
      </w:r>
      <w:r>
        <w:rPr>
          <w:rFonts w:ascii="Arial" w:hAnsi="Arial"/>
        </w:rPr>
        <w:t>last</w:t>
      </w:r>
      <w:r w:rsidRPr="00D63FB3">
        <w:rPr>
          <w:rFonts w:ascii="Arial" w:hAnsi="Arial"/>
          <w:lang w:val="ru-RU"/>
        </w:rPr>
        <w:t xml:space="preserve"> </w:t>
      </w:r>
      <w:proofErr w:type="spellStart"/>
      <w:r>
        <w:rPr>
          <w:rFonts w:ascii="Arial" w:hAnsi="Arial"/>
        </w:rPr>
        <w:t>genom</w:t>
      </w:r>
      <w:proofErr w:type="spellEnd"/>
      <w:r w:rsidRPr="00D63FB3">
        <w:rPr>
          <w:rFonts w:ascii="Arial" w:hAnsi="Arial"/>
          <w:lang w:val="ru-RU"/>
        </w:rPr>
        <w:t xml:space="preserve"> </w:t>
      </w:r>
      <w:r>
        <w:rPr>
          <w:rFonts w:ascii="Tahoma" w:hAnsi="Tahoma"/>
        </w:rPr>
        <w:t>CEMT</w:t>
      </w:r>
      <w:r w:rsidRPr="00D63FB3">
        <w:rPr>
          <w:rFonts w:ascii="Tahoma" w:hAnsi="Tahoma"/>
          <w:lang w:val="ru-RU"/>
        </w:rPr>
        <w:t>:</w:t>
      </w:r>
      <w:r>
        <w:rPr>
          <w:rFonts w:ascii="Tahoma" w:hAnsi="Tahoma"/>
        </w:rPr>
        <w:t>s</w:t>
      </w:r>
      <w:r w:rsidRPr="00D63FB3">
        <w:rPr>
          <w:rFonts w:ascii="Tahoma" w:hAnsi="Tahoma"/>
          <w:lang w:val="ru-RU"/>
        </w:rPr>
        <w:t xml:space="preserve"> </w:t>
      </w:r>
      <w:proofErr w:type="spellStart"/>
      <w:r>
        <w:rPr>
          <w:rFonts w:ascii="Tahoma" w:hAnsi="Tahoma"/>
        </w:rPr>
        <w:t>medlemsstater</w:t>
      </w:r>
      <w:proofErr w:type="spellEnd"/>
      <w:r w:rsidRPr="00D63FB3">
        <w:rPr>
          <w:rFonts w:ascii="Arial" w:hAnsi="Arial"/>
          <w:lang w:val="ru-RU"/>
        </w:rPr>
        <w:t>.</w:t>
      </w:r>
    </w:p>
    <w:p w14:paraId="70D47A6D" w14:textId="77777777" w:rsidR="000339F8" w:rsidRPr="00D63FB3" w:rsidRDefault="002227D8">
      <w:pPr>
        <w:pStyle w:val="P68B1DB1-BodyText26"/>
        <w:spacing w:before="2"/>
        <w:rPr>
          <w:lang w:val="ru-RU"/>
        </w:rPr>
      </w:pPr>
      <w:r>
        <w:rPr>
          <w:noProof/>
          <w:lang w:eastAsia="en-US"/>
        </w:rPr>
        <mc:AlternateContent>
          <mc:Choice Requires="wps">
            <w:drawing>
              <wp:anchor distT="0" distB="0" distL="0" distR="0" simplePos="0" relativeHeight="487615488" behindDoc="1" locked="0" layoutInCell="1" allowOverlap="1" wp14:anchorId="2EEDA9A7" wp14:editId="6E9231F3">
                <wp:simplePos x="0" y="0"/>
                <wp:positionH relativeFrom="page">
                  <wp:posOffset>1066385</wp:posOffset>
                </wp:positionH>
                <wp:positionV relativeFrom="paragraph">
                  <wp:posOffset>155732</wp:posOffset>
                </wp:positionV>
                <wp:extent cx="5563235" cy="1270"/>
                <wp:effectExtent l="0" t="0" r="0" b="0"/>
                <wp:wrapTopAndBottom/>
                <wp:docPr id="62" name="Grafika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83757" id="Grafika 62" o:spid="_x0000_s1026" style="position:absolute;margin-left:83.95pt;margin-top:12.25pt;width:438.0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" path="m,l5562850,e" filled="f" strokeweight=".24536mm">
                <v:path arrowok="t"/>
                <w10:wrap type="topAndBottom" anchorx="page"/>
              </v:shape>
            </w:pict>
          </mc:Fallback>
        </mc:AlternateContent>
      </w:r>
    </w:p>
    <w:p w14:paraId="2269931F" w14:textId="77777777" w:rsidR="00400515" w:rsidRPr="00D63FB3" w:rsidRDefault="00400515" w:rsidP="00400515">
      <w:pPr>
        <w:pStyle w:val="BodyText"/>
        <w:spacing w:before="13"/>
        <w:ind w:left="961" w:right="163" w:hanging="852"/>
        <w:jc w:val="both"/>
        <w:rPr>
          <w:rFonts w:ascii="Arial" w:hAnsi="Arial"/>
          <w:lang w:val="ru-RU"/>
        </w:rPr>
      </w:pPr>
      <w:r>
        <w:rPr>
          <w:rFonts w:ascii="Arial" w:hAnsi="Arial"/>
        </w:rPr>
        <w:t>SK</w:t>
      </w:r>
      <w:r w:rsidRPr="00D63FB3">
        <w:rPr>
          <w:rFonts w:ascii="Arial" w:hAnsi="Arial"/>
          <w:spacing w:val="80"/>
          <w:w w:val="150"/>
          <w:lang w:val="ru-RU"/>
        </w:rPr>
        <w:t xml:space="preserve"> </w:t>
      </w:r>
      <w:r>
        <w:rPr>
          <w:rFonts w:ascii="Arial" w:hAnsi="Arial"/>
        </w:rPr>
        <w:t>Toto</w:t>
      </w:r>
      <w:r w:rsidRPr="00D63FB3">
        <w:rPr>
          <w:rFonts w:ascii="Arial" w:hAnsi="Arial"/>
          <w:lang w:val="ru-RU"/>
        </w:rPr>
        <w:t xml:space="preserve"> </w:t>
      </w:r>
      <w:proofErr w:type="spellStart"/>
      <w:r>
        <w:rPr>
          <w:rFonts w:ascii="Arial" w:hAnsi="Arial"/>
        </w:rPr>
        <w:t>povolenie</w:t>
      </w:r>
      <w:proofErr w:type="spellEnd"/>
      <w:r w:rsidRPr="00D63FB3">
        <w:rPr>
          <w:rFonts w:ascii="Arial" w:hAnsi="Arial"/>
          <w:lang w:val="ru-RU"/>
        </w:rPr>
        <w:t xml:space="preserve"> </w:t>
      </w:r>
      <w:proofErr w:type="spellStart"/>
      <w:r>
        <w:rPr>
          <w:rFonts w:ascii="Arial" w:hAnsi="Arial"/>
        </w:rPr>
        <w:t>opr</w:t>
      </w:r>
      <w:proofErr w:type="spellEnd"/>
      <w:r w:rsidRPr="00D63FB3">
        <w:rPr>
          <w:rFonts w:ascii="Arial" w:hAnsi="Arial"/>
          <w:lang w:val="ru-RU"/>
        </w:rPr>
        <w:t>á</w:t>
      </w:r>
      <w:r>
        <w:rPr>
          <w:rFonts w:ascii="Arial" w:hAnsi="Arial"/>
        </w:rPr>
        <w:t>v</w:t>
      </w:r>
      <w:r w:rsidRPr="00D63FB3">
        <w:rPr>
          <w:rFonts w:ascii="Arial" w:hAnsi="Arial"/>
          <w:lang w:val="ru-RU"/>
        </w:rPr>
        <w:t>ň</w:t>
      </w:r>
      <w:proofErr w:type="spellStart"/>
      <w:r>
        <w:rPr>
          <w:rFonts w:ascii="Arial" w:hAnsi="Arial"/>
        </w:rPr>
        <w:t>uje</w:t>
      </w:r>
      <w:proofErr w:type="spellEnd"/>
      <w:r w:rsidRPr="00D63FB3">
        <w:rPr>
          <w:rFonts w:ascii="Arial" w:hAnsi="Arial"/>
          <w:lang w:val="ru-RU"/>
        </w:rPr>
        <w:t xml:space="preserve"> </w:t>
      </w:r>
      <w:proofErr w:type="spellStart"/>
      <w:r>
        <w:rPr>
          <w:rFonts w:ascii="Arial" w:hAnsi="Arial"/>
        </w:rPr>
        <w:t>ur</w:t>
      </w:r>
      <w:proofErr w:type="spellEnd"/>
      <w:r w:rsidRPr="00D63FB3">
        <w:rPr>
          <w:rFonts w:ascii="Arial" w:hAnsi="Arial"/>
          <w:lang w:val="ru-RU"/>
        </w:rPr>
        <w:t>č</w:t>
      </w:r>
      <w:proofErr w:type="spellStart"/>
      <w:r>
        <w:rPr>
          <w:rFonts w:ascii="Arial" w:hAnsi="Arial"/>
        </w:rPr>
        <w:t>en</w:t>
      </w:r>
      <w:proofErr w:type="spellEnd"/>
      <w:r w:rsidRPr="00D63FB3">
        <w:rPr>
          <w:rFonts w:ascii="Arial" w:hAnsi="Arial"/>
          <w:lang w:val="ru-RU"/>
        </w:rPr>
        <w:t>é</w:t>
      </w:r>
      <w:r>
        <w:rPr>
          <w:rFonts w:ascii="Arial" w:hAnsi="Arial"/>
        </w:rPr>
        <w:t>ho</w:t>
      </w:r>
      <w:r w:rsidRPr="00D63FB3">
        <w:rPr>
          <w:rFonts w:ascii="Arial" w:hAnsi="Arial"/>
          <w:lang w:val="ru-RU"/>
        </w:rPr>
        <w:t xml:space="preserve"> </w:t>
      </w:r>
      <w:proofErr w:type="spellStart"/>
      <w:r>
        <w:rPr>
          <w:rFonts w:ascii="Arial" w:hAnsi="Arial"/>
        </w:rPr>
        <w:t>dopravcu</w:t>
      </w:r>
      <w:proofErr w:type="spellEnd"/>
      <w:r w:rsidRPr="00D63FB3">
        <w:rPr>
          <w:rFonts w:ascii="Arial" w:hAnsi="Arial"/>
          <w:lang w:val="ru-RU"/>
        </w:rPr>
        <w:t xml:space="preserve"> </w:t>
      </w:r>
      <w:r>
        <w:rPr>
          <w:rFonts w:ascii="Arial" w:hAnsi="Arial"/>
        </w:rPr>
        <w:t>a</w:t>
      </w:r>
      <w:r w:rsidRPr="00D63FB3">
        <w:rPr>
          <w:rFonts w:ascii="Arial" w:hAnsi="Arial"/>
          <w:lang w:val="ru-RU"/>
        </w:rPr>
        <w:t xml:space="preserve"> </w:t>
      </w:r>
      <w:proofErr w:type="spellStart"/>
      <w:r>
        <w:rPr>
          <w:rFonts w:ascii="Arial" w:hAnsi="Arial"/>
        </w:rPr>
        <w:t>na</w:t>
      </w:r>
      <w:proofErr w:type="spellEnd"/>
      <w:r w:rsidRPr="00D63FB3">
        <w:rPr>
          <w:rFonts w:ascii="Arial" w:hAnsi="Arial"/>
          <w:lang w:val="ru-RU"/>
        </w:rPr>
        <w:t xml:space="preserve"> </w:t>
      </w:r>
      <w:proofErr w:type="spellStart"/>
      <w:r>
        <w:rPr>
          <w:rFonts w:ascii="Arial" w:hAnsi="Arial"/>
        </w:rPr>
        <w:t>ur</w:t>
      </w:r>
      <w:proofErr w:type="spellEnd"/>
      <w:r w:rsidRPr="00D63FB3">
        <w:rPr>
          <w:rFonts w:ascii="Arial" w:hAnsi="Arial"/>
          <w:lang w:val="ru-RU"/>
        </w:rPr>
        <w:t>č</w:t>
      </w:r>
      <w:proofErr w:type="spellStart"/>
      <w:r>
        <w:rPr>
          <w:rFonts w:ascii="Arial" w:hAnsi="Arial"/>
        </w:rPr>
        <w:t>en</w:t>
      </w:r>
      <w:proofErr w:type="spellEnd"/>
      <w:r w:rsidRPr="00D63FB3">
        <w:rPr>
          <w:rFonts w:ascii="Arial" w:hAnsi="Arial"/>
          <w:lang w:val="ru-RU"/>
        </w:rPr>
        <w:t>ý č</w:t>
      </w:r>
      <w:r>
        <w:rPr>
          <w:rFonts w:ascii="Arial" w:hAnsi="Arial"/>
        </w:rPr>
        <w:t>as</w:t>
      </w:r>
      <w:r w:rsidRPr="00D63FB3">
        <w:rPr>
          <w:rFonts w:ascii="Arial" w:hAnsi="Arial"/>
          <w:lang w:val="ru-RU"/>
        </w:rPr>
        <w:t xml:space="preserve"> </w:t>
      </w:r>
      <w:proofErr w:type="spellStart"/>
      <w:r>
        <w:rPr>
          <w:rFonts w:ascii="Arial" w:hAnsi="Arial"/>
        </w:rPr>
        <w:t>vykon</w:t>
      </w:r>
      <w:proofErr w:type="spellEnd"/>
      <w:r w:rsidRPr="00D63FB3">
        <w:rPr>
          <w:rFonts w:ascii="Arial" w:hAnsi="Arial"/>
          <w:lang w:val="ru-RU"/>
        </w:rPr>
        <w:t>á</w:t>
      </w:r>
      <w:proofErr w:type="spellStart"/>
      <w:r>
        <w:rPr>
          <w:rFonts w:ascii="Arial" w:hAnsi="Arial"/>
        </w:rPr>
        <w:t>va</w:t>
      </w:r>
      <w:proofErr w:type="spellEnd"/>
      <w:r w:rsidRPr="00D63FB3">
        <w:rPr>
          <w:rFonts w:ascii="Arial" w:hAnsi="Arial"/>
          <w:lang w:val="ru-RU"/>
        </w:rPr>
        <w:t xml:space="preserve">ť </w:t>
      </w:r>
      <w:r>
        <w:rPr>
          <w:rFonts w:ascii="Arial" w:hAnsi="Arial"/>
        </w:rPr>
        <w:t>v</w:t>
      </w:r>
      <w:r w:rsidRPr="00D63FB3">
        <w:rPr>
          <w:rFonts w:ascii="Arial" w:hAnsi="Arial"/>
          <w:lang w:val="ru-RU"/>
        </w:rPr>
        <w:t xml:space="preserve"> </w:t>
      </w:r>
      <w:r>
        <w:rPr>
          <w:rFonts w:ascii="Arial" w:hAnsi="Arial"/>
        </w:rPr>
        <w:t>r</w:t>
      </w:r>
      <w:r w:rsidRPr="00D63FB3">
        <w:rPr>
          <w:rFonts w:ascii="Arial" w:hAnsi="Arial"/>
          <w:lang w:val="ru-RU"/>
        </w:rPr>
        <w:t>á</w:t>
      </w:r>
      <w:r>
        <w:rPr>
          <w:rFonts w:ascii="Arial" w:hAnsi="Arial"/>
        </w:rPr>
        <w:t>mci</w:t>
      </w:r>
      <w:r w:rsidRPr="00D63FB3">
        <w:rPr>
          <w:rFonts w:ascii="Arial" w:hAnsi="Arial"/>
          <w:lang w:val="ru-RU"/>
        </w:rPr>
        <w:t xml:space="preserve"> </w:t>
      </w:r>
      <w:proofErr w:type="spellStart"/>
      <w:r>
        <w:rPr>
          <w:rFonts w:ascii="Arial" w:hAnsi="Arial"/>
        </w:rPr>
        <w:t>medzin</w:t>
      </w:r>
      <w:proofErr w:type="spellEnd"/>
      <w:r w:rsidRPr="00D63FB3">
        <w:rPr>
          <w:rFonts w:ascii="Arial" w:hAnsi="Arial"/>
          <w:lang w:val="ru-RU"/>
        </w:rPr>
        <w:t>á</w:t>
      </w:r>
      <w:proofErr w:type="spellStart"/>
      <w:r>
        <w:rPr>
          <w:rFonts w:ascii="Arial" w:hAnsi="Arial"/>
        </w:rPr>
        <w:t>rodnej</w:t>
      </w:r>
      <w:proofErr w:type="spellEnd"/>
      <w:r w:rsidRPr="00D63FB3">
        <w:rPr>
          <w:rFonts w:ascii="Arial" w:hAnsi="Arial"/>
          <w:lang w:val="ru-RU"/>
        </w:rPr>
        <w:t xml:space="preserve"> </w:t>
      </w:r>
      <w:proofErr w:type="spellStart"/>
      <w:r>
        <w:rPr>
          <w:rFonts w:ascii="Arial" w:hAnsi="Arial"/>
        </w:rPr>
        <w:t>cestnej</w:t>
      </w:r>
      <w:proofErr w:type="spellEnd"/>
      <w:r w:rsidRPr="00D63FB3">
        <w:rPr>
          <w:rFonts w:ascii="Arial" w:hAnsi="Arial"/>
          <w:lang w:val="ru-RU"/>
        </w:rPr>
        <w:t xml:space="preserve"> </w:t>
      </w:r>
      <w:proofErr w:type="spellStart"/>
      <w:r>
        <w:rPr>
          <w:rFonts w:ascii="Arial" w:hAnsi="Arial"/>
        </w:rPr>
        <w:t>dopravy</w:t>
      </w:r>
      <w:proofErr w:type="spellEnd"/>
      <w:r w:rsidRPr="00D63FB3">
        <w:rPr>
          <w:rFonts w:ascii="Arial" w:hAnsi="Arial"/>
          <w:lang w:val="ru-RU"/>
        </w:rPr>
        <w:t xml:space="preserve"> </w:t>
      </w:r>
      <w:r>
        <w:rPr>
          <w:rFonts w:ascii="Arial" w:hAnsi="Arial"/>
        </w:rPr>
        <w:t>s</w:t>
      </w:r>
      <w:r w:rsidRPr="00D63FB3">
        <w:rPr>
          <w:rFonts w:ascii="Arial" w:hAnsi="Arial"/>
          <w:lang w:val="ru-RU"/>
        </w:rPr>
        <w:t>ť</w:t>
      </w:r>
      <w:proofErr w:type="spellStart"/>
      <w:r>
        <w:rPr>
          <w:rFonts w:ascii="Arial" w:hAnsi="Arial"/>
        </w:rPr>
        <w:t>ahovanie</w:t>
      </w:r>
      <w:proofErr w:type="spellEnd"/>
      <w:r w:rsidRPr="00D63FB3">
        <w:rPr>
          <w:rFonts w:ascii="Arial" w:hAnsi="Arial"/>
          <w:lang w:val="ru-RU"/>
        </w:rPr>
        <w:t xml:space="preserve"> </w:t>
      </w:r>
      <w:proofErr w:type="spellStart"/>
      <w:r>
        <w:rPr>
          <w:rFonts w:ascii="Arial" w:hAnsi="Arial"/>
        </w:rPr>
        <w:t>medzi</w:t>
      </w:r>
      <w:proofErr w:type="spellEnd"/>
      <w:r w:rsidRPr="00D63FB3">
        <w:rPr>
          <w:rFonts w:ascii="Arial" w:hAnsi="Arial"/>
          <w:lang w:val="ru-RU"/>
        </w:rPr>
        <w:t xml:space="preserve"> </w:t>
      </w:r>
      <w:r>
        <w:rPr>
          <w:rFonts w:ascii="Arial" w:hAnsi="Arial"/>
        </w:rPr>
        <w:t>Alb</w:t>
      </w:r>
      <w:r w:rsidRPr="00D63FB3">
        <w:rPr>
          <w:rFonts w:ascii="Arial" w:hAnsi="Arial"/>
          <w:lang w:val="ru-RU"/>
        </w:rPr>
        <w:t>á</w:t>
      </w:r>
      <w:proofErr w:type="spellStart"/>
      <w:r>
        <w:rPr>
          <w:rFonts w:ascii="Arial" w:hAnsi="Arial"/>
        </w:rPr>
        <w:t>nskom</w:t>
      </w:r>
      <w:proofErr w:type="spellEnd"/>
      <w:r w:rsidRPr="00D63FB3">
        <w:rPr>
          <w:rFonts w:ascii="Arial" w:hAnsi="Arial"/>
          <w:lang w:val="ru-RU"/>
        </w:rPr>
        <w:t xml:space="preserve">, </w:t>
      </w:r>
      <w:r>
        <w:rPr>
          <w:rFonts w:ascii="Arial" w:hAnsi="Arial"/>
        </w:rPr>
        <w:t>Arm</w:t>
      </w:r>
      <w:r w:rsidRPr="00D63FB3">
        <w:rPr>
          <w:rFonts w:ascii="Arial" w:hAnsi="Arial"/>
          <w:lang w:val="ru-RU"/>
        </w:rPr>
        <w:t>é</w:t>
      </w:r>
      <w:proofErr w:type="spellStart"/>
      <w:r>
        <w:rPr>
          <w:rFonts w:ascii="Arial" w:hAnsi="Arial"/>
        </w:rPr>
        <w:t>nskom</w:t>
      </w:r>
      <w:proofErr w:type="spellEnd"/>
      <w:r w:rsidRPr="00D63FB3">
        <w:rPr>
          <w:rFonts w:ascii="Arial" w:hAnsi="Arial"/>
          <w:lang w:val="ru-RU"/>
        </w:rPr>
        <w:t xml:space="preserve">, </w:t>
      </w:r>
      <w:proofErr w:type="spellStart"/>
      <w:r>
        <w:rPr>
          <w:rFonts w:ascii="Arial" w:hAnsi="Arial"/>
        </w:rPr>
        <w:t>Azebajd</w:t>
      </w:r>
      <w:proofErr w:type="spellEnd"/>
      <w:r w:rsidRPr="00D63FB3">
        <w:rPr>
          <w:rFonts w:ascii="Arial" w:hAnsi="Arial"/>
          <w:lang w:val="ru-RU"/>
        </w:rPr>
        <w:t>ž</w:t>
      </w:r>
      <w:proofErr w:type="spellStart"/>
      <w:r>
        <w:rPr>
          <w:rFonts w:ascii="Arial" w:hAnsi="Arial"/>
        </w:rPr>
        <w:t>anom</w:t>
      </w:r>
      <w:proofErr w:type="spellEnd"/>
      <w:r w:rsidRPr="00D63FB3">
        <w:rPr>
          <w:rFonts w:ascii="Arial" w:hAnsi="Arial"/>
          <w:lang w:val="ru-RU"/>
        </w:rPr>
        <w:t>,</w:t>
      </w:r>
      <w:r w:rsidRPr="00D63FB3">
        <w:rPr>
          <w:rFonts w:ascii="Arial" w:hAnsi="Arial"/>
          <w:spacing w:val="-2"/>
          <w:lang w:val="ru-RU"/>
        </w:rPr>
        <w:t xml:space="preserve"> </w:t>
      </w:r>
      <w:proofErr w:type="spellStart"/>
      <w:r>
        <w:rPr>
          <w:rFonts w:ascii="Arial" w:hAnsi="Arial"/>
        </w:rPr>
        <w:t>Belgickom</w:t>
      </w:r>
      <w:proofErr w:type="spellEnd"/>
      <w:r w:rsidRPr="00D63FB3">
        <w:rPr>
          <w:rFonts w:ascii="Arial" w:hAnsi="Arial"/>
          <w:lang w:val="ru-RU"/>
        </w:rPr>
        <w:t>,</w:t>
      </w:r>
      <w:r w:rsidRPr="00D63FB3">
        <w:rPr>
          <w:rFonts w:ascii="Arial" w:hAnsi="Arial"/>
          <w:spacing w:val="-2"/>
          <w:lang w:val="ru-RU"/>
        </w:rPr>
        <w:t xml:space="preserve"> </w:t>
      </w:r>
      <w:proofErr w:type="spellStart"/>
      <w:r>
        <w:rPr>
          <w:rFonts w:ascii="Arial" w:hAnsi="Arial"/>
        </w:rPr>
        <w:t>Bieloruskom</w:t>
      </w:r>
      <w:proofErr w:type="spellEnd"/>
      <w:r w:rsidRPr="00D63FB3">
        <w:rPr>
          <w:rFonts w:ascii="Arial" w:hAnsi="Arial"/>
          <w:lang w:val="ru-RU"/>
        </w:rPr>
        <w:t>,</w:t>
      </w:r>
      <w:r w:rsidRPr="00D63FB3">
        <w:rPr>
          <w:rFonts w:ascii="Arial" w:hAnsi="Arial"/>
          <w:spacing w:val="-5"/>
          <w:lang w:val="ru-RU"/>
        </w:rPr>
        <w:t xml:space="preserve"> </w:t>
      </w:r>
      <w:proofErr w:type="spellStart"/>
      <w:r>
        <w:rPr>
          <w:rFonts w:ascii="Arial" w:hAnsi="Arial"/>
        </w:rPr>
        <w:t>Bosnou</w:t>
      </w:r>
      <w:proofErr w:type="spellEnd"/>
      <w:r w:rsidRPr="00D63FB3">
        <w:rPr>
          <w:rFonts w:ascii="Arial" w:hAnsi="Arial"/>
          <w:spacing w:val="-6"/>
          <w:lang w:val="ru-RU"/>
        </w:rPr>
        <w:t xml:space="preserve"> </w:t>
      </w:r>
      <w:r>
        <w:rPr>
          <w:rFonts w:ascii="Arial" w:hAnsi="Arial"/>
        </w:rPr>
        <w:t>a</w:t>
      </w:r>
      <w:r w:rsidRPr="00D63FB3">
        <w:rPr>
          <w:rFonts w:ascii="Arial" w:hAnsi="Arial"/>
          <w:spacing w:val="-4"/>
          <w:lang w:val="ru-RU"/>
        </w:rPr>
        <w:t xml:space="preserve"> </w:t>
      </w:r>
      <w:proofErr w:type="spellStart"/>
      <w:r>
        <w:rPr>
          <w:rFonts w:ascii="Arial" w:hAnsi="Arial"/>
        </w:rPr>
        <w:t>Hercegovinou</w:t>
      </w:r>
      <w:proofErr w:type="spellEnd"/>
      <w:r w:rsidRPr="00D63FB3">
        <w:rPr>
          <w:rFonts w:ascii="Arial" w:hAnsi="Arial"/>
          <w:lang w:val="ru-RU"/>
        </w:rPr>
        <w:t>,</w:t>
      </w:r>
      <w:r w:rsidRPr="00D63FB3">
        <w:rPr>
          <w:rFonts w:ascii="Arial" w:hAnsi="Arial"/>
          <w:spacing w:val="-2"/>
          <w:lang w:val="ru-RU"/>
        </w:rPr>
        <w:t xml:space="preserve"> </w:t>
      </w:r>
      <w:proofErr w:type="spellStart"/>
      <w:r>
        <w:rPr>
          <w:rFonts w:ascii="Arial" w:hAnsi="Arial"/>
        </w:rPr>
        <w:t>Bulharskom</w:t>
      </w:r>
      <w:proofErr w:type="spellEnd"/>
      <w:r w:rsidRPr="00D63FB3">
        <w:rPr>
          <w:rFonts w:ascii="Arial" w:hAnsi="Arial"/>
          <w:lang w:val="ru-RU"/>
        </w:rPr>
        <w:t>,</w:t>
      </w:r>
      <w:r w:rsidRPr="00D63FB3">
        <w:rPr>
          <w:rFonts w:ascii="Arial" w:hAnsi="Arial"/>
          <w:spacing w:val="40"/>
          <w:lang w:val="ru-RU"/>
        </w:rPr>
        <w:t xml:space="preserve"> </w:t>
      </w:r>
      <w:r w:rsidRPr="00D63FB3">
        <w:rPr>
          <w:rFonts w:ascii="Arial" w:hAnsi="Arial"/>
          <w:lang w:val="ru-RU"/>
        </w:rPr>
        <w:t>Č</w:t>
      </w:r>
      <w:proofErr w:type="spellStart"/>
      <w:r>
        <w:rPr>
          <w:rFonts w:ascii="Arial" w:hAnsi="Arial"/>
        </w:rPr>
        <w:t>eskou</w:t>
      </w:r>
      <w:proofErr w:type="spellEnd"/>
      <w:r w:rsidRPr="00D63FB3">
        <w:rPr>
          <w:rFonts w:ascii="Arial" w:hAnsi="Arial"/>
          <w:lang w:val="ru-RU"/>
        </w:rPr>
        <w:t xml:space="preserve"> </w:t>
      </w:r>
      <w:proofErr w:type="spellStart"/>
      <w:r>
        <w:rPr>
          <w:rFonts w:ascii="Arial" w:hAnsi="Arial"/>
        </w:rPr>
        <w:t>republikou</w:t>
      </w:r>
      <w:proofErr w:type="spellEnd"/>
      <w:r w:rsidRPr="00D63FB3">
        <w:rPr>
          <w:rFonts w:ascii="Arial" w:hAnsi="Arial"/>
          <w:lang w:val="ru-RU"/>
        </w:rPr>
        <w:t>, Č</w:t>
      </w:r>
      <w:proofErr w:type="spellStart"/>
      <w:r>
        <w:rPr>
          <w:rFonts w:ascii="Arial" w:hAnsi="Arial"/>
        </w:rPr>
        <w:t>iernou</w:t>
      </w:r>
      <w:proofErr w:type="spellEnd"/>
      <w:r w:rsidRPr="00D63FB3">
        <w:rPr>
          <w:rFonts w:ascii="Arial" w:hAnsi="Arial"/>
          <w:lang w:val="ru-RU"/>
        </w:rPr>
        <w:t xml:space="preserve"> </w:t>
      </w:r>
      <w:proofErr w:type="spellStart"/>
      <w:r>
        <w:rPr>
          <w:rFonts w:ascii="Arial" w:hAnsi="Arial"/>
        </w:rPr>
        <w:t>Horou</w:t>
      </w:r>
      <w:proofErr w:type="spellEnd"/>
      <w:r w:rsidRPr="00D63FB3">
        <w:rPr>
          <w:rFonts w:ascii="Arial" w:hAnsi="Arial"/>
          <w:lang w:val="ru-RU"/>
        </w:rPr>
        <w:t xml:space="preserve">, </w:t>
      </w:r>
      <w:r>
        <w:rPr>
          <w:rFonts w:ascii="Arial" w:hAnsi="Arial"/>
        </w:rPr>
        <w:t>D</w:t>
      </w:r>
      <w:r w:rsidRPr="00D63FB3">
        <w:rPr>
          <w:rFonts w:ascii="Arial" w:hAnsi="Arial"/>
          <w:lang w:val="ru-RU"/>
        </w:rPr>
        <w:t>á</w:t>
      </w:r>
      <w:proofErr w:type="spellStart"/>
      <w:r>
        <w:rPr>
          <w:rFonts w:ascii="Arial" w:hAnsi="Arial"/>
        </w:rPr>
        <w:t>nskom</w:t>
      </w:r>
      <w:proofErr w:type="spellEnd"/>
      <w:r w:rsidRPr="00D63FB3">
        <w:rPr>
          <w:rFonts w:ascii="Arial" w:hAnsi="Arial"/>
          <w:lang w:val="ru-RU"/>
        </w:rPr>
        <w:t xml:space="preserve">, </w:t>
      </w:r>
      <w:r>
        <w:rPr>
          <w:rFonts w:ascii="Arial" w:hAnsi="Arial"/>
        </w:rPr>
        <w:t>Est</w:t>
      </w:r>
      <w:r w:rsidRPr="00D63FB3">
        <w:rPr>
          <w:rFonts w:ascii="Arial" w:hAnsi="Arial"/>
          <w:lang w:val="ru-RU"/>
        </w:rPr>
        <w:t>ó</w:t>
      </w:r>
      <w:proofErr w:type="spellStart"/>
      <w:r>
        <w:rPr>
          <w:rFonts w:ascii="Arial" w:hAnsi="Arial"/>
        </w:rPr>
        <w:t>nskom</w:t>
      </w:r>
      <w:proofErr w:type="spellEnd"/>
      <w:r w:rsidRPr="00D63FB3">
        <w:rPr>
          <w:rFonts w:ascii="Arial" w:hAnsi="Arial"/>
          <w:lang w:val="ru-RU"/>
        </w:rPr>
        <w:t xml:space="preserve">, </w:t>
      </w:r>
      <w:r>
        <w:rPr>
          <w:rFonts w:ascii="Arial" w:hAnsi="Arial"/>
        </w:rPr>
        <w:t>F</w:t>
      </w:r>
      <w:r w:rsidRPr="00D63FB3">
        <w:rPr>
          <w:rFonts w:ascii="Arial" w:hAnsi="Arial"/>
          <w:lang w:val="ru-RU"/>
        </w:rPr>
        <w:t>í</w:t>
      </w:r>
      <w:proofErr w:type="spellStart"/>
      <w:r>
        <w:rPr>
          <w:rFonts w:ascii="Arial" w:hAnsi="Arial"/>
        </w:rPr>
        <w:t>nskom</w:t>
      </w:r>
      <w:proofErr w:type="spellEnd"/>
      <w:r w:rsidRPr="00D63FB3">
        <w:rPr>
          <w:rFonts w:ascii="Arial" w:hAnsi="Arial"/>
          <w:lang w:val="ru-RU"/>
        </w:rPr>
        <w:t xml:space="preserve">, </w:t>
      </w:r>
      <w:r>
        <w:rPr>
          <w:rFonts w:ascii="Arial" w:hAnsi="Arial"/>
        </w:rPr>
        <w:t>Franc</w:t>
      </w:r>
      <w:r w:rsidRPr="00D63FB3">
        <w:rPr>
          <w:rFonts w:ascii="Arial" w:hAnsi="Arial"/>
          <w:lang w:val="ru-RU"/>
        </w:rPr>
        <w:t>ú</w:t>
      </w:r>
      <w:proofErr w:type="spellStart"/>
      <w:r>
        <w:rPr>
          <w:rFonts w:ascii="Arial" w:hAnsi="Arial"/>
        </w:rPr>
        <w:t>zskom</w:t>
      </w:r>
      <w:proofErr w:type="spellEnd"/>
      <w:r w:rsidRPr="00D63FB3">
        <w:rPr>
          <w:rFonts w:ascii="Arial" w:hAnsi="Arial"/>
          <w:lang w:val="ru-RU"/>
        </w:rPr>
        <w:t xml:space="preserve">, </w:t>
      </w:r>
      <w:r>
        <w:rPr>
          <w:rFonts w:ascii="Arial" w:hAnsi="Arial"/>
        </w:rPr>
        <w:t>Gr</w:t>
      </w:r>
      <w:r w:rsidRPr="00D63FB3">
        <w:rPr>
          <w:rFonts w:ascii="Arial" w:hAnsi="Arial"/>
          <w:lang w:val="ru-RU"/>
        </w:rPr>
        <w:t>é</w:t>
      </w:r>
      <w:proofErr w:type="spellStart"/>
      <w:r>
        <w:rPr>
          <w:rFonts w:ascii="Arial" w:hAnsi="Arial"/>
        </w:rPr>
        <w:t>ckom</w:t>
      </w:r>
      <w:proofErr w:type="spellEnd"/>
      <w:r w:rsidRPr="00D63FB3">
        <w:rPr>
          <w:rFonts w:ascii="Arial" w:hAnsi="Arial"/>
          <w:lang w:val="ru-RU"/>
        </w:rPr>
        <w:t xml:space="preserve">, </w:t>
      </w:r>
      <w:r>
        <w:rPr>
          <w:rFonts w:ascii="Arial" w:hAnsi="Arial"/>
        </w:rPr>
        <w:t>Gruz</w:t>
      </w:r>
      <w:r w:rsidRPr="00D63FB3">
        <w:rPr>
          <w:rFonts w:ascii="Arial" w:hAnsi="Arial"/>
          <w:lang w:val="ru-RU"/>
        </w:rPr>
        <w:t>í</w:t>
      </w:r>
      <w:proofErr w:type="spellStart"/>
      <w:r>
        <w:rPr>
          <w:rFonts w:ascii="Arial" w:hAnsi="Arial"/>
        </w:rPr>
        <w:t>nskom</w:t>
      </w:r>
      <w:proofErr w:type="spellEnd"/>
      <w:r w:rsidRPr="00D63FB3">
        <w:rPr>
          <w:rFonts w:ascii="Arial" w:hAnsi="Arial"/>
          <w:lang w:val="ru-RU"/>
        </w:rPr>
        <w:t xml:space="preserve">, </w:t>
      </w:r>
      <w:proofErr w:type="spellStart"/>
      <w:r>
        <w:rPr>
          <w:rFonts w:ascii="Arial" w:hAnsi="Arial"/>
        </w:rPr>
        <w:t>Holandskom</w:t>
      </w:r>
      <w:proofErr w:type="spellEnd"/>
      <w:r w:rsidRPr="00D63FB3">
        <w:rPr>
          <w:rFonts w:ascii="Arial" w:hAnsi="Arial"/>
          <w:lang w:val="ru-RU"/>
        </w:rPr>
        <w:t xml:space="preserve">, </w:t>
      </w:r>
      <w:proofErr w:type="spellStart"/>
      <w:r>
        <w:rPr>
          <w:rFonts w:ascii="Arial" w:hAnsi="Arial"/>
        </w:rPr>
        <w:t>Chorv</w:t>
      </w:r>
      <w:proofErr w:type="spellEnd"/>
      <w:r w:rsidRPr="00D63FB3">
        <w:rPr>
          <w:rFonts w:ascii="Arial" w:hAnsi="Arial"/>
          <w:lang w:val="ru-RU"/>
        </w:rPr>
        <w:t>á</w:t>
      </w:r>
      <w:proofErr w:type="spellStart"/>
      <w:r>
        <w:rPr>
          <w:rFonts w:ascii="Arial" w:hAnsi="Arial"/>
        </w:rPr>
        <w:t>tskom</w:t>
      </w:r>
      <w:proofErr w:type="spellEnd"/>
      <w:r w:rsidRPr="00D63FB3">
        <w:rPr>
          <w:rFonts w:ascii="Arial" w:hAnsi="Arial"/>
          <w:lang w:val="ru-RU"/>
        </w:rPr>
        <w:t>, Í</w:t>
      </w:r>
      <w:proofErr w:type="spellStart"/>
      <w:r>
        <w:rPr>
          <w:rFonts w:ascii="Arial" w:hAnsi="Arial"/>
        </w:rPr>
        <w:t>rskom</w:t>
      </w:r>
      <w:proofErr w:type="spellEnd"/>
      <w:r w:rsidRPr="00D63FB3">
        <w:rPr>
          <w:rFonts w:ascii="Arial" w:hAnsi="Arial"/>
          <w:lang w:val="ru-RU"/>
        </w:rPr>
        <w:t xml:space="preserve">, </w:t>
      </w:r>
      <w:proofErr w:type="spellStart"/>
      <w:r>
        <w:rPr>
          <w:rFonts w:ascii="Arial" w:hAnsi="Arial"/>
        </w:rPr>
        <w:t>Islandom</w:t>
      </w:r>
      <w:proofErr w:type="spellEnd"/>
      <w:r w:rsidRPr="00D63FB3">
        <w:rPr>
          <w:rFonts w:ascii="Arial" w:hAnsi="Arial"/>
          <w:lang w:val="ru-RU"/>
        </w:rPr>
        <w:t xml:space="preserve">, </w:t>
      </w:r>
      <w:r>
        <w:rPr>
          <w:rFonts w:ascii="Arial" w:hAnsi="Arial"/>
        </w:rPr>
        <w:t>Lichten</w:t>
      </w:r>
      <w:r w:rsidRPr="00D63FB3">
        <w:rPr>
          <w:rFonts w:ascii="Arial" w:hAnsi="Arial"/>
          <w:lang w:val="ru-RU"/>
        </w:rPr>
        <w:t>š</w:t>
      </w:r>
      <w:proofErr w:type="spellStart"/>
      <w:r>
        <w:rPr>
          <w:rFonts w:ascii="Arial" w:hAnsi="Arial"/>
        </w:rPr>
        <w:t>tajnskom</w:t>
      </w:r>
      <w:proofErr w:type="spellEnd"/>
      <w:r w:rsidRPr="00D63FB3">
        <w:rPr>
          <w:rFonts w:ascii="Arial" w:hAnsi="Arial"/>
          <w:lang w:val="ru-RU"/>
        </w:rPr>
        <w:t xml:space="preserve">, </w:t>
      </w:r>
      <w:proofErr w:type="spellStart"/>
      <w:r>
        <w:rPr>
          <w:rFonts w:ascii="Arial" w:hAnsi="Arial"/>
        </w:rPr>
        <w:t>Litvou</w:t>
      </w:r>
      <w:proofErr w:type="spellEnd"/>
      <w:r w:rsidRPr="00D63FB3">
        <w:rPr>
          <w:rFonts w:ascii="Arial" w:hAnsi="Arial"/>
          <w:lang w:val="ru-RU"/>
        </w:rPr>
        <w:t xml:space="preserve">, </w:t>
      </w:r>
      <w:proofErr w:type="spellStart"/>
      <w:r>
        <w:rPr>
          <w:rFonts w:ascii="Arial" w:hAnsi="Arial"/>
        </w:rPr>
        <w:t>Loty</w:t>
      </w:r>
      <w:proofErr w:type="spellEnd"/>
      <w:r w:rsidRPr="00D63FB3">
        <w:rPr>
          <w:rFonts w:ascii="Arial" w:hAnsi="Arial"/>
          <w:lang w:val="ru-RU"/>
        </w:rPr>
        <w:t>š</w:t>
      </w:r>
      <w:proofErr w:type="spellStart"/>
      <w:r>
        <w:rPr>
          <w:rFonts w:ascii="Arial" w:hAnsi="Arial"/>
        </w:rPr>
        <w:t>skom</w:t>
      </w:r>
      <w:proofErr w:type="spellEnd"/>
      <w:r w:rsidRPr="00D63FB3">
        <w:rPr>
          <w:rFonts w:ascii="Arial" w:hAnsi="Arial"/>
          <w:lang w:val="ru-RU"/>
        </w:rPr>
        <w:t xml:space="preserve">, </w:t>
      </w:r>
      <w:proofErr w:type="spellStart"/>
      <w:r>
        <w:rPr>
          <w:rFonts w:ascii="Arial" w:hAnsi="Arial"/>
        </w:rPr>
        <w:t>Luxemburskom</w:t>
      </w:r>
      <w:proofErr w:type="spellEnd"/>
      <w:r w:rsidRPr="00D63FB3">
        <w:rPr>
          <w:rFonts w:ascii="Arial" w:hAnsi="Arial"/>
          <w:lang w:val="ru-RU"/>
        </w:rPr>
        <w:t xml:space="preserve">, </w:t>
      </w:r>
      <w:r>
        <w:rPr>
          <w:rFonts w:ascii="Arial" w:hAnsi="Arial"/>
        </w:rPr>
        <w:t>Ma</w:t>
      </w:r>
      <w:r w:rsidRPr="00D63FB3">
        <w:rPr>
          <w:rFonts w:ascii="Arial" w:hAnsi="Arial"/>
          <w:lang w:val="ru-RU"/>
        </w:rPr>
        <w:t>ď</w:t>
      </w:r>
      <w:proofErr w:type="spellStart"/>
      <w:r>
        <w:rPr>
          <w:rFonts w:ascii="Arial" w:hAnsi="Arial"/>
        </w:rPr>
        <w:t>arskom</w:t>
      </w:r>
      <w:proofErr w:type="spellEnd"/>
      <w:r w:rsidRPr="00D63FB3">
        <w:rPr>
          <w:rFonts w:ascii="Arial" w:hAnsi="Arial"/>
          <w:lang w:val="ru-RU"/>
        </w:rPr>
        <w:t xml:space="preserve">, </w:t>
      </w:r>
      <w:proofErr w:type="spellStart"/>
      <w:r>
        <w:rPr>
          <w:rFonts w:ascii="Arial" w:hAnsi="Arial"/>
        </w:rPr>
        <w:t>Maltou</w:t>
      </w:r>
      <w:proofErr w:type="spellEnd"/>
      <w:r w:rsidRPr="00D63FB3">
        <w:rPr>
          <w:rFonts w:ascii="Arial" w:hAnsi="Arial"/>
          <w:lang w:val="ru-RU"/>
        </w:rPr>
        <w:t xml:space="preserve">, </w:t>
      </w:r>
      <w:proofErr w:type="spellStart"/>
      <w:r>
        <w:rPr>
          <w:rFonts w:ascii="Arial" w:hAnsi="Arial"/>
        </w:rPr>
        <w:t>Moldavskom</w:t>
      </w:r>
      <w:proofErr w:type="spellEnd"/>
      <w:r w:rsidRPr="00D63FB3">
        <w:rPr>
          <w:rFonts w:ascii="Arial" w:hAnsi="Arial"/>
          <w:lang w:val="ru-RU"/>
        </w:rPr>
        <w:t xml:space="preserve">, </w:t>
      </w:r>
      <w:proofErr w:type="spellStart"/>
      <w:r>
        <w:rPr>
          <w:rFonts w:ascii="Arial" w:hAnsi="Arial"/>
        </w:rPr>
        <w:t>Nemeckom</w:t>
      </w:r>
      <w:proofErr w:type="spellEnd"/>
      <w:r w:rsidRPr="00D63FB3">
        <w:rPr>
          <w:rFonts w:ascii="Arial" w:hAnsi="Arial"/>
          <w:lang w:val="ru-RU"/>
        </w:rPr>
        <w:t xml:space="preserve">, </w:t>
      </w:r>
      <w:r>
        <w:rPr>
          <w:rFonts w:ascii="Arial" w:hAnsi="Arial"/>
        </w:rPr>
        <w:t>N</w:t>
      </w:r>
      <w:r w:rsidRPr="00D63FB3">
        <w:rPr>
          <w:rFonts w:ascii="Arial" w:hAnsi="Arial"/>
          <w:lang w:val="ru-RU"/>
        </w:rPr>
        <w:t>ó</w:t>
      </w:r>
      <w:proofErr w:type="spellStart"/>
      <w:r>
        <w:rPr>
          <w:rFonts w:ascii="Arial" w:hAnsi="Arial"/>
        </w:rPr>
        <w:t>rskom</w:t>
      </w:r>
      <w:proofErr w:type="spellEnd"/>
      <w:r w:rsidRPr="00D63FB3">
        <w:rPr>
          <w:rFonts w:ascii="Arial" w:hAnsi="Arial"/>
          <w:lang w:val="ru-RU"/>
        </w:rPr>
        <w:t xml:space="preserve">, </w:t>
      </w:r>
      <w:r>
        <w:rPr>
          <w:rFonts w:ascii="Arial" w:hAnsi="Arial"/>
        </w:rPr>
        <w:t>Pol</w:t>
      </w:r>
      <w:r w:rsidRPr="00D63FB3">
        <w:rPr>
          <w:rFonts w:ascii="Arial" w:hAnsi="Arial"/>
          <w:lang w:val="ru-RU"/>
        </w:rPr>
        <w:t>'</w:t>
      </w:r>
      <w:proofErr w:type="spellStart"/>
      <w:r>
        <w:rPr>
          <w:rFonts w:ascii="Arial" w:hAnsi="Arial"/>
        </w:rPr>
        <w:t>skom</w:t>
      </w:r>
      <w:proofErr w:type="spellEnd"/>
      <w:r w:rsidRPr="00D63FB3">
        <w:rPr>
          <w:rFonts w:ascii="Arial" w:hAnsi="Arial"/>
          <w:lang w:val="ru-RU"/>
        </w:rPr>
        <w:t xml:space="preserve">, </w:t>
      </w:r>
      <w:proofErr w:type="spellStart"/>
      <w:r>
        <w:rPr>
          <w:rFonts w:ascii="Arial" w:hAnsi="Arial"/>
        </w:rPr>
        <w:t>Portugalskom</w:t>
      </w:r>
      <w:proofErr w:type="spellEnd"/>
      <w:r w:rsidRPr="00D63FB3">
        <w:rPr>
          <w:rFonts w:ascii="Arial" w:hAnsi="Arial"/>
          <w:lang w:val="ru-RU"/>
        </w:rPr>
        <w:t xml:space="preserve">, </w:t>
      </w:r>
      <w:r>
        <w:rPr>
          <w:rFonts w:ascii="Arial" w:hAnsi="Arial"/>
        </w:rPr>
        <w:t>Rak</w:t>
      </w:r>
      <w:r w:rsidRPr="00D63FB3">
        <w:rPr>
          <w:rFonts w:ascii="Arial" w:hAnsi="Arial"/>
          <w:lang w:val="ru-RU"/>
        </w:rPr>
        <w:t>ú</w:t>
      </w:r>
      <w:proofErr w:type="spellStart"/>
      <w:r>
        <w:rPr>
          <w:rFonts w:ascii="Arial" w:hAnsi="Arial"/>
        </w:rPr>
        <w:t>skom</w:t>
      </w:r>
      <w:proofErr w:type="spellEnd"/>
      <w:r w:rsidRPr="00D63FB3">
        <w:rPr>
          <w:rFonts w:ascii="Arial" w:hAnsi="Arial"/>
          <w:lang w:val="ru-RU"/>
        </w:rPr>
        <w:t xml:space="preserve">, </w:t>
      </w:r>
      <w:proofErr w:type="spellStart"/>
      <w:r>
        <w:rPr>
          <w:rFonts w:ascii="Arial" w:hAnsi="Arial"/>
        </w:rPr>
        <w:t>Rumunskom</w:t>
      </w:r>
      <w:proofErr w:type="spellEnd"/>
      <w:r w:rsidRPr="00D63FB3">
        <w:rPr>
          <w:rFonts w:ascii="Arial" w:hAnsi="Arial"/>
          <w:lang w:val="ru-RU"/>
        </w:rPr>
        <w:t xml:space="preserve">, </w:t>
      </w:r>
      <w:proofErr w:type="spellStart"/>
      <w:r>
        <w:rPr>
          <w:rFonts w:ascii="Arial" w:hAnsi="Arial"/>
        </w:rPr>
        <w:t>Ruskou</w:t>
      </w:r>
      <w:proofErr w:type="spellEnd"/>
      <w:r w:rsidRPr="00D63FB3">
        <w:rPr>
          <w:rFonts w:ascii="Arial" w:hAnsi="Arial"/>
          <w:lang w:val="ru-RU"/>
        </w:rPr>
        <w:t xml:space="preserve"> </w:t>
      </w:r>
      <w:r>
        <w:rPr>
          <w:rFonts w:ascii="Arial" w:hAnsi="Arial"/>
        </w:rPr>
        <w:t>Feder</w:t>
      </w:r>
      <w:r w:rsidRPr="00D63FB3">
        <w:rPr>
          <w:rFonts w:ascii="Arial" w:hAnsi="Arial"/>
          <w:lang w:val="ru-RU"/>
        </w:rPr>
        <w:t>á</w:t>
      </w:r>
      <w:proofErr w:type="spellStart"/>
      <w:r>
        <w:rPr>
          <w:rFonts w:ascii="Arial" w:hAnsi="Arial"/>
        </w:rPr>
        <w:t>ciou</w:t>
      </w:r>
      <w:proofErr w:type="spellEnd"/>
      <w:r w:rsidRPr="00D63FB3">
        <w:rPr>
          <w:rFonts w:ascii="Arial" w:hAnsi="Arial"/>
          <w:lang w:val="ru-RU"/>
        </w:rPr>
        <w:t xml:space="preserve">, </w:t>
      </w:r>
      <w:r>
        <w:rPr>
          <w:rFonts w:ascii="Arial" w:hAnsi="Arial"/>
        </w:rPr>
        <w:t>Severn</w:t>
      </w:r>
      <w:r w:rsidRPr="00D63FB3">
        <w:rPr>
          <w:rFonts w:ascii="Arial" w:hAnsi="Arial"/>
          <w:lang w:val="ru-RU"/>
        </w:rPr>
        <w:t>ý</w:t>
      </w:r>
      <w:r>
        <w:rPr>
          <w:rFonts w:ascii="Arial" w:hAnsi="Arial"/>
        </w:rPr>
        <w:t>m</w:t>
      </w:r>
      <w:r w:rsidRPr="00D63FB3">
        <w:rPr>
          <w:rFonts w:ascii="Arial" w:hAnsi="Arial"/>
          <w:lang w:val="ru-RU"/>
        </w:rPr>
        <w:t xml:space="preserve"> </w:t>
      </w:r>
      <w:r>
        <w:rPr>
          <w:rFonts w:ascii="Arial" w:hAnsi="Arial"/>
        </w:rPr>
        <w:t>Maced</w:t>
      </w:r>
      <w:r w:rsidRPr="00D63FB3">
        <w:rPr>
          <w:rFonts w:ascii="Arial" w:hAnsi="Arial"/>
          <w:lang w:val="ru-RU"/>
        </w:rPr>
        <w:t>ó</w:t>
      </w:r>
      <w:proofErr w:type="spellStart"/>
      <w:r>
        <w:rPr>
          <w:rFonts w:ascii="Arial" w:hAnsi="Arial"/>
        </w:rPr>
        <w:t>nskom</w:t>
      </w:r>
      <w:proofErr w:type="spellEnd"/>
      <w:r w:rsidRPr="00D63FB3">
        <w:rPr>
          <w:rFonts w:ascii="Arial" w:hAnsi="Arial"/>
          <w:lang w:val="ru-RU"/>
        </w:rPr>
        <w:t>,</w:t>
      </w:r>
      <w:r w:rsidRPr="00D63FB3">
        <w:rPr>
          <w:rFonts w:ascii="Arial" w:hAnsi="Arial"/>
          <w:spacing w:val="40"/>
          <w:lang w:val="ru-RU"/>
        </w:rPr>
        <w:t xml:space="preserve"> </w:t>
      </w:r>
      <w:proofErr w:type="spellStart"/>
      <w:r>
        <w:rPr>
          <w:rFonts w:ascii="Arial" w:hAnsi="Arial"/>
        </w:rPr>
        <w:t>Slovenskou</w:t>
      </w:r>
      <w:proofErr w:type="spellEnd"/>
      <w:r w:rsidRPr="00D63FB3">
        <w:rPr>
          <w:rFonts w:ascii="Arial" w:hAnsi="Arial"/>
          <w:lang w:val="ru-RU"/>
        </w:rPr>
        <w:t xml:space="preserve"> </w:t>
      </w:r>
      <w:proofErr w:type="spellStart"/>
      <w:r>
        <w:rPr>
          <w:rFonts w:ascii="Arial" w:hAnsi="Arial"/>
        </w:rPr>
        <w:t>republikou</w:t>
      </w:r>
      <w:proofErr w:type="spellEnd"/>
      <w:r w:rsidRPr="00D63FB3">
        <w:rPr>
          <w:rFonts w:ascii="Arial" w:hAnsi="Arial"/>
          <w:lang w:val="ru-RU"/>
        </w:rPr>
        <w:t xml:space="preserve">, </w:t>
      </w:r>
      <w:proofErr w:type="spellStart"/>
      <w:r>
        <w:rPr>
          <w:rFonts w:ascii="Arial" w:hAnsi="Arial"/>
        </w:rPr>
        <w:t>Slovinskom</w:t>
      </w:r>
      <w:proofErr w:type="spellEnd"/>
      <w:r w:rsidRPr="00D63FB3">
        <w:rPr>
          <w:rFonts w:ascii="Arial" w:hAnsi="Arial"/>
          <w:lang w:val="ru-RU"/>
        </w:rPr>
        <w:t xml:space="preserve">, </w:t>
      </w:r>
      <w:proofErr w:type="spellStart"/>
      <w:r>
        <w:rPr>
          <w:rFonts w:ascii="Arial" w:hAnsi="Arial"/>
        </w:rPr>
        <w:t>Spojen</w:t>
      </w:r>
      <w:proofErr w:type="spellEnd"/>
      <w:r w:rsidRPr="00D63FB3">
        <w:rPr>
          <w:rFonts w:ascii="Arial" w:hAnsi="Arial"/>
          <w:lang w:val="ru-RU"/>
        </w:rPr>
        <w:t>ý</w:t>
      </w:r>
      <w:r>
        <w:rPr>
          <w:rFonts w:ascii="Arial" w:hAnsi="Arial"/>
        </w:rPr>
        <w:t>m</w:t>
      </w:r>
      <w:r w:rsidRPr="00D63FB3">
        <w:rPr>
          <w:rFonts w:ascii="Arial" w:hAnsi="Arial"/>
          <w:lang w:val="ru-RU"/>
        </w:rPr>
        <w:t xml:space="preserve"> </w:t>
      </w:r>
      <w:proofErr w:type="spellStart"/>
      <w:r>
        <w:rPr>
          <w:rFonts w:ascii="Arial" w:hAnsi="Arial"/>
        </w:rPr>
        <w:t>kr</w:t>
      </w:r>
      <w:proofErr w:type="spellEnd"/>
      <w:r w:rsidRPr="00D63FB3">
        <w:rPr>
          <w:rFonts w:ascii="Arial" w:hAnsi="Arial"/>
          <w:lang w:val="ru-RU"/>
        </w:rPr>
        <w:t>á</w:t>
      </w:r>
      <w:r>
        <w:rPr>
          <w:rFonts w:ascii="Arial" w:hAnsi="Arial"/>
        </w:rPr>
        <w:t>l</w:t>
      </w:r>
      <w:r w:rsidRPr="00D63FB3">
        <w:rPr>
          <w:rFonts w:ascii="Arial" w:hAnsi="Arial"/>
          <w:lang w:val="ru-RU"/>
        </w:rPr>
        <w:t>'</w:t>
      </w:r>
      <w:proofErr w:type="spellStart"/>
      <w:r>
        <w:rPr>
          <w:rFonts w:ascii="Arial" w:hAnsi="Arial"/>
        </w:rPr>
        <w:t>ovstvom</w:t>
      </w:r>
      <w:proofErr w:type="spellEnd"/>
      <w:r w:rsidRPr="00D63FB3">
        <w:rPr>
          <w:rFonts w:ascii="Arial" w:hAnsi="Arial"/>
          <w:lang w:val="ru-RU"/>
        </w:rPr>
        <w:t xml:space="preserve"> </w:t>
      </w:r>
      <w:r>
        <w:rPr>
          <w:rFonts w:ascii="Arial" w:hAnsi="Arial"/>
        </w:rPr>
        <w:t>Ve</w:t>
      </w:r>
      <w:r w:rsidRPr="00D63FB3">
        <w:rPr>
          <w:rFonts w:ascii="Arial" w:hAnsi="Arial"/>
          <w:lang w:val="ru-RU"/>
        </w:rPr>
        <w:t>ľ</w:t>
      </w:r>
      <w:proofErr w:type="spellStart"/>
      <w:r>
        <w:rPr>
          <w:rFonts w:ascii="Arial" w:hAnsi="Arial"/>
        </w:rPr>
        <w:t>kej</w:t>
      </w:r>
      <w:proofErr w:type="spellEnd"/>
      <w:r w:rsidRPr="00D63FB3">
        <w:rPr>
          <w:rFonts w:ascii="Arial" w:hAnsi="Arial"/>
          <w:lang w:val="ru-RU"/>
        </w:rPr>
        <w:t xml:space="preserve"> </w:t>
      </w:r>
      <w:r>
        <w:rPr>
          <w:rFonts w:ascii="Arial" w:hAnsi="Arial"/>
        </w:rPr>
        <w:t>Brit</w:t>
      </w:r>
      <w:r w:rsidRPr="00D63FB3">
        <w:rPr>
          <w:rFonts w:ascii="Arial" w:hAnsi="Arial"/>
          <w:lang w:val="ru-RU"/>
        </w:rPr>
        <w:t>á</w:t>
      </w:r>
      <w:proofErr w:type="spellStart"/>
      <w:r>
        <w:rPr>
          <w:rFonts w:ascii="Arial" w:hAnsi="Arial"/>
        </w:rPr>
        <w:t>nie</w:t>
      </w:r>
      <w:proofErr w:type="spellEnd"/>
      <w:r w:rsidRPr="00D63FB3">
        <w:rPr>
          <w:rFonts w:ascii="Arial" w:hAnsi="Arial"/>
          <w:lang w:val="ru-RU"/>
        </w:rPr>
        <w:t xml:space="preserve"> </w:t>
      </w:r>
      <w:r>
        <w:rPr>
          <w:rFonts w:ascii="Arial" w:hAnsi="Arial"/>
        </w:rPr>
        <w:t>a</w:t>
      </w:r>
      <w:r w:rsidRPr="00D63FB3">
        <w:rPr>
          <w:rFonts w:ascii="Arial" w:hAnsi="Arial"/>
          <w:lang w:val="ru-RU"/>
        </w:rPr>
        <w:t xml:space="preserve"> </w:t>
      </w:r>
      <w:r>
        <w:rPr>
          <w:rFonts w:ascii="Arial" w:hAnsi="Arial"/>
        </w:rPr>
        <w:t>Severn</w:t>
      </w:r>
      <w:r w:rsidRPr="00D63FB3">
        <w:rPr>
          <w:rFonts w:ascii="Arial" w:hAnsi="Arial"/>
          <w:lang w:val="ru-RU"/>
        </w:rPr>
        <w:t>é</w:t>
      </w:r>
      <w:r>
        <w:rPr>
          <w:rFonts w:ascii="Arial" w:hAnsi="Arial"/>
        </w:rPr>
        <w:t>ho</w:t>
      </w:r>
      <w:r w:rsidRPr="00D63FB3">
        <w:rPr>
          <w:rFonts w:ascii="Arial" w:hAnsi="Arial"/>
          <w:lang w:val="ru-RU"/>
        </w:rPr>
        <w:t xml:space="preserve"> Í</w:t>
      </w:r>
      <w:proofErr w:type="spellStart"/>
      <w:r>
        <w:rPr>
          <w:rFonts w:ascii="Arial" w:hAnsi="Arial"/>
        </w:rPr>
        <w:t>rska</w:t>
      </w:r>
      <w:proofErr w:type="spellEnd"/>
      <w:r w:rsidRPr="00D63FB3">
        <w:rPr>
          <w:rFonts w:ascii="Arial" w:hAnsi="Arial"/>
          <w:lang w:val="ru-RU"/>
        </w:rPr>
        <w:t xml:space="preserve">, </w:t>
      </w:r>
      <w:proofErr w:type="spellStart"/>
      <w:r>
        <w:rPr>
          <w:rFonts w:ascii="Arial" w:hAnsi="Arial"/>
        </w:rPr>
        <w:t>Srbskom</w:t>
      </w:r>
      <w:proofErr w:type="spellEnd"/>
      <w:r w:rsidRPr="00D63FB3">
        <w:rPr>
          <w:rFonts w:ascii="Arial" w:hAnsi="Arial"/>
          <w:lang w:val="ru-RU"/>
        </w:rPr>
        <w:t>, Š</w:t>
      </w:r>
      <w:proofErr w:type="spellStart"/>
      <w:r>
        <w:rPr>
          <w:rFonts w:ascii="Arial" w:hAnsi="Arial"/>
        </w:rPr>
        <w:t>panielskom</w:t>
      </w:r>
      <w:proofErr w:type="spellEnd"/>
      <w:r w:rsidRPr="00D63FB3">
        <w:rPr>
          <w:rFonts w:ascii="Arial" w:hAnsi="Arial"/>
          <w:lang w:val="ru-RU"/>
        </w:rPr>
        <w:t>, Š</w:t>
      </w:r>
      <w:proofErr w:type="spellStart"/>
      <w:r>
        <w:rPr>
          <w:rFonts w:ascii="Arial" w:hAnsi="Arial"/>
        </w:rPr>
        <w:t>vaj</w:t>
      </w:r>
      <w:proofErr w:type="spellEnd"/>
      <w:r w:rsidRPr="00D63FB3">
        <w:rPr>
          <w:rFonts w:ascii="Arial" w:hAnsi="Arial"/>
          <w:lang w:val="ru-RU"/>
        </w:rPr>
        <w:t>č</w:t>
      </w:r>
      <w:proofErr w:type="spellStart"/>
      <w:r>
        <w:rPr>
          <w:rFonts w:ascii="Arial" w:hAnsi="Arial"/>
        </w:rPr>
        <w:t>iarskom</w:t>
      </w:r>
      <w:proofErr w:type="spellEnd"/>
      <w:r w:rsidRPr="00D63FB3">
        <w:rPr>
          <w:rFonts w:ascii="Arial" w:hAnsi="Arial"/>
          <w:lang w:val="ru-RU"/>
        </w:rPr>
        <w:t>, Š</w:t>
      </w:r>
      <w:r>
        <w:rPr>
          <w:rFonts w:ascii="Arial" w:hAnsi="Arial"/>
        </w:rPr>
        <w:t>v</w:t>
      </w:r>
      <w:r w:rsidRPr="00D63FB3">
        <w:rPr>
          <w:rFonts w:ascii="Arial" w:hAnsi="Arial"/>
          <w:lang w:val="ru-RU"/>
        </w:rPr>
        <w:t>é</w:t>
      </w:r>
      <w:proofErr w:type="spellStart"/>
      <w:r>
        <w:rPr>
          <w:rFonts w:ascii="Arial" w:hAnsi="Arial"/>
        </w:rPr>
        <w:t>dskom</w:t>
      </w:r>
      <w:proofErr w:type="spellEnd"/>
      <w:r w:rsidRPr="00D63FB3">
        <w:rPr>
          <w:rFonts w:ascii="Arial" w:hAnsi="Arial"/>
          <w:lang w:val="ru-RU"/>
        </w:rPr>
        <w:t xml:space="preserve">, </w:t>
      </w:r>
      <w:proofErr w:type="spellStart"/>
      <w:r>
        <w:rPr>
          <w:rFonts w:ascii="Arial" w:hAnsi="Arial"/>
        </w:rPr>
        <w:t>Talianskom</w:t>
      </w:r>
      <w:proofErr w:type="spellEnd"/>
      <w:r w:rsidRPr="00D63FB3">
        <w:rPr>
          <w:rFonts w:ascii="Arial" w:hAnsi="Arial"/>
          <w:lang w:val="ru-RU"/>
        </w:rPr>
        <w:t xml:space="preserve">, </w:t>
      </w:r>
      <w:proofErr w:type="spellStart"/>
      <w:r>
        <w:rPr>
          <w:rFonts w:ascii="Arial" w:hAnsi="Arial"/>
        </w:rPr>
        <w:t>Tureckom</w:t>
      </w:r>
      <w:proofErr w:type="spellEnd"/>
      <w:r w:rsidRPr="00D63FB3">
        <w:rPr>
          <w:rFonts w:ascii="Arial" w:hAnsi="Arial"/>
          <w:lang w:val="ru-RU"/>
        </w:rPr>
        <w:t xml:space="preserve"> </w:t>
      </w:r>
      <w:r>
        <w:rPr>
          <w:rFonts w:ascii="Arial" w:hAnsi="Arial"/>
        </w:rPr>
        <w:t>a</w:t>
      </w:r>
      <w:r w:rsidRPr="00D63FB3">
        <w:rPr>
          <w:rFonts w:ascii="Arial" w:hAnsi="Arial"/>
          <w:lang w:val="ru-RU"/>
        </w:rPr>
        <w:t xml:space="preserve"> </w:t>
      </w:r>
      <w:proofErr w:type="spellStart"/>
      <w:r>
        <w:rPr>
          <w:rFonts w:ascii="Arial" w:hAnsi="Arial"/>
        </w:rPr>
        <w:t>Ukrajinou</w:t>
      </w:r>
      <w:proofErr w:type="spellEnd"/>
      <w:r w:rsidRPr="00D63FB3">
        <w:rPr>
          <w:rFonts w:ascii="Arial" w:hAnsi="Arial"/>
          <w:spacing w:val="40"/>
          <w:lang w:val="ru-RU"/>
        </w:rPr>
        <w:t xml:space="preserve"> </w:t>
      </w:r>
      <w:proofErr w:type="spellStart"/>
      <w:r>
        <w:rPr>
          <w:rFonts w:ascii="Arial" w:hAnsi="Arial"/>
        </w:rPr>
        <w:t>vozidlom</w:t>
      </w:r>
      <w:proofErr w:type="spellEnd"/>
      <w:r w:rsidRPr="00D63FB3">
        <w:rPr>
          <w:rFonts w:ascii="Arial" w:hAnsi="Arial"/>
          <w:lang w:val="ru-RU"/>
        </w:rPr>
        <w:t xml:space="preserve"> </w:t>
      </w:r>
      <w:r>
        <w:rPr>
          <w:rFonts w:ascii="Arial" w:hAnsi="Arial"/>
        </w:rPr>
        <w:t>bez</w:t>
      </w:r>
      <w:r w:rsidRPr="00D63FB3">
        <w:rPr>
          <w:rFonts w:ascii="Arial" w:hAnsi="Arial"/>
          <w:lang w:val="ru-RU"/>
        </w:rPr>
        <w:t xml:space="preserve"> </w:t>
      </w:r>
      <w:r>
        <w:rPr>
          <w:rFonts w:ascii="Arial" w:hAnsi="Arial"/>
        </w:rPr>
        <w:t>pr</w:t>
      </w:r>
      <w:r w:rsidRPr="00D63FB3">
        <w:rPr>
          <w:rFonts w:ascii="Arial" w:hAnsi="Arial"/>
          <w:lang w:val="ru-RU"/>
        </w:rPr>
        <w:t>í</w:t>
      </w:r>
      <w:proofErr w:type="spellStart"/>
      <w:r>
        <w:rPr>
          <w:rFonts w:ascii="Arial" w:hAnsi="Arial"/>
        </w:rPr>
        <w:t>vesu</w:t>
      </w:r>
      <w:proofErr w:type="spellEnd"/>
      <w:r w:rsidRPr="00D63FB3">
        <w:rPr>
          <w:rFonts w:ascii="Arial" w:hAnsi="Arial"/>
          <w:lang w:val="ru-RU"/>
        </w:rPr>
        <w:t xml:space="preserve">, </w:t>
      </w:r>
      <w:proofErr w:type="spellStart"/>
      <w:r>
        <w:rPr>
          <w:rFonts w:ascii="Arial" w:hAnsi="Arial"/>
        </w:rPr>
        <w:t>alebo</w:t>
      </w:r>
      <w:proofErr w:type="spellEnd"/>
      <w:r w:rsidRPr="00D63FB3">
        <w:rPr>
          <w:rFonts w:ascii="Arial" w:hAnsi="Arial"/>
          <w:lang w:val="ru-RU"/>
        </w:rPr>
        <w:t xml:space="preserve"> </w:t>
      </w:r>
      <w:r>
        <w:rPr>
          <w:rFonts w:ascii="Arial" w:hAnsi="Arial"/>
        </w:rPr>
        <w:t>s</w:t>
      </w:r>
      <w:r w:rsidRPr="00D63FB3">
        <w:rPr>
          <w:rFonts w:ascii="Arial" w:hAnsi="Arial"/>
          <w:lang w:val="ru-RU"/>
        </w:rPr>
        <w:t>ú</w:t>
      </w:r>
      <w:proofErr w:type="spellStart"/>
      <w:r>
        <w:rPr>
          <w:rFonts w:ascii="Arial" w:hAnsi="Arial"/>
        </w:rPr>
        <w:t>pravou</w:t>
      </w:r>
      <w:proofErr w:type="spellEnd"/>
      <w:r w:rsidRPr="00D63FB3">
        <w:rPr>
          <w:rFonts w:ascii="Arial" w:hAnsi="Arial"/>
          <w:lang w:val="ru-RU"/>
        </w:rPr>
        <w:t xml:space="preserve"> </w:t>
      </w:r>
      <w:proofErr w:type="spellStart"/>
      <w:r>
        <w:rPr>
          <w:rFonts w:ascii="Arial" w:hAnsi="Arial"/>
        </w:rPr>
        <w:t>vozidiel</w:t>
      </w:r>
      <w:proofErr w:type="spellEnd"/>
      <w:r w:rsidRPr="00D63FB3">
        <w:rPr>
          <w:rFonts w:ascii="Arial" w:hAnsi="Arial"/>
          <w:lang w:val="ru-RU"/>
        </w:rPr>
        <w:t xml:space="preserve"> </w:t>
      </w:r>
      <w:r>
        <w:rPr>
          <w:rFonts w:ascii="Arial" w:hAnsi="Arial"/>
        </w:rPr>
        <w:t>a</w:t>
      </w:r>
      <w:r w:rsidRPr="00D63FB3">
        <w:rPr>
          <w:rFonts w:ascii="Arial" w:hAnsi="Arial"/>
          <w:lang w:val="ru-RU"/>
        </w:rPr>
        <w:t xml:space="preserve"> </w:t>
      </w:r>
      <w:r>
        <w:rPr>
          <w:rFonts w:ascii="Arial" w:hAnsi="Arial"/>
        </w:rPr>
        <w:t>pr</w:t>
      </w:r>
      <w:r w:rsidRPr="00D63FB3">
        <w:rPr>
          <w:rFonts w:ascii="Arial" w:hAnsi="Arial"/>
          <w:lang w:val="ru-RU"/>
        </w:rPr>
        <w:t>á</w:t>
      </w:r>
      <w:proofErr w:type="spellStart"/>
      <w:r>
        <w:rPr>
          <w:rFonts w:ascii="Arial" w:hAnsi="Arial"/>
        </w:rPr>
        <w:t>zdne</w:t>
      </w:r>
      <w:proofErr w:type="spellEnd"/>
      <w:r w:rsidRPr="00D63FB3">
        <w:rPr>
          <w:rFonts w:ascii="Arial" w:hAnsi="Arial"/>
          <w:lang w:val="ru-RU"/>
        </w:rPr>
        <w:t xml:space="preserve"> </w:t>
      </w:r>
      <w:proofErr w:type="spellStart"/>
      <w:r>
        <w:rPr>
          <w:rFonts w:ascii="Arial" w:hAnsi="Arial"/>
        </w:rPr>
        <w:t>jazdy</w:t>
      </w:r>
      <w:proofErr w:type="spellEnd"/>
      <w:r w:rsidRPr="00D63FB3">
        <w:rPr>
          <w:rFonts w:ascii="Arial" w:hAnsi="Arial"/>
          <w:lang w:val="ru-RU"/>
        </w:rPr>
        <w:t xml:space="preserve"> </w:t>
      </w:r>
      <w:proofErr w:type="spellStart"/>
      <w:r>
        <w:rPr>
          <w:rFonts w:ascii="Arial" w:hAnsi="Arial"/>
        </w:rPr>
        <w:t>cez</w:t>
      </w:r>
      <w:proofErr w:type="spellEnd"/>
      <w:r w:rsidRPr="00D63FB3">
        <w:rPr>
          <w:rFonts w:ascii="Arial" w:hAnsi="Arial"/>
          <w:lang w:val="ru-RU"/>
        </w:rPr>
        <w:t xml:space="preserve"> ú</w:t>
      </w:r>
      <w:proofErr w:type="spellStart"/>
      <w:r>
        <w:rPr>
          <w:rFonts w:ascii="Arial" w:hAnsi="Arial"/>
        </w:rPr>
        <w:t>zemie</w:t>
      </w:r>
      <w:proofErr w:type="spellEnd"/>
      <w:r w:rsidRPr="00D63FB3">
        <w:rPr>
          <w:rFonts w:ascii="Arial" w:hAnsi="Arial"/>
          <w:lang w:val="ru-RU"/>
        </w:rPr>
        <w:t xml:space="preserve"> č</w:t>
      </w:r>
      <w:proofErr w:type="spellStart"/>
      <w:r>
        <w:rPr>
          <w:rFonts w:ascii="Arial" w:hAnsi="Arial"/>
        </w:rPr>
        <w:t>lensk</w:t>
      </w:r>
      <w:proofErr w:type="spellEnd"/>
      <w:r w:rsidRPr="00D63FB3">
        <w:rPr>
          <w:rFonts w:ascii="Arial" w:hAnsi="Arial"/>
          <w:lang w:val="ru-RU"/>
        </w:rPr>
        <w:t>ý</w:t>
      </w:r>
      <w:proofErr w:type="spellStart"/>
      <w:r>
        <w:rPr>
          <w:rFonts w:ascii="Arial" w:hAnsi="Arial"/>
        </w:rPr>
        <w:t>ch</w:t>
      </w:r>
      <w:proofErr w:type="spellEnd"/>
      <w:r w:rsidRPr="00D63FB3">
        <w:rPr>
          <w:rFonts w:ascii="Arial" w:hAnsi="Arial"/>
          <w:lang w:val="ru-RU"/>
        </w:rPr>
        <w:t xml:space="preserve"> </w:t>
      </w:r>
      <w:proofErr w:type="spellStart"/>
      <w:r>
        <w:rPr>
          <w:rFonts w:ascii="Arial" w:hAnsi="Arial"/>
        </w:rPr>
        <w:t>kraj</w:t>
      </w:r>
      <w:proofErr w:type="spellEnd"/>
      <w:r w:rsidRPr="00D63FB3">
        <w:rPr>
          <w:rFonts w:ascii="Arial" w:hAnsi="Arial"/>
          <w:lang w:val="ru-RU"/>
        </w:rPr>
        <w:t>í</w:t>
      </w:r>
      <w:r>
        <w:rPr>
          <w:rFonts w:ascii="Arial" w:hAnsi="Arial"/>
        </w:rPr>
        <w:t>n</w:t>
      </w:r>
      <w:r w:rsidRPr="00D63FB3">
        <w:rPr>
          <w:rFonts w:ascii="Arial" w:hAnsi="Arial"/>
          <w:lang w:val="ru-RU"/>
        </w:rPr>
        <w:t xml:space="preserve"> </w:t>
      </w:r>
      <w:r>
        <w:rPr>
          <w:rFonts w:ascii="Arial" w:hAnsi="Arial"/>
        </w:rPr>
        <w:t>CEMT</w:t>
      </w:r>
      <w:r w:rsidRPr="00D63FB3">
        <w:rPr>
          <w:rFonts w:ascii="Arial" w:hAnsi="Arial"/>
          <w:lang w:val="ru-RU"/>
        </w:rPr>
        <w:t>.</w:t>
      </w:r>
    </w:p>
    <w:p w14:paraId="473DD8EA" w14:textId="77777777" w:rsidR="000339F8" w:rsidRPr="00D63FB3" w:rsidRDefault="002227D8">
      <w:pPr>
        <w:pStyle w:val="P68B1DB1-BodyText26"/>
        <w:spacing w:before="2"/>
        <w:rPr>
          <w:lang w:val="ru-RU"/>
        </w:rPr>
      </w:pPr>
      <w:r>
        <w:rPr>
          <w:noProof/>
          <w:lang w:eastAsia="en-US"/>
        </w:rPr>
        <mc:AlternateContent>
          <mc:Choice Requires="wps">
            <w:drawing>
              <wp:anchor distT="0" distB="0" distL="0" distR="0" simplePos="0" relativeHeight="487616000" behindDoc="1" locked="0" layoutInCell="1" allowOverlap="1" wp14:anchorId="79931FA6" wp14:editId="1C32248F">
                <wp:simplePos x="0" y="0"/>
                <wp:positionH relativeFrom="page">
                  <wp:posOffset>1066105</wp:posOffset>
                </wp:positionH>
                <wp:positionV relativeFrom="paragraph">
                  <wp:posOffset>155424</wp:posOffset>
                </wp:positionV>
                <wp:extent cx="5563235" cy="1270"/>
                <wp:effectExtent l="0" t="0" r="0" b="0"/>
                <wp:wrapTopAndBottom/>
                <wp:docPr id="63" name="Grafika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1CC92" id="Grafika 63" o:spid="_x0000_s1026" style="position:absolute;margin-left:83.95pt;margin-top:12.25pt;width:438.0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" path="m,l5562850,e" filled="f" strokeweight=".24536mm">
                <v:path arrowok="t"/>
                <w10:wrap type="topAndBottom" anchorx="page"/>
              </v:shape>
            </w:pict>
          </mc:Fallback>
        </mc:AlternateContent>
      </w:r>
    </w:p>
    <w:p w14:paraId="2AB75BE1" w14:textId="77777777" w:rsidR="000339F8" w:rsidRPr="00D63FB3" w:rsidRDefault="000339F8">
      <w:pPr>
        <w:pStyle w:val="BodyText"/>
        <w:spacing w:before="14"/>
        <w:rPr>
          <w:rFonts w:ascii="Arial"/>
          <w:lang w:val="ru-RU"/>
        </w:rPr>
      </w:pPr>
    </w:p>
    <w:p w14:paraId="574C9C88" w14:textId="77777777" w:rsidR="00400515" w:rsidRPr="00D63FB3" w:rsidRDefault="00400515" w:rsidP="00400515">
      <w:pPr>
        <w:pStyle w:val="BodyText"/>
        <w:ind w:left="961" w:right="163" w:hanging="853"/>
        <w:jc w:val="both"/>
        <w:rPr>
          <w:rFonts w:ascii="Arial" w:hAnsi="Arial"/>
          <w:lang w:val="ru-RU"/>
        </w:rPr>
      </w:pPr>
      <w:r>
        <w:rPr>
          <w:rFonts w:ascii="Arial" w:hAnsi="Arial"/>
        </w:rPr>
        <w:t>SLO</w:t>
      </w:r>
      <w:r w:rsidRPr="00D63FB3">
        <w:rPr>
          <w:rFonts w:ascii="Arial" w:hAnsi="Arial"/>
          <w:spacing w:val="80"/>
          <w:lang w:val="ru-RU"/>
        </w:rPr>
        <w:t xml:space="preserve"> </w:t>
      </w:r>
      <w:r>
        <w:rPr>
          <w:rFonts w:ascii="Arial" w:hAnsi="Arial"/>
        </w:rPr>
        <w:t>To</w:t>
      </w:r>
      <w:r w:rsidRPr="00D63FB3">
        <w:rPr>
          <w:rFonts w:ascii="Arial" w:hAnsi="Arial"/>
          <w:lang w:val="ru-RU"/>
        </w:rPr>
        <w:t xml:space="preserve"> </w:t>
      </w:r>
      <w:proofErr w:type="spellStart"/>
      <w:r>
        <w:rPr>
          <w:rFonts w:ascii="Arial" w:hAnsi="Arial"/>
        </w:rPr>
        <w:t>dovoljenje</w:t>
      </w:r>
      <w:proofErr w:type="spellEnd"/>
      <w:r w:rsidRPr="00D63FB3">
        <w:rPr>
          <w:rFonts w:ascii="Arial" w:hAnsi="Arial"/>
          <w:lang w:val="ru-RU"/>
        </w:rPr>
        <w:t xml:space="preserve"> </w:t>
      </w:r>
      <w:proofErr w:type="spellStart"/>
      <w:r>
        <w:rPr>
          <w:rFonts w:ascii="Arial" w:hAnsi="Arial"/>
        </w:rPr>
        <w:t>daje</w:t>
      </w:r>
      <w:proofErr w:type="spellEnd"/>
      <w:r w:rsidRPr="00D63FB3">
        <w:rPr>
          <w:rFonts w:ascii="Arial" w:hAnsi="Arial"/>
          <w:lang w:val="ru-RU"/>
        </w:rPr>
        <w:t xml:space="preserve"> </w:t>
      </w:r>
      <w:proofErr w:type="spellStart"/>
      <w:r>
        <w:rPr>
          <w:rFonts w:ascii="Arial" w:hAnsi="Arial"/>
        </w:rPr>
        <w:t>imenovanemu</w:t>
      </w:r>
      <w:proofErr w:type="spellEnd"/>
      <w:r w:rsidRPr="00D63FB3">
        <w:rPr>
          <w:rFonts w:ascii="Arial" w:hAnsi="Arial"/>
          <w:lang w:val="ru-RU"/>
        </w:rPr>
        <w:t xml:space="preserve"> </w:t>
      </w:r>
      <w:proofErr w:type="spellStart"/>
      <w:r>
        <w:rPr>
          <w:rFonts w:ascii="Arial" w:hAnsi="Arial"/>
        </w:rPr>
        <w:t>prevozniku</w:t>
      </w:r>
      <w:proofErr w:type="spellEnd"/>
      <w:r w:rsidRPr="00D63FB3">
        <w:rPr>
          <w:rFonts w:ascii="Arial" w:hAnsi="Arial"/>
          <w:lang w:val="ru-RU"/>
        </w:rPr>
        <w:t xml:space="preserve"> </w:t>
      </w:r>
      <w:r>
        <w:rPr>
          <w:rFonts w:ascii="Arial" w:hAnsi="Arial"/>
        </w:rPr>
        <w:t>za</w:t>
      </w:r>
      <w:r w:rsidRPr="00D63FB3">
        <w:rPr>
          <w:rFonts w:ascii="Arial" w:hAnsi="Arial"/>
          <w:lang w:val="ru-RU"/>
        </w:rPr>
        <w:t xml:space="preserve"> </w:t>
      </w:r>
      <w:proofErr w:type="spellStart"/>
      <w:r>
        <w:rPr>
          <w:rFonts w:ascii="Arial" w:hAnsi="Arial"/>
        </w:rPr>
        <w:t>navedeno</w:t>
      </w:r>
      <w:proofErr w:type="spellEnd"/>
      <w:r w:rsidRPr="00D63FB3">
        <w:rPr>
          <w:rFonts w:ascii="Arial" w:hAnsi="Arial"/>
          <w:lang w:val="ru-RU"/>
        </w:rPr>
        <w:t xml:space="preserve"> </w:t>
      </w:r>
      <w:proofErr w:type="spellStart"/>
      <w:r>
        <w:rPr>
          <w:rFonts w:ascii="Arial" w:hAnsi="Arial"/>
        </w:rPr>
        <w:t>obdobje</w:t>
      </w:r>
      <w:proofErr w:type="spellEnd"/>
      <w:r w:rsidRPr="00D63FB3">
        <w:rPr>
          <w:rFonts w:ascii="Arial" w:hAnsi="Arial"/>
          <w:lang w:val="ru-RU"/>
        </w:rPr>
        <w:t xml:space="preserve"> </w:t>
      </w:r>
      <w:proofErr w:type="spellStart"/>
      <w:r>
        <w:rPr>
          <w:rFonts w:ascii="Arial" w:hAnsi="Arial"/>
        </w:rPr>
        <w:t>pravico</w:t>
      </w:r>
      <w:proofErr w:type="spellEnd"/>
      <w:r w:rsidRPr="00D63FB3">
        <w:rPr>
          <w:rFonts w:ascii="Arial" w:hAnsi="Arial"/>
          <w:lang w:val="ru-RU"/>
        </w:rPr>
        <w:t xml:space="preserve"> </w:t>
      </w:r>
      <w:proofErr w:type="spellStart"/>
      <w:r>
        <w:rPr>
          <w:rFonts w:ascii="Arial" w:hAnsi="Arial"/>
        </w:rPr>
        <w:t>izvajati</w:t>
      </w:r>
      <w:proofErr w:type="spellEnd"/>
      <w:r w:rsidRPr="00D63FB3">
        <w:rPr>
          <w:rFonts w:ascii="Arial" w:hAnsi="Arial"/>
          <w:lang w:val="ru-RU"/>
        </w:rPr>
        <w:t xml:space="preserve"> </w:t>
      </w:r>
      <w:proofErr w:type="spellStart"/>
      <w:r>
        <w:rPr>
          <w:rFonts w:ascii="Arial" w:hAnsi="Arial"/>
        </w:rPr>
        <w:t>mednarodne</w:t>
      </w:r>
      <w:proofErr w:type="spellEnd"/>
      <w:r w:rsidRPr="00D63FB3">
        <w:rPr>
          <w:rFonts w:ascii="Arial" w:hAnsi="Arial"/>
          <w:spacing w:val="-1"/>
          <w:lang w:val="ru-RU"/>
        </w:rPr>
        <w:t xml:space="preserve"> </w:t>
      </w:r>
      <w:proofErr w:type="spellStart"/>
      <w:r>
        <w:rPr>
          <w:rFonts w:ascii="Arial" w:hAnsi="Arial"/>
        </w:rPr>
        <w:t>selitve</w:t>
      </w:r>
      <w:proofErr w:type="spellEnd"/>
      <w:r w:rsidRPr="00D63FB3">
        <w:rPr>
          <w:rFonts w:ascii="Arial" w:hAnsi="Arial"/>
          <w:lang w:val="ru-RU"/>
        </w:rPr>
        <w:t xml:space="preserve"> </w:t>
      </w:r>
      <w:r>
        <w:rPr>
          <w:rFonts w:ascii="Arial" w:hAnsi="Arial"/>
        </w:rPr>
        <w:t>po</w:t>
      </w:r>
      <w:r w:rsidRPr="00D63FB3">
        <w:rPr>
          <w:rFonts w:ascii="Arial" w:hAnsi="Arial"/>
          <w:spacing w:val="-1"/>
          <w:lang w:val="ru-RU"/>
        </w:rPr>
        <w:t xml:space="preserve"> </w:t>
      </w:r>
      <w:r>
        <w:rPr>
          <w:rFonts w:ascii="Arial" w:hAnsi="Arial"/>
        </w:rPr>
        <w:t>cesti</w:t>
      </w:r>
      <w:r w:rsidRPr="00D63FB3">
        <w:rPr>
          <w:rFonts w:ascii="Arial" w:hAnsi="Arial"/>
          <w:lang w:val="ru-RU"/>
        </w:rPr>
        <w:t xml:space="preserve"> </w:t>
      </w:r>
      <w:r>
        <w:rPr>
          <w:rFonts w:ascii="Arial" w:hAnsi="Arial"/>
        </w:rPr>
        <w:t>med</w:t>
      </w:r>
      <w:r w:rsidRPr="00D63FB3">
        <w:rPr>
          <w:rFonts w:ascii="Arial" w:hAnsi="Arial"/>
          <w:spacing w:val="-1"/>
          <w:lang w:val="ru-RU"/>
        </w:rPr>
        <w:t xml:space="preserve"> </w:t>
      </w:r>
      <w:r>
        <w:rPr>
          <w:rFonts w:ascii="Arial" w:hAnsi="Arial"/>
        </w:rPr>
        <w:t>dr</w:t>
      </w:r>
      <w:r w:rsidRPr="00D63FB3">
        <w:rPr>
          <w:rFonts w:ascii="Arial" w:hAnsi="Arial"/>
          <w:lang w:val="ru-RU"/>
        </w:rPr>
        <w:t>ž</w:t>
      </w:r>
      <w:proofErr w:type="spellStart"/>
      <w:r>
        <w:rPr>
          <w:rFonts w:ascii="Arial" w:hAnsi="Arial"/>
        </w:rPr>
        <w:t>avami</w:t>
      </w:r>
      <w:proofErr w:type="spellEnd"/>
      <w:r w:rsidRPr="00D63FB3">
        <w:rPr>
          <w:rFonts w:ascii="Arial" w:hAnsi="Arial"/>
          <w:lang w:val="ru-RU"/>
        </w:rPr>
        <w:t xml:space="preserve"> </w:t>
      </w:r>
      <w:proofErr w:type="spellStart"/>
      <w:r>
        <w:rPr>
          <w:rFonts w:ascii="Arial" w:hAnsi="Arial"/>
        </w:rPr>
        <w:t>Albanijo</w:t>
      </w:r>
      <w:proofErr w:type="spellEnd"/>
      <w:r w:rsidRPr="00D63FB3">
        <w:rPr>
          <w:rFonts w:ascii="Arial" w:hAnsi="Arial"/>
          <w:lang w:val="ru-RU"/>
        </w:rPr>
        <w:t xml:space="preserve">, </w:t>
      </w:r>
      <w:proofErr w:type="spellStart"/>
      <w:r>
        <w:rPr>
          <w:rFonts w:ascii="Arial" w:hAnsi="Arial"/>
        </w:rPr>
        <w:t>Armenijo</w:t>
      </w:r>
      <w:proofErr w:type="spellEnd"/>
      <w:r w:rsidRPr="00D63FB3">
        <w:rPr>
          <w:rFonts w:ascii="Arial" w:hAnsi="Arial"/>
          <w:lang w:val="ru-RU"/>
        </w:rPr>
        <w:t xml:space="preserve">, </w:t>
      </w:r>
      <w:proofErr w:type="spellStart"/>
      <w:r>
        <w:rPr>
          <w:rFonts w:ascii="Arial" w:hAnsi="Arial"/>
        </w:rPr>
        <w:t>Avstrijo</w:t>
      </w:r>
      <w:proofErr w:type="spellEnd"/>
      <w:r w:rsidRPr="00D63FB3">
        <w:rPr>
          <w:rFonts w:ascii="Arial" w:hAnsi="Arial"/>
          <w:lang w:val="ru-RU"/>
        </w:rPr>
        <w:t xml:space="preserve">, </w:t>
      </w:r>
      <w:proofErr w:type="spellStart"/>
      <w:r>
        <w:rPr>
          <w:rFonts w:ascii="Arial" w:hAnsi="Arial"/>
        </w:rPr>
        <w:t>Azerbajd</w:t>
      </w:r>
      <w:proofErr w:type="spellEnd"/>
      <w:r w:rsidRPr="00D63FB3">
        <w:rPr>
          <w:rFonts w:ascii="Arial" w:hAnsi="Arial"/>
          <w:lang w:val="ru-RU"/>
        </w:rPr>
        <w:t>ž</w:t>
      </w:r>
      <w:proofErr w:type="spellStart"/>
      <w:r>
        <w:rPr>
          <w:rFonts w:ascii="Arial" w:hAnsi="Arial"/>
        </w:rPr>
        <w:t>anom</w:t>
      </w:r>
      <w:proofErr w:type="spellEnd"/>
      <w:r w:rsidRPr="00D63FB3">
        <w:rPr>
          <w:rFonts w:ascii="Arial" w:hAnsi="Arial"/>
          <w:lang w:val="ru-RU"/>
        </w:rPr>
        <w:t xml:space="preserve">, </w:t>
      </w:r>
      <w:proofErr w:type="spellStart"/>
      <w:r>
        <w:rPr>
          <w:rFonts w:ascii="Arial" w:hAnsi="Arial"/>
        </w:rPr>
        <w:t>Belgijo</w:t>
      </w:r>
      <w:proofErr w:type="spellEnd"/>
      <w:r w:rsidRPr="00D63FB3">
        <w:rPr>
          <w:rFonts w:ascii="Arial" w:hAnsi="Arial"/>
          <w:lang w:val="ru-RU"/>
        </w:rPr>
        <w:t>,</w:t>
      </w:r>
      <w:r w:rsidRPr="00D63FB3">
        <w:rPr>
          <w:rFonts w:ascii="Arial" w:hAnsi="Arial"/>
          <w:spacing w:val="-9"/>
          <w:lang w:val="ru-RU"/>
        </w:rPr>
        <w:t xml:space="preserve"> </w:t>
      </w:r>
      <w:proofErr w:type="spellStart"/>
      <w:r>
        <w:rPr>
          <w:rFonts w:ascii="Arial" w:hAnsi="Arial"/>
        </w:rPr>
        <w:t>Belorusijo</w:t>
      </w:r>
      <w:proofErr w:type="spellEnd"/>
      <w:r w:rsidRPr="00D63FB3">
        <w:rPr>
          <w:rFonts w:ascii="Arial" w:hAnsi="Arial"/>
          <w:lang w:val="ru-RU"/>
        </w:rPr>
        <w:t>,</w:t>
      </w:r>
      <w:r w:rsidRPr="00D63FB3">
        <w:rPr>
          <w:rFonts w:ascii="Arial" w:hAnsi="Arial"/>
          <w:spacing w:val="-9"/>
          <w:lang w:val="ru-RU"/>
        </w:rPr>
        <w:t xml:space="preserve"> </w:t>
      </w:r>
      <w:proofErr w:type="spellStart"/>
      <w:r>
        <w:rPr>
          <w:rFonts w:ascii="Arial" w:hAnsi="Arial"/>
        </w:rPr>
        <w:t>Bolgarijo</w:t>
      </w:r>
      <w:proofErr w:type="spellEnd"/>
      <w:r w:rsidRPr="00D63FB3">
        <w:rPr>
          <w:rFonts w:ascii="Arial" w:hAnsi="Arial"/>
          <w:lang w:val="ru-RU"/>
        </w:rPr>
        <w:t>,</w:t>
      </w:r>
      <w:r w:rsidRPr="00D63FB3">
        <w:rPr>
          <w:rFonts w:ascii="Arial" w:hAnsi="Arial"/>
          <w:spacing w:val="-12"/>
          <w:lang w:val="ru-RU"/>
        </w:rPr>
        <w:t xml:space="preserve"> </w:t>
      </w:r>
      <w:proofErr w:type="spellStart"/>
      <w:r>
        <w:rPr>
          <w:rFonts w:ascii="Arial" w:hAnsi="Arial"/>
        </w:rPr>
        <w:t>Bosno</w:t>
      </w:r>
      <w:proofErr w:type="spellEnd"/>
      <w:r w:rsidRPr="00D63FB3">
        <w:rPr>
          <w:rFonts w:ascii="Arial" w:hAnsi="Arial"/>
          <w:spacing w:val="-11"/>
          <w:lang w:val="ru-RU"/>
        </w:rPr>
        <w:t xml:space="preserve"> </w:t>
      </w:r>
      <w:r>
        <w:rPr>
          <w:rFonts w:ascii="Arial" w:hAnsi="Arial"/>
        </w:rPr>
        <w:t>in</w:t>
      </w:r>
      <w:r w:rsidRPr="00D63FB3">
        <w:rPr>
          <w:rFonts w:ascii="Arial" w:hAnsi="Arial"/>
          <w:spacing w:val="-11"/>
          <w:lang w:val="ru-RU"/>
        </w:rPr>
        <w:t xml:space="preserve"> </w:t>
      </w:r>
      <w:proofErr w:type="spellStart"/>
      <w:r>
        <w:rPr>
          <w:rFonts w:ascii="Arial" w:hAnsi="Arial"/>
        </w:rPr>
        <w:t>Hercegovino</w:t>
      </w:r>
      <w:proofErr w:type="spellEnd"/>
      <w:r w:rsidRPr="00D63FB3">
        <w:rPr>
          <w:rFonts w:ascii="Arial" w:hAnsi="Arial"/>
          <w:lang w:val="ru-RU"/>
        </w:rPr>
        <w:t>,</w:t>
      </w:r>
      <w:r w:rsidRPr="00D63FB3">
        <w:rPr>
          <w:rFonts w:ascii="Arial" w:hAnsi="Arial"/>
          <w:spacing w:val="-9"/>
          <w:lang w:val="ru-RU"/>
        </w:rPr>
        <w:t xml:space="preserve"> </w:t>
      </w:r>
      <w:r w:rsidRPr="00D63FB3">
        <w:rPr>
          <w:rFonts w:ascii="Arial" w:hAnsi="Arial"/>
          <w:lang w:val="ru-RU"/>
        </w:rPr>
        <w:t>Č</w:t>
      </w:r>
      <w:r>
        <w:rPr>
          <w:rFonts w:ascii="Arial" w:hAnsi="Arial"/>
        </w:rPr>
        <w:t>e</w:t>
      </w:r>
      <w:r w:rsidRPr="00D63FB3">
        <w:rPr>
          <w:rFonts w:ascii="Arial" w:hAnsi="Arial"/>
          <w:lang w:val="ru-RU"/>
        </w:rPr>
        <w:t>š</w:t>
      </w:r>
      <w:r>
        <w:rPr>
          <w:rFonts w:ascii="Arial" w:hAnsi="Arial"/>
        </w:rPr>
        <w:t>ko</w:t>
      </w:r>
      <w:r w:rsidRPr="00D63FB3">
        <w:rPr>
          <w:rFonts w:ascii="Arial" w:hAnsi="Arial"/>
          <w:lang w:val="ru-RU"/>
        </w:rPr>
        <w:t>,</w:t>
      </w:r>
      <w:r w:rsidRPr="00D63FB3">
        <w:rPr>
          <w:rFonts w:ascii="Arial" w:hAnsi="Arial"/>
          <w:spacing w:val="-12"/>
          <w:lang w:val="ru-RU"/>
        </w:rPr>
        <w:t xml:space="preserve"> </w:t>
      </w:r>
      <w:r w:rsidRPr="00D63FB3">
        <w:rPr>
          <w:rFonts w:ascii="Arial" w:hAnsi="Arial"/>
          <w:lang w:val="ru-RU"/>
        </w:rPr>
        <w:t>Č</w:t>
      </w:r>
      <w:proofErr w:type="spellStart"/>
      <w:r>
        <w:rPr>
          <w:rFonts w:ascii="Arial" w:hAnsi="Arial"/>
        </w:rPr>
        <w:t>rno</w:t>
      </w:r>
      <w:proofErr w:type="spellEnd"/>
      <w:r w:rsidRPr="00D63FB3">
        <w:rPr>
          <w:rFonts w:ascii="Arial" w:hAnsi="Arial"/>
          <w:spacing w:val="-11"/>
          <w:lang w:val="ru-RU"/>
        </w:rPr>
        <w:t xml:space="preserve"> </w:t>
      </w:r>
      <w:proofErr w:type="spellStart"/>
      <w:r>
        <w:rPr>
          <w:rFonts w:ascii="Arial" w:hAnsi="Arial"/>
        </w:rPr>
        <w:t>goro</w:t>
      </w:r>
      <w:proofErr w:type="spellEnd"/>
      <w:r w:rsidRPr="00D63FB3">
        <w:rPr>
          <w:rFonts w:ascii="Arial" w:hAnsi="Arial"/>
          <w:lang w:val="ru-RU"/>
        </w:rPr>
        <w:t>,</w:t>
      </w:r>
      <w:r w:rsidRPr="00D63FB3">
        <w:rPr>
          <w:rFonts w:ascii="Arial" w:hAnsi="Arial"/>
          <w:spacing w:val="-12"/>
          <w:lang w:val="ru-RU"/>
        </w:rPr>
        <w:t xml:space="preserve"> </w:t>
      </w:r>
      <w:proofErr w:type="spellStart"/>
      <w:r>
        <w:rPr>
          <w:rFonts w:ascii="Arial" w:hAnsi="Arial"/>
        </w:rPr>
        <w:t>Dansko</w:t>
      </w:r>
      <w:proofErr w:type="spellEnd"/>
      <w:r w:rsidRPr="00D63FB3">
        <w:rPr>
          <w:rFonts w:ascii="Arial" w:hAnsi="Arial"/>
          <w:lang w:val="ru-RU"/>
        </w:rPr>
        <w:t>,</w:t>
      </w:r>
      <w:r w:rsidRPr="00D63FB3">
        <w:rPr>
          <w:rFonts w:ascii="Arial" w:hAnsi="Arial"/>
          <w:spacing w:val="-9"/>
          <w:lang w:val="ru-RU"/>
        </w:rPr>
        <w:t xml:space="preserve"> </w:t>
      </w:r>
      <w:proofErr w:type="spellStart"/>
      <w:r>
        <w:rPr>
          <w:rFonts w:ascii="Arial" w:hAnsi="Arial"/>
        </w:rPr>
        <w:t>Estonijo</w:t>
      </w:r>
      <w:proofErr w:type="spellEnd"/>
      <w:r w:rsidRPr="00D63FB3">
        <w:rPr>
          <w:rFonts w:ascii="Arial" w:hAnsi="Arial"/>
          <w:lang w:val="ru-RU"/>
        </w:rPr>
        <w:t xml:space="preserve">, </w:t>
      </w:r>
      <w:proofErr w:type="spellStart"/>
      <w:r>
        <w:rPr>
          <w:rFonts w:ascii="Arial" w:hAnsi="Arial"/>
        </w:rPr>
        <w:t>Finsko</w:t>
      </w:r>
      <w:proofErr w:type="spellEnd"/>
      <w:r w:rsidRPr="00D63FB3">
        <w:rPr>
          <w:rFonts w:ascii="Arial" w:hAnsi="Arial"/>
          <w:lang w:val="ru-RU"/>
        </w:rPr>
        <w:t xml:space="preserve">, </w:t>
      </w:r>
      <w:proofErr w:type="spellStart"/>
      <w:r>
        <w:rPr>
          <w:rFonts w:ascii="Arial" w:hAnsi="Arial"/>
        </w:rPr>
        <w:t>Francijo</w:t>
      </w:r>
      <w:proofErr w:type="spellEnd"/>
      <w:r w:rsidRPr="00D63FB3">
        <w:rPr>
          <w:rFonts w:ascii="Arial" w:hAnsi="Arial"/>
          <w:lang w:val="ru-RU"/>
        </w:rPr>
        <w:t xml:space="preserve">, </w:t>
      </w:r>
      <w:r>
        <w:rPr>
          <w:rFonts w:ascii="Arial" w:hAnsi="Arial"/>
        </w:rPr>
        <w:t>Gr</w:t>
      </w:r>
      <w:r w:rsidRPr="00D63FB3">
        <w:rPr>
          <w:rFonts w:ascii="Arial" w:hAnsi="Arial"/>
          <w:lang w:val="ru-RU"/>
        </w:rPr>
        <w:t>č</w:t>
      </w:r>
      <w:proofErr w:type="spellStart"/>
      <w:r>
        <w:rPr>
          <w:rFonts w:ascii="Arial" w:hAnsi="Arial"/>
        </w:rPr>
        <w:t>ijo</w:t>
      </w:r>
      <w:proofErr w:type="spellEnd"/>
      <w:r w:rsidRPr="00D63FB3">
        <w:rPr>
          <w:rFonts w:ascii="Arial" w:hAnsi="Arial"/>
          <w:lang w:val="ru-RU"/>
        </w:rPr>
        <w:t xml:space="preserve">, </w:t>
      </w:r>
      <w:proofErr w:type="spellStart"/>
      <w:r>
        <w:rPr>
          <w:rFonts w:ascii="Arial" w:hAnsi="Arial"/>
        </w:rPr>
        <w:t>Gruzijo</w:t>
      </w:r>
      <w:proofErr w:type="spellEnd"/>
      <w:r w:rsidRPr="00D63FB3">
        <w:rPr>
          <w:rFonts w:ascii="Arial" w:hAnsi="Arial"/>
          <w:lang w:val="ru-RU"/>
        </w:rPr>
        <w:t xml:space="preserve">, </w:t>
      </w:r>
      <w:proofErr w:type="spellStart"/>
      <w:r>
        <w:rPr>
          <w:rFonts w:ascii="Arial" w:hAnsi="Arial"/>
        </w:rPr>
        <w:t>Hrva</w:t>
      </w:r>
      <w:proofErr w:type="spellEnd"/>
      <w:r w:rsidRPr="00D63FB3">
        <w:rPr>
          <w:rFonts w:ascii="Arial" w:hAnsi="Arial"/>
          <w:lang w:val="ru-RU"/>
        </w:rPr>
        <w:t>š</w:t>
      </w:r>
      <w:r>
        <w:rPr>
          <w:rFonts w:ascii="Arial" w:hAnsi="Arial"/>
        </w:rPr>
        <w:t>ko</w:t>
      </w:r>
      <w:r w:rsidRPr="00D63FB3">
        <w:rPr>
          <w:rFonts w:ascii="Arial" w:hAnsi="Arial"/>
          <w:lang w:val="ru-RU"/>
        </w:rPr>
        <w:t xml:space="preserve">, </w:t>
      </w:r>
      <w:proofErr w:type="spellStart"/>
      <w:r>
        <w:rPr>
          <w:rFonts w:ascii="Arial" w:hAnsi="Arial"/>
        </w:rPr>
        <w:t>Irsko</w:t>
      </w:r>
      <w:proofErr w:type="spellEnd"/>
      <w:r w:rsidRPr="00D63FB3">
        <w:rPr>
          <w:rFonts w:ascii="Arial" w:hAnsi="Arial"/>
          <w:lang w:val="ru-RU"/>
        </w:rPr>
        <w:t xml:space="preserve">, </w:t>
      </w:r>
      <w:proofErr w:type="spellStart"/>
      <w:r>
        <w:rPr>
          <w:rFonts w:ascii="Arial" w:hAnsi="Arial"/>
        </w:rPr>
        <w:t>Islandijo</w:t>
      </w:r>
      <w:proofErr w:type="spellEnd"/>
      <w:r w:rsidRPr="00D63FB3">
        <w:rPr>
          <w:rFonts w:ascii="Arial" w:hAnsi="Arial"/>
          <w:lang w:val="ru-RU"/>
        </w:rPr>
        <w:t xml:space="preserve">, </w:t>
      </w:r>
      <w:proofErr w:type="spellStart"/>
      <w:r>
        <w:rPr>
          <w:rFonts w:ascii="Arial" w:hAnsi="Arial"/>
        </w:rPr>
        <w:t>Italijo</w:t>
      </w:r>
      <w:proofErr w:type="spellEnd"/>
      <w:r w:rsidRPr="00D63FB3">
        <w:rPr>
          <w:rFonts w:ascii="Arial" w:hAnsi="Arial"/>
          <w:lang w:val="ru-RU"/>
        </w:rPr>
        <w:t xml:space="preserve">, </w:t>
      </w:r>
      <w:proofErr w:type="spellStart"/>
      <w:r>
        <w:rPr>
          <w:rFonts w:ascii="Arial" w:hAnsi="Arial"/>
        </w:rPr>
        <w:t>Latvijo</w:t>
      </w:r>
      <w:proofErr w:type="spellEnd"/>
      <w:r w:rsidRPr="00D63FB3">
        <w:rPr>
          <w:rFonts w:ascii="Arial" w:hAnsi="Arial"/>
          <w:lang w:val="ru-RU"/>
        </w:rPr>
        <w:t xml:space="preserve">, </w:t>
      </w:r>
      <w:proofErr w:type="spellStart"/>
      <w:r>
        <w:rPr>
          <w:rFonts w:ascii="Arial" w:hAnsi="Arial"/>
        </w:rPr>
        <w:t>Lihten</w:t>
      </w:r>
      <w:proofErr w:type="spellEnd"/>
      <w:r w:rsidRPr="00D63FB3">
        <w:rPr>
          <w:rFonts w:ascii="Arial" w:hAnsi="Arial"/>
          <w:lang w:val="ru-RU"/>
        </w:rPr>
        <w:t>š</w:t>
      </w:r>
      <w:proofErr w:type="spellStart"/>
      <w:r>
        <w:rPr>
          <w:rFonts w:ascii="Arial" w:hAnsi="Arial"/>
        </w:rPr>
        <w:t>tajnom</w:t>
      </w:r>
      <w:proofErr w:type="spellEnd"/>
      <w:r w:rsidRPr="00D63FB3">
        <w:rPr>
          <w:rFonts w:ascii="Arial" w:hAnsi="Arial"/>
          <w:lang w:val="ru-RU"/>
        </w:rPr>
        <w:t xml:space="preserve">, </w:t>
      </w:r>
      <w:proofErr w:type="spellStart"/>
      <w:r>
        <w:rPr>
          <w:rFonts w:ascii="Arial" w:hAnsi="Arial"/>
        </w:rPr>
        <w:t>Litvo</w:t>
      </w:r>
      <w:proofErr w:type="spellEnd"/>
      <w:r w:rsidRPr="00D63FB3">
        <w:rPr>
          <w:rFonts w:ascii="Arial" w:hAnsi="Arial"/>
          <w:lang w:val="ru-RU"/>
        </w:rPr>
        <w:t xml:space="preserve">, </w:t>
      </w:r>
      <w:proofErr w:type="spellStart"/>
      <w:r>
        <w:rPr>
          <w:rFonts w:ascii="Arial" w:hAnsi="Arial"/>
        </w:rPr>
        <w:t>Luksemburgom</w:t>
      </w:r>
      <w:proofErr w:type="spellEnd"/>
      <w:r w:rsidRPr="00D63FB3">
        <w:rPr>
          <w:rFonts w:ascii="Arial" w:hAnsi="Arial"/>
          <w:lang w:val="ru-RU"/>
        </w:rPr>
        <w:t xml:space="preserve">, </w:t>
      </w:r>
      <w:r>
        <w:rPr>
          <w:rFonts w:ascii="Arial" w:hAnsi="Arial"/>
        </w:rPr>
        <w:t>Mad</w:t>
      </w:r>
      <w:r w:rsidRPr="00D63FB3">
        <w:rPr>
          <w:rFonts w:ascii="Arial" w:hAnsi="Arial"/>
          <w:lang w:val="ru-RU"/>
        </w:rPr>
        <w:t>ž</w:t>
      </w:r>
      <w:proofErr w:type="spellStart"/>
      <w:r>
        <w:rPr>
          <w:rFonts w:ascii="Arial" w:hAnsi="Arial"/>
        </w:rPr>
        <w:t>arsko</w:t>
      </w:r>
      <w:proofErr w:type="spellEnd"/>
      <w:r w:rsidRPr="00D63FB3">
        <w:rPr>
          <w:rFonts w:ascii="Arial" w:hAnsi="Arial"/>
          <w:lang w:val="ru-RU"/>
        </w:rPr>
        <w:t xml:space="preserve">, </w:t>
      </w:r>
      <w:r>
        <w:rPr>
          <w:rFonts w:ascii="Arial" w:hAnsi="Arial"/>
        </w:rPr>
        <w:t>Malto</w:t>
      </w:r>
      <w:r w:rsidRPr="00D63FB3">
        <w:rPr>
          <w:rFonts w:ascii="Arial" w:hAnsi="Arial"/>
          <w:lang w:val="ru-RU"/>
        </w:rPr>
        <w:t xml:space="preserve">, </w:t>
      </w:r>
      <w:proofErr w:type="spellStart"/>
      <w:r>
        <w:rPr>
          <w:rFonts w:ascii="Arial" w:hAnsi="Arial"/>
        </w:rPr>
        <w:t>Moldovo</w:t>
      </w:r>
      <w:proofErr w:type="spellEnd"/>
      <w:r w:rsidRPr="00D63FB3">
        <w:rPr>
          <w:rFonts w:ascii="Arial" w:hAnsi="Arial"/>
          <w:lang w:val="ru-RU"/>
        </w:rPr>
        <w:t xml:space="preserve">, </w:t>
      </w:r>
      <w:r>
        <w:rPr>
          <w:rFonts w:ascii="Arial" w:hAnsi="Arial"/>
        </w:rPr>
        <w:t>Nem</w:t>
      </w:r>
      <w:r w:rsidRPr="00D63FB3">
        <w:rPr>
          <w:rFonts w:ascii="Arial" w:hAnsi="Arial"/>
          <w:lang w:val="ru-RU"/>
        </w:rPr>
        <w:t>č</w:t>
      </w:r>
      <w:proofErr w:type="spellStart"/>
      <w:r>
        <w:rPr>
          <w:rFonts w:ascii="Arial" w:hAnsi="Arial"/>
        </w:rPr>
        <w:t>ijo</w:t>
      </w:r>
      <w:proofErr w:type="spellEnd"/>
      <w:r w:rsidRPr="00D63FB3">
        <w:rPr>
          <w:rFonts w:ascii="Arial" w:hAnsi="Arial"/>
          <w:lang w:val="ru-RU"/>
        </w:rPr>
        <w:t xml:space="preserve">, </w:t>
      </w:r>
      <w:proofErr w:type="spellStart"/>
      <w:r>
        <w:rPr>
          <w:rFonts w:ascii="Arial" w:hAnsi="Arial"/>
        </w:rPr>
        <w:t>Nizozemsko</w:t>
      </w:r>
      <w:proofErr w:type="spellEnd"/>
      <w:r w:rsidRPr="00D63FB3">
        <w:rPr>
          <w:rFonts w:ascii="Arial" w:hAnsi="Arial"/>
          <w:lang w:val="ru-RU"/>
        </w:rPr>
        <w:t xml:space="preserve">, </w:t>
      </w:r>
      <w:r>
        <w:rPr>
          <w:rFonts w:ascii="Arial" w:hAnsi="Arial"/>
        </w:rPr>
        <w:t>Norve</w:t>
      </w:r>
      <w:r w:rsidRPr="00D63FB3">
        <w:rPr>
          <w:rFonts w:ascii="Arial" w:hAnsi="Arial"/>
          <w:lang w:val="ru-RU"/>
        </w:rPr>
        <w:t>š</w:t>
      </w:r>
      <w:r>
        <w:rPr>
          <w:rFonts w:ascii="Arial" w:hAnsi="Arial"/>
        </w:rPr>
        <w:t>ko</w:t>
      </w:r>
      <w:r w:rsidRPr="00D63FB3">
        <w:rPr>
          <w:rFonts w:ascii="Arial" w:hAnsi="Arial"/>
          <w:lang w:val="ru-RU"/>
        </w:rPr>
        <w:t xml:space="preserve">, </w:t>
      </w:r>
      <w:proofErr w:type="spellStart"/>
      <w:r>
        <w:rPr>
          <w:rFonts w:ascii="Arial" w:hAnsi="Arial"/>
        </w:rPr>
        <w:t>Poljsko</w:t>
      </w:r>
      <w:proofErr w:type="spellEnd"/>
      <w:r w:rsidRPr="00D63FB3">
        <w:rPr>
          <w:rFonts w:ascii="Arial" w:hAnsi="Arial"/>
          <w:lang w:val="ru-RU"/>
        </w:rPr>
        <w:t xml:space="preserve">, </w:t>
      </w:r>
      <w:proofErr w:type="spellStart"/>
      <w:r>
        <w:rPr>
          <w:rFonts w:ascii="Arial" w:hAnsi="Arial"/>
        </w:rPr>
        <w:t>Portugalsko</w:t>
      </w:r>
      <w:proofErr w:type="spellEnd"/>
      <w:r w:rsidRPr="00D63FB3">
        <w:rPr>
          <w:rFonts w:ascii="Arial" w:hAnsi="Arial"/>
          <w:lang w:val="ru-RU"/>
        </w:rPr>
        <w:t xml:space="preserve">, </w:t>
      </w:r>
      <w:proofErr w:type="spellStart"/>
      <w:r>
        <w:rPr>
          <w:rFonts w:ascii="Arial" w:hAnsi="Arial"/>
        </w:rPr>
        <w:t>Romunijo</w:t>
      </w:r>
      <w:proofErr w:type="spellEnd"/>
      <w:r w:rsidRPr="00D63FB3">
        <w:rPr>
          <w:rFonts w:ascii="Arial" w:hAnsi="Arial"/>
          <w:lang w:val="ru-RU"/>
        </w:rPr>
        <w:t xml:space="preserve">, </w:t>
      </w:r>
      <w:r>
        <w:rPr>
          <w:rFonts w:ascii="Arial" w:hAnsi="Arial"/>
        </w:rPr>
        <w:t>Rusko</w:t>
      </w:r>
      <w:r w:rsidRPr="00D63FB3">
        <w:rPr>
          <w:rFonts w:ascii="Arial" w:hAnsi="Arial"/>
          <w:lang w:val="ru-RU"/>
        </w:rPr>
        <w:t xml:space="preserve"> </w:t>
      </w:r>
      <w:proofErr w:type="spellStart"/>
      <w:r>
        <w:rPr>
          <w:rFonts w:ascii="Arial" w:hAnsi="Arial"/>
        </w:rPr>
        <w:t>federacijo</w:t>
      </w:r>
      <w:proofErr w:type="spellEnd"/>
      <w:r w:rsidRPr="00D63FB3">
        <w:rPr>
          <w:rFonts w:ascii="Arial" w:hAnsi="Arial"/>
          <w:lang w:val="ru-RU"/>
        </w:rPr>
        <w:t xml:space="preserve">, </w:t>
      </w:r>
      <w:proofErr w:type="spellStart"/>
      <w:r>
        <w:rPr>
          <w:rFonts w:ascii="Arial" w:hAnsi="Arial"/>
        </w:rPr>
        <w:t>Severno</w:t>
      </w:r>
      <w:proofErr w:type="spellEnd"/>
      <w:r w:rsidRPr="00D63FB3">
        <w:rPr>
          <w:rFonts w:ascii="Arial" w:hAnsi="Arial"/>
          <w:lang w:val="ru-RU"/>
        </w:rPr>
        <w:t xml:space="preserve"> </w:t>
      </w:r>
      <w:proofErr w:type="spellStart"/>
      <w:r>
        <w:rPr>
          <w:rFonts w:ascii="Arial" w:hAnsi="Arial"/>
        </w:rPr>
        <w:t>Makedonijo</w:t>
      </w:r>
      <w:proofErr w:type="spellEnd"/>
      <w:r w:rsidRPr="00D63FB3">
        <w:rPr>
          <w:rFonts w:ascii="Arial" w:hAnsi="Arial"/>
          <w:lang w:val="ru-RU"/>
        </w:rPr>
        <w:t xml:space="preserve">, </w:t>
      </w:r>
      <w:proofErr w:type="spellStart"/>
      <w:r>
        <w:rPr>
          <w:rFonts w:ascii="Arial" w:hAnsi="Arial"/>
        </w:rPr>
        <w:t>Slova</w:t>
      </w:r>
      <w:proofErr w:type="spellEnd"/>
      <w:r w:rsidRPr="00D63FB3">
        <w:rPr>
          <w:rFonts w:ascii="Arial" w:hAnsi="Arial"/>
          <w:lang w:val="ru-RU"/>
        </w:rPr>
        <w:t>š</w:t>
      </w:r>
      <w:r>
        <w:rPr>
          <w:rFonts w:ascii="Arial" w:hAnsi="Arial"/>
        </w:rPr>
        <w:t>ko</w:t>
      </w:r>
      <w:r w:rsidRPr="00D63FB3">
        <w:rPr>
          <w:rFonts w:ascii="Arial" w:hAnsi="Arial"/>
          <w:lang w:val="ru-RU"/>
        </w:rPr>
        <w:t xml:space="preserve">, </w:t>
      </w:r>
      <w:proofErr w:type="spellStart"/>
      <w:r>
        <w:rPr>
          <w:rFonts w:ascii="Arial" w:hAnsi="Arial"/>
        </w:rPr>
        <w:t>Slovenijo</w:t>
      </w:r>
      <w:proofErr w:type="spellEnd"/>
      <w:r w:rsidRPr="00D63FB3">
        <w:rPr>
          <w:rFonts w:ascii="Arial" w:hAnsi="Arial"/>
          <w:lang w:val="ru-RU"/>
        </w:rPr>
        <w:t xml:space="preserve">, </w:t>
      </w:r>
      <w:proofErr w:type="spellStart"/>
      <w:r>
        <w:rPr>
          <w:rFonts w:ascii="Arial" w:hAnsi="Arial"/>
        </w:rPr>
        <w:t>Srbijo</w:t>
      </w:r>
      <w:proofErr w:type="spellEnd"/>
      <w:r w:rsidRPr="00D63FB3">
        <w:rPr>
          <w:rFonts w:ascii="Arial" w:hAnsi="Arial"/>
          <w:lang w:val="ru-RU"/>
        </w:rPr>
        <w:t>, Š</w:t>
      </w:r>
      <w:proofErr w:type="spellStart"/>
      <w:r>
        <w:rPr>
          <w:rFonts w:ascii="Arial" w:hAnsi="Arial"/>
        </w:rPr>
        <w:t>panijo</w:t>
      </w:r>
      <w:proofErr w:type="spellEnd"/>
      <w:r w:rsidRPr="00D63FB3">
        <w:rPr>
          <w:rFonts w:ascii="Arial" w:hAnsi="Arial"/>
          <w:lang w:val="ru-RU"/>
        </w:rPr>
        <w:t>, Š</w:t>
      </w:r>
      <w:proofErr w:type="spellStart"/>
      <w:r>
        <w:rPr>
          <w:rFonts w:ascii="Arial" w:hAnsi="Arial"/>
        </w:rPr>
        <w:t>vedsko</w:t>
      </w:r>
      <w:proofErr w:type="spellEnd"/>
      <w:r w:rsidRPr="00D63FB3">
        <w:rPr>
          <w:rFonts w:ascii="Arial" w:hAnsi="Arial"/>
          <w:lang w:val="ru-RU"/>
        </w:rPr>
        <w:t>, Š</w:t>
      </w:r>
      <w:proofErr w:type="spellStart"/>
      <w:r>
        <w:rPr>
          <w:rFonts w:ascii="Arial" w:hAnsi="Arial"/>
        </w:rPr>
        <w:t>vico</w:t>
      </w:r>
      <w:proofErr w:type="spellEnd"/>
      <w:r w:rsidRPr="00D63FB3">
        <w:rPr>
          <w:rFonts w:ascii="Arial" w:hAnsi="Arial"/>
          <w:lang w:val="ru-RU"/>
        </w:rPr>
        <w:t xml:space="preserve">, </w:t>
      </w:r>
      <w:r>
        <w:rPr>
          <w:rFonts w:ascii="Arial" w:hAnsi="Arial"/>
        </w:rPr>
        <w:t>Tur</w:t>
      </w:r>
      <w:r w:rsidRPr="00D63FB3">
        <w:rPr>
          <w:rFonts w:ascii="Arial" w:hAnsi="Arial"/>
          <w:lang w:val="ru-RU"/>
        </w:rPr>
        <w:t>č</w:t>
      </w:r>
      <w:proofErr w:type="spellStart"/>
      <w:r>
        <w:rPr>
          <w:rFonts w:ascii="Arial" w:hAnsi="Arial"/>
        </w:rPr>
        <w:t>ijo</w:t>
      </w:r>
      <w:proofErr w:type="spellEnd"/>
      <w:r w:rsidRPr="00D63FB3">
        <w:rPr>
          <w:rFonts w:ascii="Arial" w:hAnsi="Arial"/>
          <w:lang w:val="ru-RU"/>
        </w:rPr>
        <w:t xml:space="preserve">, </w:t>
      </w:r>
      <w:proofErr w:type="spellStart"/>
      <w:r>
        <w:rPr>
          <w:rFonts w:ascii="Arial" w:hAnsi="Arial"/>
        </w:rPr>
        <w:t>Ukrajino</w:t>
      </w:r>
      <w:proofErr w:type="spellEnd"/>
      <w:r w:rsidRPr="00D63FB3">
        <w:rPr>
          <w:rFonts w:ascii="Arial" w:hAnsi="Arial"/>
          <w:lang w:val="ru-RU"/>
        </w:rPr>
        <w:t xml:space="preserve"> </w:t>
      </w:r>
      <w:r>
        <w:rPr>
          <w:rFonts w:ascii="Arial" w:hAnsi="Arial"/>
        </w:rPr>
        <w:t>in</w:t>
      </w:r>
      <w:r w:rsidRPr="00D63FB3">
        <w:rPr>
          <w:rFonts w:ascii="Arial" w:hAnsi="Arial"/>
          <w:lang w:val="ru-RU"/>
        </w:rPr>
        <w:t xml:space="preserve"> </w:t>
      </w:r>
      <w:proofErr w:type="spellStart"/>
      <w:r>
        <w:rPr>
          <w:rFonts w:ascii="Arial" w:hAnsi="Arial"/>
        </w:rPr>
        <w:t>Zdru</w:t>
      </w:r>
      <w:proofErr w:type="spellEnd"/>
      <w:r w:rsidRPr="00D63FB3">
        <w:rPr>
          <w:rFonts w:ascii="Arial" w:hAnsi="Arial"/>
          <w:lang w:val="ru-RU"/>
        </w:rPr>
        <w:t>ž</w:t>
      </w:r>
      <w:proofErr w:type="spellStart"/>
      <w:r>
        <w:rPr>
          <w:rFonts w:ascii="Arial" w:hAnsi="Arial"/>
        </w:rPr>
        <w:t>enim</w:t>
      </w:r>
      <w:proofErr w:type="spellEnd"/>
      <w:r w:rsidRPr="00D63FB3">
        <w:rPr>
          <w:rFonts w:ascii="Arial" w:hAnsi="Arial"/>
          <w:lang w:val="ru-RU"/>
        </w:rPr>
        <w:t xml:space="preserve"> </w:t>
      </w:r>
      <w:proofErr w:type="spellStart"/>
      <w:r>
        <w:rPr>
          <w:rFonts w:ascii="Arial" w:hAnsi="Arial"/>
        </w:rPr>
        <w:t>kraljestvom</w:t>
      </w:r>
      <w:proofErr w:type="spellEnd"/>
      <w:r w:rsidRPr="00D63FB3">
        <w:rPr>
          <w:rFonts w:ascii="Arial" w:hAnsi="Arial"/>
          <w:lang w:val="ru-RU"/>
        </w:rPr>
        <w:t xml:space="preserve"> </w:t>
      </w:r>
      <w:r>
        <w:rPr>
          <w:rFonts w:ascii="Arial" w:hAnsi="Arial"/>
        </w:rPr>
        <w:t>s</w:t>
      </w:r>
      <w:r w:rsidRPr="00D63FB3">
        <w:rPr>
          <w:rFonts w:ascii="Arial" w:hAnsi="Arial"/>
          <w:lang w:val="ru-RU"/>
        </w:rPr>
        <w:t xml:space="preserve"> </w:t>
      </w:r>
      <w:proofErr w:type="spellStart"/>
      <w:r>
        <w:rPr>
          <w:rFonts w:ascii="Arial" w:hAnsi="Arial"/>
        </w:rPr>
        <w:t>samostojnim</w:t>
      </w:r>
      <w:proofErr w:type="spellEnd"/>
      <w:r w:rsidRPr="00D63FB3">
        <w:rPr>
          <w:rFonts w:ascii="Arial" w:hAnsi="Arial"/>
          <w:lang w:val="ru-RU"/>
        </w:rPr>
        <w:t xml:space="preserve"> </w:t>
      </w:r>
      <w:proofErr w:type="spellStart"/>
      <w:r>
        <w:rPr>
          <w:rFonts w:ascii="Arial" w:hAnsi="Arial"/>
        </w:rPr>
        <w:t>vozilom</w:t>
      </w:r>
      <w:proofErr w:type="spellEnd"/>
      <w:r w:rsidRPr="00D63FB3">
        <w:rPr>
          <w:rFonts w:ascii="Arial" w:hAnsi="Arial"/>
          <w:lang w:val="ru-RU"/>
        </w:rPr>
        <w:t xml:space="preserve"> </w:t>
      </w:r>
      <w:proofErr w:type="spellStart"/>
      <w:r>
        <w:rPr>
          <w:rFonts w:ascii="Arial" w:hAnsi="Arial"/>
        </w:rPr>
        <w:t>ali</w:t>
      </w:r>
      <w:proofErr w:type="spellEnd"/>
      <w:r w:rsidRPr="00D63FB3">
        <w:rPr>
          <w:rFonts w:ascii="Arial" w:hAnsi="Arial"/>
          <w:lang w:val="ru-RU"/>
        </w:rPr>
        <w:t xml:space="preserve"> </w:t>
      </w:r>
      <w:proofErr w:type="spellStart"/>
      <w:r>
        <w:rPr>
          <w:rFonts w:ascii="Arial" w:hAnsi="Arial"/>
        </w:rPr>
        <w:t>skupino</w:t>
      </w:r>
      <w:proofErr w:type="spellEnd"/>
      <w:r w:rsidRPr="00D63FB3">
        <w:rPr>
          <w:rFonts w:ascii="Arial" w:hAnsi="Arial"/>
          <w:lang w:val="ru-RU"/>
        </w:rPr>
        <w:t xml:space="preserve"> </w:t>
      </w:r>
      <w:proofErr w:type="spellStart"/>
      <w:r>
        <w:rPr>
          <w:rFonts w:ascii="Arial" w:hAnsi="Arial"/>
        </w:rPr>
        <w:t>vozil</w:t>
      </w:r>
      <w:proofErr w:type="spellEnd"/>
      <w:r w:rsidRPr="00D63FB3">
        <w:rPr>
          <w:rFonts w:ascii="Arial" w:hAnsi="Arial"/>
          <w:lang w:val="ru-RU"/>
        </w:rPr>
        <w:t xml:space="preserve"> </w:t>
      </w:r>
      <w:r>
        <w:rPr>
          <w:rFonts w:ascii="Arial" w:hAnsi="Arial"/>
        </w:rPr>
        <w:t>ter</w:t>
      </w:r>
      <w:r w:rsidRPr="00D63FB3">
        <w:rPr>
          <w:rFonts w:ascii="Arial" w:hAnsi="Arial"/>
          <w:lang w:val="ru-RU"/>
        </w:rPr>
        <w:t xml:space="preserve"> </w:t>
      </w:r>
      <w:proofErr w:type="spellStart"/>
      <w:r>
        <w:rPr>
          <w:rFonts w:ascii="Arial" w:hAnsi="Arial"/>
        </w:rPr>
        <w:t>voziti</w:t>
      </w:r>
      <w:proofErr w:type="spellEnd"/>
      <w:r w:rsidRPr="00D63FB3">
        <w:rPr>
          <w:rFonts w:ascii="Arial" w:hAnsi="Arial"/>
          <w:lang w:val="ru-RU"/>
        </w:rPr>
        <w:t xml:space="preserve"> </w:t>
      </w:r>
      <w:r>
        <w:rPr>
          <w:rFonts w:ascii="Arial" w:hAnsi="Arial"/>
        </w:rPr>
        <w:t>ta</w:t>
      </w:r>
      <w:r w:rsidRPr="00D63FB3">
        <w:rPr>
          <w:rFonts w:ascii="Arial" w:hAnsi="Arial"/>
          <w:lang w:val="ru-RU"/>
        </w:rPr>
        <w:t xml:space="preserve"> </w:t>
      </w:r>
      <w:proofErr w:type="spellStart"/>
      <w:r>
        <w:rPr>
          <w:rFonts w:ascii="Arial" w:hAnsi="Arial"/>
        </w:rPr>
        <w:t>vozila</w:t>
      </w:r>
      <w:proofErr w:type="spellEnd"/>
      <w:r w:rsidRPr="00D63FB3">
        <w:rPr>
          <w:rFonts w:ascii="Arial" w:hAnsi="Arial"/>
          <w:lang w:val="ru-RU"/>
        </w:rPr>
        <w:t xml:space="preserve"> </w:t>
      </w:r>
      <w:proofErr w:type="spellStart"/>
      <w:r>
        <w:rPr>
          <w:rFonts w:ascii="Arial" w:hAnsi="Arial"/>
        </w:rPr>
        <w:t>prazna</w:t>
      </w:r>
      <w:proofErr w:type="spellEnd"/>
      <w:r w:rsidRPr="00D63FB3">
        <w:rPr>
          <w:rFonts w:ascii="Arial" w:hAnsi="Arial"/>
          <w:lang w:val="ru-RU"/>
        </w:rPr>
        <w:t xml:space="preserve"> </w:t>
      </w:r>
      <w:r>
        <w:rPr>
          <w:rFonts w:ascii="Arial" w:hAnsi="Arial"/>
        </w:rPr>
        <w:t>po</w:t>
      </w:r>
      <w:r w:rsidRPr="00D63FB3">
        <w:rPr>
          <w:rFonts w:ascii="Arial" w:hAnsi="Arial"/>
          <w:lang w:val="ru-RU"/>
        </w:rPr>
        <w:t xml:space="preserve"> </w:t>
      </w:r>
      <w:r>
        <w:rPr>
          <w:rFonts w:ascii="Arial" w:hAnsi="Arial"/>
        </w:rPr>
        <w:t>dr</w:t>
      </w:r>
      <w:r w:rsidRPr="00D63FB3">
        <w:rPr>
          <w:rFonts w:ascii="Arial" w:hAnsi="Arial"/>
          <w:lang w:val="ru-RU"/>
        </w:rPr>
        <w:t>ž</w:t>
      </w:r>
      <w:proofErr w:type="spellStart"/>
      <w:r>
        <w:rPr>
          <w:rFonts w:ascii="Arial" w:hAnsi="Arial"/>
        </w:rPr>
        <w:t>avah</w:t>
      </w:r>
      <w:proofErr w:type="spellEnd"/>
      <w:r w:rsidRPr="00D63FB3">
        <w:rPr>
          <w:rFonts w:ascii="Arial" w:hAnsi="Arial"/>
          <w:lang w:val="ru-RU"/>
        </w:rPr>
        <w:t xml:space="preserve"> č</w:t>
      </w:r>
      <w:proofErr w:type="spellStart"/>
      <w:r>
        <w:rPr>
          <w:rFonts w:ascii="Arial" w:hAnsi="Arial"/>
        </w:rPr>
        <w:t>lanicah</w:t>
      </w:r>
      <w:proofErr w:type="spellEnd"/>
      <w:r w:rsidRPr="00D63FB3">
        <w:rPr>
          <w:rFonts w:ascii="Arial" w:hAnsi="Arial"/>
          <w:lang w:val="ru-RU"/>
        </w:rPr>
        <w:t xml:space="preserve"> </w:t>
      </w:r>
      <w:r>
        <w:rPr>
          <w:rFonts w:ascii="Arial" w:hAnsi="Arial"/>
          <w:spacing w:val="-2"/>
        </w:rPr>
        <w:t>CEMT</w:t>
      </w:r>
      <w:r w:rsidRPr="00D63FB3">
        <w:rPr>
          <w:rFonts w:ascii="Arial" w:hAnsi="Arial"/>
          <w:spacing w:val="-2"/>
          <w:lang w:val="ru-RU"/>
        </w:rPr>
        <w:t>-</w:t>
      </w:r>
      <w:r>
        <w:rPr>
          <w:rFonts w:ascii="Arial" w:hAnsi="Arial"/>
          <w:spacing w:val="-2"/>
        </w:rPr>
        <w:t>a</w:t>
      </w:r>
      <w:r w:rsidRPr="00D63FB3">
        <w:rPr>
          <w:rFonts w:ascii="Arial" w:hAnsi="Arial"/>
          <w:spacing w:val="-2"/>
          <w:lang w:val="ru-RU"/>
        </w:rPr>
        <w:t>.</w:t>
      </w:r>
    </w:p>
    <w:p w14:paraId="311DE66C" w14:textId="77777777" w:rsidR="000339F8" w:rsidRPr="00D63FB3" w:rsidRDefault="002227D8">
      <w:pPr>
        <w:pStyle w:val="P68B1DB1-BodyText26"/>
        <w:spacing w:before="2"/>
        <w:rPr>
          <w:lang w:val="ru-RU"/>
        </w:rPr>
      </w:pPr>
      <w:r>
        <w:rPr>
          <w:noProof/>
          <w:lang w:eastAsia="en-US"/>
        </w:rPr>
        <mc:AlternateContent>
          <mc:Choice Requires="wps">
            <w:drawing>
              <wp:anchor distT="0" distB="0" distL="0" distR="0" simplePos="0" relativeHeight="487616512" behindDoc="1" locked="0" layoutInCell="1" allowOverlap="1" wp14:anchorId="4AB1422A" wp14:editId="0D44124A">
                <wp:simplePos x="0" y="0"/>
                <wp:positionH relativeFrom="page">
                  <wp:posOffset>1065824</wp:posOffset>
                </wp:positionH>
                <wp:positionV relativeFrom="paragraph">
                  <wp:posOffset>155245</wp:posOffset>
                </wp:positionV>
                <wp:extent cx="5563235" cy="1270"/>
                <wp:effectExtent l="0" t="0" r="0" b="0"/>
                <wp:wrapTopAndBottom/>
                <wp:docPr id="64" name="Grafik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5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9FC57" id="Grafika 64" o:spid="_x0000_s1026" style="position:absolute;margin-left:83.9pt;margin-top:12.2pt;width:438.0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" path="m,l5562850,e" filled="f" strokeweight=".24536mm">
                <v:path arrowok="t"/>
                <w10:wrap type="topAndBottom" anchorx="page"/>
              </v:shape>
            </w:pict>
          </mc:Fallback>
        </mc:AlternateContent>
      </w:r>
    </w:p>
    <w:p w14:paraId="631D8EFB" w14:textId="77777777" w:rsidR="000339F8" w:rsidRPr="00D63FB3" w:rsidRDefault="000339F8">
      <w:pPr>
        <w:pStyle w:val="BodyText"/>
        <w:rPr>
          <w:rFonts w:ascii="Arial"/>
          <w:sz w:val="19"/>
          <w:lang w:val="ru-RU"/>
        </w:rPr>
        <w:sectPr w:rsidR="000339F8" w:rsidRPr="00D63FB3">
          <w:pgSz w:w="11910" w:h="16840"/>
          <w:pgMar w:top="1140" w:right="1080" w:bottom="1480" w:left="1080" w:header="0" w:footer="1283" w:gutter="0"/>
          <w:cols w:space="720"/>
        </w:sectPr>
      </w:pPr>
    </w:p>
    <w:p w14:paraId="0003138C" w14:textId="77777777" w:rsidR="00400515" w:rsidRPr="00D63FB3" w:rsidRDefault="00400515" w:rsidP="00400515">
      <w:pPr>
        <w:pStyle w:val="BodyText"/>
        <w:spacing w:before="78"/>
        <w:ind w:left="962" w:right="161" w:hanging="853"/>
        <w:jc w:val="both"/>
        <w:rPr>
          <w:rFonts w:ascii="Tahoma" w:hAnsi="Tahoma"/>
          <w:lang w:val="ru-RU"/>
        </w:rPr>
      </w:pPr>
      <w:r>
        <w:rPr>
          <w:rFonts w:ascii="Tahoma" w:hAnsi="Tahoma"/>
        </w:rPr>
        <w:lastRenderedPageBreak/>
        <w:t>TR</w:t>
      </w:r>
      <w:r w:rsidRPr="00D63FB3">
        <w:rPr>
          <w:rFonts w:ascii="Tahoma" w:hAnsi="Tahoma"/>
          <w:spacing w:val="40"/>
          <w:lang w:val="ru-RU"/>
        </w:rPr>
        <w:t xml:space="preserve">  </w:t>
      </w:r>
      <w:r>
        <w:rPr>
          <w:rFonts w:ascii="Tahoma" w:hAnsi="Tahoma"/>
        </w:rPr>
        <w:t>Bu</w:t>
      </w:r>
      <w:r w:rsidRPr="00D63FB3">
        <w:rPr>
          <w:rFonts w:ascii="Tahoma" w:hAnsi="Tahoma"/>
          <w:lang w:val="ru-RU"/>
        </w:rPr>
        <w:t xml:space="preserve"> İ</w:t>
      </w:r>
      <w:r>
        <w:rPr>
          <w:rFonts w:ascii="Tahoma" w:hAnsi="Tahoma"/>
        </w:rPr>
        <w:t>zin</w:t>
      </w:r>
      <w:r w:rsidRPr="00D63FB3">
        <w:rPr>
          <w:rFonts w:ascii="Tahoma" w:hAnsi="Tahoma"/>
          <w:lang w:val="ru-RU"/>
        </w:rPr>
        <w:t xml:space="preserve"> </w:t>
      </w:r>
      <w:proofErr w:type="spellStart"/>
      <w:r>
        <w:rPr>
          <w:rFonts w:ascii="Tahoma" w:hAnsi="Tahoma"/>
        </w:rPr>
        <w:t>belgesi</w:t>
      </w:r>
      <w:proofErr w:type="spellEnd"/>
      <w:r w:rsidRPr="00D63FB3">
        <w:rPr>
          <w:rFonts w:ascii="Tahoma" w:hAnsi="Tahoma"/>
          <w:lang w:val="ru-RU"/>
        </w:rPr>
        <w:t xml:space="preserve">, </w:t>
      </w:r>
      <w:r>
        <w:rPr>
          <w:rFonts w:ascii="Tahoma" w:hAnsi="Tahoma"/>
        </w:rPr>
        <w:t>ad</w:t>
      </w:r>
      <w:r w:rsidRPr="00D63FB3">
        <w:rPr>
          <w:rFonts w:ascii="Tahoma" w:hAnsi="Tahoma"/>
          <w:lang w:val="ru-RU"/>
        </w:rPr>
        <w:t xml:space="preserve">ı </w:t>
      </w:r>
      <w:proofErr w:type="spellStart"/>
      <w:r>
        <w:rPr>
          <w:rFonts w:ascii="Tahoma" w:hAnsi="Tahoma"/>
        </w:rPr>
        <w:t>yaz</w:t>
      </w:r>
      <w:proofErr w:type="spellEnd"/>
      <w:r w:rsidRPr="00D63FB3">
        <w:rPr>
          <w:rFonts w:ascii="Tahoma" w:hAnsi="Tahoma"/>
          <w:lang w:val="ru-RU"/>
        </w:rPr>
        <w:t>ı</w:t>
      </w:r>
      <w:r>
        <w:rPr>
          <w:rFonts w:ascii="Tahoma" w:hAnsi="Tahoma"/>
        </w:rPr>
        <w:t>l</w:t>
      </w:r>
      <w:r w:rsidRPr="00D63FB3">
        <w:rPr>
          <w:rFonts w:ascii="Tahoma" w:hAnsi="Tahoma"/>
          <w:lang w:val="ru-RU"/>
        </w:rPr>
        <w:t xml:space="preserve">ı </w:t>
      </w:r>
      <w:r>
        <w:rPr>
          <w:rFonts w:ascii="Tahoma" w:hAnsi="Tahoma"/>
        </w:rPr>
        <w:t>ta</w:t>
      </w:r>
      <w:proofErr w:type="spellStart"/>
      <w:r w:rsidRPr="00D63FB3">
        <w:rPr>
          <w:rFonts w:ascii="Tahoma" w:hAnsi="Tahoma"/>
          <w:lang w:val="ru-RU"/>
        </w:rPr>
        <w:t>şı</w:t>
      </w:r>
      <w:proofErr w:type="spellEnd"/>
      <w:r>
        <w:rPr>
          <w:rFonts w:ascii="Tahoma" w:hAnsi="Tahoma"/>
        </w:rPr>
        <w:t>mac</w:t>
      </w:r>
      <w:r w:rsidRPr="00D63FB3">
        <w:rPr>
          <w:rFonts w:ascii="Tahoma" w:hAnsi="Tahoma"/>
          <w:lang w:val="ru-RU"/>
        </w:rPr>
        <w:t>ı</w:t>
      </w:r>
      <w:r>
        <w:rPr>
          <w:rFonts w:ascii="Tahoma" w:hAnsi="Tahoma"/>
        </w:rPr>
        <w:t>n</w:t>
      </w:r>
      <w:r w:rsidRPr="00D63FB3">
        <w:rPr>
          <w:rFonts w:ascii="Tahoma" w:hAnsi="Tahoma"/>
          <w:lang w:val="ru-RU"/>
        </w:rPr>
        <w:t>ı</w:t>
      </w:r>
      <w:r>
        <w:rPr>
          <w:rFonts w:ascii="Tahoma" w:hAnsi="Tahoma"/>
        </w:rPr>
        <w:t>n</w:t>
      </w:r>
      <w:r w:rsidRPr="00D63FB3">
        <w:rPr>
          <w:rFonts w:ascii="Tahoma" w:hAnsi="Tahoma"/>
          <w:lang w:val="ru-RU"/>
        </w:rPr>
        <w:t xml:space="preserve"> </w:t>
      </w:r>
      <w:proofErr w:type="spellStart"/>
      <w:r>
        <w:rPr>
          <w:rFonts w:ascii="Tahoma" w:hAnsi="Tahoma"/>
        </w:rPr>
        <w:t>belirtilen</w:t>
      </w:r>
      <w:proofErr w:type="spellEnd"/>
      <w:r w:rsidRPr="00D63FB3">
        <w:rPr>
          <w:rFonts w:ascii="Tahoma" w:hAnsi="Tahoma"/>
          <w:lang w:val="ru-RU"/>
        </w:rPr>
        <w:t xml:space="preserve"> </w:t>
      </w:r>
      <w:r>
        <w:rPr>
          <w:rFonts w:ascii="Tahoma" w:hAnsi="Tahoma"/>
        </w:rPr>
        <w:t>s</w:t>
      </w:r>
      <w:r w:rsidRPr="00D63FB3">
        <w:rPr>
          <w:rFonts w:ascii="Tahoma" w:hAnsi="Tahoma"/>
          <w:lang w:val="ru-RU"/>
        </w:rPr>
        <w:t>ü</w:t>
      </w:r>
      <w:r>
        <w:rPr>
          <w:rFonts w:ascii="Tahoma" w:hAnsi="Tahoma"/>
        </w:rPr>
        <w:t>re</w:t>
      </w:r>
      <w:r w:rsidRPr="00D63FB3">
        <w:rPr>
          <w:rFonts w:ascii="Tahoma" w:hAnsi="Tahoma"/>
          <w:lang w:val="ru-RU"/>
        </w:rPr>
        <w:t xml:space="preserve"> </w:t>
      </w:r>
      <w:proofErr w:type="spellStart"/>
      <w:r>
        <w:rPr>
          <w:rFonts w:ascii="Tahoma" w:hAnsi="Tahoma"/>
        </w:rPr>
        <w:t>i</w:t>
      </w:r>
      <w:proofErr w:type="spellEnd"/>
      <w:r w:rsidRPr="00D63FB3">
        <w:rPr>
          <w:rFonts w:ascii="Tahoma" w:hAnsi="Tahoma"/>
          <w:lang w:val="ru-RU"/>
        </w:rPr>
        <w:t>ç</w:t>
      </w:r>
      <w:proofErr w:type="spellStart"/>
      <w:r>
        <w:rPr>
          <w:rFonts w:ascii="Tahoma" w:hAnsi="Tahoma"/>
        </w:rPr>
        <w:t>erisinde</w:t>
      </w:r>
      <w:proofErr w:type="spellEnd"/>
      <w:r>
        <w:rPr>
          <w:rFonts w:ascii="Tahoma" w:hAnsi="Tahoma"/>
          <w:noProof/>
          <w:spacing w:val="-2"/>
          <w:position w:val="6"/>
          <w:lang w:eastAsia="en-US"/>
        </w:rPr>
        <w:drawing>
          <wp:inline distT="0" distB="0" distL="0" distR="0" wp14:anchorId="077E49DF" wp14:editId="12E4B134">
            <wp:extent cx="71627" cy="914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71627" cy="9144"/>
                    </a:xfrm>
                    <a:prstGeom prst="rect">
                      <a:avLst/>
                    </a:prstGeom>
                  </pic:spPr>
                </pic:pic>
              </a:graphicData>
            </a:graphic>
          </wp:inline>
        </w:drawing>
      </w:r>
      <w:proofErr w:type="spellStart"/>
      <w:r>
        <w:rPr>
          <w:rFonts w:ascii="Tahoma" w:hAnsi="Tahoma"/>
        </w:rPr>
        <w:t>tek</w:t>
      </w:r>
      <w:proofErr w:type="spellEnd"/>
      <w:r w:rsidRPr="00D63FB3">
        <w:rPr>
          <w:rFonts w:ascii="Tahoma" w:hAnsi="Tahoma"/>
          <w:lang w:val="ru-RU"/>
        </w:rPr>
        <w:t xml:space="preserve"> </w:t>
      </w:r>
      <w:proofErr w:type="spellStart"/>
      <w:r>
        <w:rPr>
          <w:rFonts w:ascii="Tahoma" w:hAnsi="Tahoma"/>
        </w:rPr>
        <w:t>bir</w:t>
      </w:r>
      <w:proofErr w:type="spellEnd"/>
      <w:r w:rsidRPr="00D63FB3">
        <w:rPr>
          <w:rFonts w:ascii="Tahoma" w:hAnsi="Tahoma"/>
          <w:lang w:val="ru-RU"/>
        </w:rPr>
        <w:t xml:space="preserve"> </w:t>
      </w:r>
      <w:r>
        <w:rPr>
          <w:rFonts w:ascii="Tahoma" w:hAnsi="Tahoma"/>
        </w:rPr>
        <w:t>ta</w:t>
      </w:r>
      <w:proofErr w:type="spellStart"/>
      <w:r w:rsidRPr="00D63FB3">
        <w:rPr>
          <w:rFonts w:ascii="Tahoma" w:hAnsi="Tahoma"/>
          <w:lang w:val="ru-RU"/>
        </w:rPr>
        <w:t>şı</w:t>
      </w:r>
      <w:proofErr w:type="spellEnd"/>
      <w:r>
        <w:rPr>
          <w:rFonts w:ascii="Tahoma" w:hAnsi="Tahoma"/>
        </w:rPr>
        <w:t>t</w:t>
      </w:r>
      <w:r w:rsidRPr="00D63FB3">
        <w:rPr>
          <w:rFonts w:ascii="Tahoma" w:hAnsi="Tahoma"/>
          <w:lang w:val="ru-RU"/>
        </w:rPr>
        <w:t xml:space="preserve"> </w:t>
      </w:r>
      <w:proofErr w:type="spellStart"/>
      <w:r>
        <w:rPr>
          <w:rFonts w:ascii="Tahoma" w:hAnsi="Tahoma"/>
        </w:rPr>
        <w:t>veya</w:t>
      </w:r>
      <w:proofErr w:type="spellEnd"/>
      <w:r w:rsidRPr="00D63FB3">
        <w:rPr>
          <w:rFonts w:ascii="Tahoma" w:hAnsi="Tahoma"/>
          <w:lang w:val="ru-RU"/>
        </w:rPr>
        <w:t xml:space="preserve"> </w:t>
      </w:r>
      <w:r>
        <w:rPr>
          <w:rFonts w:ascii="Tahoma" w:hAnsi="Tahoma"/>
        </w:rPr>
        <w:t>ta</w:t>
      </w:r>
      <w:proofErr w:type="spellStart"/>
      <w:r w:rsidRPr="00D63FB3">
        <w:rPr>
          <w:rFonts w:ascii="Tahoma" w:hAnsi="Tahoma"/>
          <w:lang w:val="ru-RU"/>
        </w:rPr>
        <w:t>şı</w:t>
      </w:r>
      <w:proofErr w:type="spellEnd"/>
      <w:r>
        <w:rPr>
          <w:rFonts w:ascii="Tahoma" w:hAnsi="Tahoma"/>
        </w:rPr>
        <w:t>t</w:t>
      </w:r>
      <w:r w:rsidRPr="00D63FB3">
        <w:rPr>
          <w:rFonts w:ascii="Tahoma" w:hAnsi="Tahoma"/>
          <w:lang w:val="ru-RU"/>
        </w:rPr>
        <w:t xml:space="preserve"> </w:t>
      </w:r>
      <w:proofErr w:type="spellStart"/>
      <w:r>
        <w:rPr>
          <w:rFonts w:ascii="Tahoma" w:hAnsi="Tahoma"/>
        </w:rPr>
        <w:t>kombinasyonu</w:t>
      </w:r>
      <w:proofErr w:type="spellEnd"/>
      <w:r w:rsidRPr="00D63FB3">
        <w:rPr>
          <w:rFonts w:ascii="Tahoma" w:hAnsi="Tahoma"/>
          <w:lang w:val="ru-RU"/>
        </w:rPr>
        <w:t xml:space="preserve"> </w:t>
      </w:r>
      <w:proofErr w:type="spellStart"/>
      <w:r>
        <w:rPr>
          <w:rFonts w:ascii="Tahoma" w:hAnsi="Tahoma"/>
        </w:rPr>
        <w:t>ile</w:t>
      </w:r>
      <w:proofErr w:type="spellEnd"/>
      <w:r w:rsidRPr="00D63FB3">
        <w:rPr>
          <w:rFonts w:ascii="Tahoma" w:hAnsi="Tahoma"/>
          <w:lang w:val="ru-RU"/>
        </w:rPr>
        <w:t xml:space="preserve"> </w:t>
      </w:r>
      <w:proofErr w:type="spellStart"/>
      <w:r>
        <w:rPr>
          <w:rFonts w:ascii="Tahoma" w:hAnsi="Tahoma"/>
        </w:rPr>
        <w:t>Almanya</w:t>
      </w:r>
      <w:proofErr w:type="spellEnd"/>
      <w:r w:rsidRPr="00D63FB3">
        <w:rPr>
          <w:rFonts w:ascii="Tahoma" w:hAnsi="Tahoma"/>
          <w:lang w:val="ru-RU"/>
        </w:rPr>
        <w:t xml:space="preserve">, </w:t>
      </w:r>
      <w:proofErr w:type="spellStart"/>
      <w:r>
        <w:rPr>
          <w:rFonts w:ascii="Tahoma" w:hAnsi="Tahoma"/>
        </w:rPr>
        <w:t>Arnavutluk</w:t>
      </w:r>
      <w:proofErr w:type="spellEnd"/>
      <w:r w:rsidRPr="00D63FB3">
        <w:rPr>
          <w:rFonts w:ascii="Tahoma" w:hAnsi="Tahoma"/>
          <w:lang w:val="ru-RU"/>
        </w:rPr>
        <w:t xml:space="preserve">, </w:t>
      </w:r>
      <w:proofErr w:type="spellStart"/>
      <w:r>
        <w:rPr>
          <w:rFonts w:ascii="Tahoma" w:hAnsi="Tahoma"/>
        </w:rPr>
        <w:t>Avusturya</w:t>
      </w:r>
      <w:proofErr w:type="spellEnd"/>
      <w:r w:rsidRPr="00D63FB3">
        <w:rPr>
          <w:rFonts w:ascii="Tahoma" w:hAnsi="Tahoma"/>
          <w:lang w:val="ru-RU"/>
        </w:rPr>
        <w:t xml:space="preserve">, </w:t>
      </w:r>
      <w:proofErr w:type="spellStart"/>
      <w:r>
        <w:rPr>
          <w:rFonts w:ascii="Tahoma" w:hAnsi="Tahoma"/>
        </w:rPr>
        <w:t>Azerbaycan</w:t>
      </w:r>
      <w:proofErr w:type="spellEnd"/>
      <w:r w:rsidRPr="00D63FB3">
        <w:rPr>
          <w:rFonts w:ascii="Tahoma" w:hAnsi="Tahoma"/>
          <w:lang w:val="ru-RU"/>
        </w:rPr>
        <w:t xml:space="preserve">, </w:t>
      </w:r>
      <w:r>
        <w:rPr>
          <w:rFonts w:ascii="Tahoma" w:hAnsi="Tahoma"/>
        </w:rPr>
        <w:t>Belarus</w:t>
      </w:r>
      <w:r w:rsidRPr="00D63FB3">
        <w:rPr>
          <w:rFonts w:ascii="Tahoma" w:hAnsi="Tahoma"/>
          <w:lang w:val="ru-RU"/>
        </w:rPr>
        <w:t xml:space="preserve">, </w:t>
      </w:r>
      <w:r>
        <w:rPr>
          <w:rFonts w:ascii="Tahoma" w:hAnsi="Tahoma"/>
        </w:rPr>
        <w:t>Bel</w:t>
      </w:r>
      <w:r w:rsidRPr="00D63FB3">
        <w:rPr>
          <w:rFonts w:ascii="Tahoma" w:hAnsi="Tahoma"/>
          <w:lang w:val="ru-RU"/>
        </w:rPr>
        <w:t>ç</w:t>
      </w:r>
      <w:proofErr w:type="spellStart"/>
      <w:r>
        <w:rPr>
          <w:rFonts w:ascii="Tahoma" w:hAnsi="Tahoma"/>
        </w:rPr>
        <w:t>ika</w:t>
      </w:r>
      <w:proofErr w:type="spellEnd"/>
      <w:r w:rsidRPr="00D63FB3">
        <w:rPr>
          <w:rFonts w:ascii="Tahoma" w:hAnsi="Tahoma"/>
          <w:lang w:val="ru-RU"/>
        </w:rPr>
        <w:t xml:space="preserve">, </w:t>
      </w:r>
      <w:r>
        <w:rPr>
          <w:rFonts w:ascii="Tahoma" w:hAnsi="Tahoma"/>
        </w:rPr>
        <w:t>Bosna</w:t>
      </w:r>
      <w:r w:rsidRPr="00D63FB3">
        <w:rPr>
          <w:rFonts w:ascii="Tahoma" w:hAnsi="Tahoma"/>
          <w:lang w:val="ru-RU"/>
        </w:rPr>
        <w:t xml:space="preserve">- </w:t>
      </w:r>
      <w:proofErr w:type="spellStart"/>
      <w:r>
        <w:rPr>
          <w:rFonts w:ascii="Tahoma" w:hAnsi="Tahoma"/>
        </w:rPr>
        <w:t>Hersek</w:t>
      </w:r>
      <w:proofErr w:type="spellEnd"/>
      <w:r w:rsidRPr="00D63FB3">
        <w:rPr>
          <w:rFonts w:ascii="Tahoma" w:hAnsi="Tahoma"/>
          <w:lang w:val="ru-RU"/>
        </w:rPr>
        <w:t xml:space="preserve">, </w:t>
      </w:r>
      <w:proofErr w:type="spellStart"/>
      <w:r>
        <w:rPr>
          <w:rFonts w:ascii="Tahoma" w:hAnsi="Tahoma"/>
        </w:rPr>
        <w:t>Bulgaristan</w:t>
      </w:r>
      <w:proofErr w:type="spellEnd"/>
      <w:r w:rsidRPr="00D63FB3">
        <w:rPr>
          <w:rFonts w:ascii="Tahoma" w:hAnsi="Tahoma"/>
          <w:lang w:val="ru-RU"/>
        </w:rPr>
        <w:t>, Ç</w:t>
      </w:r>
      <w:r>
        <w:rPr>
          <w:rFonts w:ascii="Tahoma" w:hAnsi="Tahoma"/>
        </w:rPr>
        <w:t>ek</w:t>
      </w:r>
      <w:r w:rsidRPr="00D63FB3">
        <w:rPr>
          <w:rFonts w:ascii="Tahoma" w:hAnsi="Tahoma"/>
          <w:lang w:val="ru-RU"/>
        </w:rPr>
        <w:t xml:space="preserve"> </w:t>
      </w:r>
      <w:proofErr w:type="spellStart"/>
      <w:r>
        <w:rPr>
          <w:rFonts w:ascii="Tahoma" w:hAnsi="Tahoma"/>
        </w:rPr>
        <w:t>Cumhuriyeti</w:t>
      </w:r>
      <w:proofErr w:type="spellEnd"/>
      <w:r w:rsidRPr="00D63FB3">
        <w:rPr>
          <w:rFonts w:ascii="Tahoma" w:hAnsi="Tahoma"/>
          <w:lang w:val="ru-RU"/>
        </w:rPr>
        <w:t xml:space="preserve">, </w:t>
      </w:r>
      <w:proofErr w:type="spellStart"/>
      <w:r>
        <w:rPr>
          <w:rFonts w:ascii="Tahoma" w:hAnsi="Tahoma"/>
        </w:rPr>
        <w:t>Danimarka</w:t>
      </w:r>
      <w:proofErr w:type="spellEnd"/>
      <w:r w:rsidRPr="00D63FB3">
        <w:rPr>
          <w:rFonts w:ascii="Tahoma" w:hAnsi="Tahoma"/>
          <w:lang w:val="ru-RU"/>
        </w:rPr>
        <w:t xml:space="preserve">, </w:t>
      </w:r>
      <w:proofErr w:type="spellStart"/>
      <w:r>
        <w:rPr>
          <w:rFonts w:ascii="Tahoma" w:hAnsi="Tahoma"/>
        </w:rPr>
        <w:t>Ermenistan</w:t>
      </w:r>
      <w:proofErr w:type="spellEnd"/>
      <w:r w:rsidRPr="00D63FB3">
        <w:rPr>
          <w:rFonts w:ascii="Tahoma" w:hAnsi="Tahoma"/>
          <w:lang w:val="ru-RU"/>
        </w:rPr>
        <w:t xml:space="preserve">, </w:t>
      </w:r>
      <w:proofErr w:type="spellStart"/>
      <w:r>
        <w:rPr>
          <w:rFonts w:ascii="Tahoma" w:hAnsi="Tahoma"/>
        </w:rPr>
        <w:t>Estonya</w:t>
      </w:r>
      <w:proofErr w:type="spellEnd"/>
      <w:r w:rsidRPr="00D63FB3">
        <w:rPr>
          <w:rFonts w:ascii="Tahoma" w:hAnsi="Tahoma"/>
          <w:lang w:val="ru-RU"/>
        </w:rPr>
        <w:t xml:space="preserve">, </w:t>
      </w:r>
      <w:proofErr w:type="spellStart"/>
      <w:r>
        <w:rPr>
          <w:rFonts w:ascii="Tahoma" w:hAnsi="Tahoma"/>
        </w:rPr>
        <w:t>Finlandiya</w:t>
      </w:r>
      <w:proofErr w:type="spellEnd"/>
      <w:r w:rsidRPr="00D63FB3">
        <w:rPr>
          <w:rFonts w:ascii="Tahoma" w:hAnsi="Tahoma"/>
          <w:lang w:val="ru-RU"/>
        </w:rPr>
        <w:t xml:space="preserve">, </w:t>
      </w:r>
      <w:r>
        <w:rPr>
          <w:rFonts w:ascii="Tahoma" w:hAnsi="Tahoma"/>
        </w:rPr>
        <w:t>Fransa</w:t>
      </w:r>
      <w:r w:rsidRPr="00D63FB3">
        <w:rPr>
          <w:rFonts w:ascii="Tahoma" w:hAnsi="Tahoma"/>
          <w:lang w:val="ru-RU"/>
        </w:rPr>
        <w:t>,</w:t>
      </w:r>
      <w:r w:rsidRPr="00D63FB3">
        <w:rPr>
          <w:rFonts w:ascii="Tahoma" w:hAnsi="Tahoma"/>
          <w:spacing w:val="-10"/>
          <w:lang w:val="ru-RU"/>
        </w:rPr>
        <w:t xml:space="preserve"> </w:t>
      </w:r>
      <w:r>
        <w:rPr>
          <w:rFonts w:ascii="Tahoma" w:hAnsi="Tahoma"/>
        </w:rPr>
        <w:t>G</w:t>
      </w:r>
      <w:r w:rsidRPr="00D63FB3">
        <w:rPr>
          <w:rFonts w:ascii="Tahoma" w:hAnsi="Tahoma"/>
          <w:lang w:val="ru-RU"/>
        </w:rPr>
        <w:t>ü</w:t>
      </w:r>
      <w:proofErr w:type="spellStart"/>
      <w:r>
        <w:rPr>
          <w:rFonts w:ascii="Tahoma" w:hAnsi="Tahoma"/>
        </w:rPr>
        <w:t>rcistan</w:t>
      </w:r>
      <w:proofErr w:type="spellEnd"/>
      <w:r w:rsidRPr="00D63FB3">
        <w:rPr>
          <w:rFonts w:ascii="Tahoma" w:hAnsi="Tahoma"/>
          <w:lang w:val="ru-RU"/>
        </w:rPr>
        <w:t>,</w:t>
      </w:r>
      <w:r w:rsidRPr="00D63FB3">
        <w:rPr>
          <w:rFonts w:ascii="Tahoma" w:hAnsi="Tahoma"/>
          <w:spacing w:val="-10"/>
          <w:lang w:val="ru-RU"/>
        </w:rPr>
        <w:t xml:space="preserve"> </w:t>
      </w:r>
      <w:r>
        <w:rPr>
          <w:rFonts w:ascii="Tahoma" w:hAnsi="Tahoma"/>
        </w:rPr>
        <w:t>H</w:t>
      </w:r>
      <w:r w:rsidRPr="00D63FB3">
        <w:rPr>
          <w:rFonts w:ascii="Tahoma" w:hAnsi="Tahoma"/>
          <w:lang w:val="ru-RU"/>
        </w:rPr>
        <w:t>ı</w:t>
      </w:r>
      <w:proofErr w:type="spellStart"/>
      <w:r>
        <w:rPr>
          <w:rFonts w:ascii="Tahoma" w:hAnsi="Tahoma"/>
        </w:rPr>
        <w:t>rvatistan</w:t>
      </w:r>
      <w:proofErr w:type="spellEnd"/>
      <w:r w:rsidRPr="00D63FB3">
        <w:rPr>
          <w:rFonts w:ascii="Tahoma" w:hAnsi="Tahoma"/>
          <w:lang w:val="ru-RU"/>
        </w:rPr>
        <w:t>,</w:t>
      </w:r>
      <w:r w:rsidRPr="00D63FB3">
        <w:rPr>
          <w:rFonts w:ascii="Tahoma" w:hAnsi="Tahoma"/>
          <w:spacing w:val="-10"/>
          <w:lang w:val="ru-RU"/>
        </w:rPr>
        <w:t xml:space="preserve"> </w:t>
      </w:r>
      <w:proofErr w:type="spellStart"/>
      <w:r>
        <w:rPr>
          <w:rFonts w:ascii="Tahoma" w:hAnsi="Tahoma"/>
        </w:rPr>
        <w:t>Hollanda</w:t>
      </w:r>
      <w:proofErr w:type="spellEnd"/>
      <w:r w:rsidRPr="00D63FB3">
        <w:rPr>
          <w:rFonts w:ascii="Tahoma" w:hAnsi="Tahoma"/>
          <w:lang w:val="ru-RU"/>
        </w:rPr>
        <w:t>,</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ngiltere</w:t>
      </w:r>
      <w:proofErr w:type="spellEnd"/>
      <w:r w:rsidRPr="00D63FB3">
        <w:rPr>
          <w:rFonts w:ascii="Tahoma" w:hAnsi="Tahoma"/>
          <w:lang w:val="ru-RU"/>
        </w:rPr>
        <w:t>,</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rlanda</w:t>
      </w:r>
      <w:proofErr w:type="spellEnd"/>
      <w:r w:rsidRPr="00D63FB3">
        <w:rPr>
          <w:rFonts w:ascii="Tahoma" w:hAnsi="Tahoma"/>
          <w:lang w:val="ru-RU"/>
        </w:rPr>
        <w:t>,</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spanya</w:t>
      </w:r>
      <w:proofErr w:type="spellEnd"/>
      <w:r w:rsidRPr="00D63FB3">
        <w:rPr>
          <w:rFonts w:ascii="Tahoma" w:hAnsi="Tahoma"/>
          <w:lang w:val="ru-RU"/>
        </w:rPr>
        <w:t>,</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sve</w:t>
      </w:r>
      <w:proofErr w:type="spellEnd"/>
      <w:r w:rsidRPr="00D63FB3">
        <w:rPr>
          <w:rFonts w:ascii="Tahoma" w:hAnsi="Tahoma"/>
          <w:lang w:val="ru-RU"/>
        </w:rPr>
        <w:t>ç,</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svi</w:t>
      </w:r>
      <w:proofErr w:type="spellEnd"/>
      <w:r w:rsidRPr="00D63FB3">
        <w:rPr>
          <w:rFonts w:ascii="Tahoma" w:hAnsi="Tahoma"/>
          <w:lang w:val="ru-RU"/>
        </w:rPr>
        <w:t>ç</w:t>
      </w:r>
      <w:r>
        <w:rPr>
          <w:rFonts w:ascii="Tahoma" w:hAnsi="Tahoma"/>
        </w:rPr>
        <w:t>re</w:t>
      </w:r>
      <w:r w:rsidRPr="00D63FB3">
        <w:rPr>
          <w:rFonts w:ascii="Tahoma" w:hAnsi="Tahoma"/>
          <w:lang w:val="ru-RU"/>
        </w:rPr>
        <w:t>,</w:t>
      </w:r>
      <w:r w:rsidRPr="00D63FB3">
        <w:rPr>
          <w:rFonts w:ascii="Tahoma" w:hAnsi="Tahoma"/>
          <w:spacing w:val="-10"/>
          <w:lang w:val="ru-RU"/>
        </w:rPr>
        <w:t xml:space="preserve"> </w:t>
      </w:r>
      <w:r w:rsidRPr="00D63FB3">
        <w:rPr>
          <w:rFonts w:ascii="Tahoma" w:hAnsi="Tahoma"/>
          <w:lang w:val="ru-RU"/>
        </w:rPr>
        <w:t>İ</w:t>
      </w:r>
      <w:proofErr w:type="spellStart"/>
      <w:r>
        <w:rPr>
          <w:rFonts w:ascii="Tahoma" w:hAnsi="Tahoma"/>
        </w:rPr>
        <w:t>talya</w:t>
      </w:r>
      <w:proofErr w:type="spellEnd"/>
      <w:r w:rsidRPr="00D63FB3">
        <w:rPr>
          <w:rFonts w:ascii="Tahoma" w:hAnsi="Tahoma"/>
          <w:lang w:val="ru-RU"/>
        </w:rPr>
        <w:t>, İ</w:t>
      </w:r>
      <w:proofErr w:type="spellStart"/>
      <w:r>
        <w:rPr>
          <w:rFonts w:ascii="Tahoma" w:hAnsi="Tahoma"/>
        </w:rPr>
        <w:t>zlanda</w:t>
      </w:r>
      <w:proofErr w:type="spellEnd"/>
      <w:r w:rsidRPr="00D63FB3">
        <w:rPr>
          <w:rFonts w:ascii="Tahoma" w:hAnsi="Tahoma"/>
          <w:lang w:val="ru-RU"/>
        </w:rPr>
        <w:t xml:space="preserve">, </w:t>
      </w:r>
      <w:r>
        <w:rPr>
          <w:rFonts w:ascii="Tahoma" w:hAnsi="Tahoma"/>
        </w:rPr>
        <w:t>Karada</w:t>
      </w:r>
      <w:r w:rsidRPr="00D63FB3">
        <w:rPr>
          <w:rFonts w:ascii="Tahoma" w:hAnsi="Tahoma"/>
          <w:lang w:val="ru-RU"/>
        </w:rPr>
        <w:t xml:space="preserve">ğ, </w:t>
      </w:r>
      <w:r>
        <w:rPr>
          <w:rFonts w:ascii="Tahoma" w:hAnsi="Tahoma"/>
        </w:rPr>
        <w:t>Kuzey</w:t>
      </w:r>
      <w:r w:rsidRPr="00D63FB3">
        <w:rPr>
          <w:rFonts w:ascii="Tahoma" w:hAnsi="Tahoma"/>
          <w:lang w:val="ru-RU"/>
        </w:rPr>
        <w:t xml:space="preserve"> </w:t>
      </w:r>
      <w:proofErr w:type="spellStart"/>
      <w:r>
        <w:rPr>
          <w:rFonts w:ascii="Tahoma" w:hAnsi="Tahoma"/>
        </w:rPr>
        <w:t>Makedonya</w:t>
      </w:r>
      <w:proofErr w:type="spellEnd"/>
      <w:r w:rsidRPr="00D63FB3">
        <w:rPr>
          <w:rFonts w:ascii="Tahoma" w:hAnsi="Tahoma"/>
          <w:lang w:val="ru-RU"/>
        </w:rPr>
        <w:t xml:space="preserve">, </w:t>
      </w:r>
      <w:r>
        <w:rPr>
          <w:rFonts w:ascii="Tahoma" w:hAnsi="Tahoma"/>
        </w:rPr>
        <w:t>Letonya</w:t>
      </w:r>
      <w:r w:rsidRPr="00D63FB3">
        <w:rPr>
          <w:rFonts w:ascii="Tahoma" w:hAnsi="Tahoma"/>
          <w:lang w:val="ru-RU"/>
        </w:rPr>
        <w:t xml:space="preserve">, </w:t>
      </w:r>
      <w:proofErr w:type="spellStart"/>
      <w:r>
        <w:rPr>
          <w:rFonts w:ascii="Tahoma" w:hAnsi="Tahoma"/>
        </w:rPr>
        <w:t>Lihten</w:t>
      </w:r>
      <w:proofErr w:type="spellEnd"/>
      <w:r w:rsidRPr="00D63FB3">
        <w:rPr>
          <w:rFonts w:ascii="Tahoma" w:hAnsi="Tahoma"/>
          <w:lang w:val="ru-RU"/>
        </w:rPr>
        <w:t>ş</w:t>
      </w:r>
      <w:proofErr w:type="spellStart"/>
      <w:r>
        <w:rPr>
          <w:rFonts w:ascii="Tahoma" w:hAnsi="Tahoma"/>
        </w:rPr>
        <w:t>tayn</w:t>
      </w:r>
      <w:proofErr w:type="spellEnd"/>
      <w:r w:rsidRPr="00D63FB3">
        <w:rPr>
          <w:rFonts w:ascii="Tahoma" w:hAnsi="Tahoma"/>
          <w:lang w:val="ru-RU"/>
        </w:rPr>
        <w:t xml:space="preserve">, </w:t>
      </w:r>
      <w:proofErr w:type="spellStart"/>
      <w:r>
        <w:rPr>
          <w:rFonts w:ascii="Tahoma" w:hAnsi="Tahoma"/>
        </w:rPr>
        <w:t>Litvanya</w:t>
      </w:r>
      <w:proofErr w:type="spellEnd"/>
      <w:r w:rsidRPr="00D63FB3">
        <w:rPr>
          <w:rFonts w:ascii="Tahoma" w:hAnsi="Tahoma"/>
          <w:lang w:val="ru-RU"/>
        </w:rPr>
        <w:t xml:space="preserve">, </w:t>
      </w:r>
      <w:r>
        <w:rPr>
          <w:rFonts w:ascii="Tahoma" w:hAnsi="Tahoma"/>
        </w:rPr>
        <w:t>L</w:t>
      </w:r>
      <w:r w:rsidRPr="00D63FB3">
        <w:rPr>
          <w:rFonts w:ascii="Tahoma" w:hAnsi="Tahoma"/>
          <w:lang w:val="ru-RU"/>
        </w:rPr>
        <w:t>ü</w:t>
      </w:r>
      <w:proofErr w:type="spellStart"/>
      <w:r>
        <w:rPr>
          <w:rFonts w:ascii="Tahoma" w:hAnsi="Tahoma"/>
        </w:rPr>
        <w:t>ksemburg</w:t>
      </w:r>
      <w:proofErr w:type="spellEnd"/>
      <w:r w:rsidRPr="00D63FB3">
        <w:rPr>
          <w:rFonts w:ascii="Tahoma" w:hAnsi="Tahoma"/>
          <w:lang w:val="ru-RU"/>
        </w:rPr>
        <w:t xml:space="preserve">, </w:t>
      </w:r>
      <w:proofErr w:type="spellStart"/>
      <w:r>
        <w:rPr>
          <w:rFonts w:ascii="Tahoma" w:hAnsi="Tahoma"/>
        </w:rPr>
        <w:t>Macaristan</w:t>
      </w:r>
      <w:proofErr w:type="spellEnd"/>
      <w:r w:rsidRPr="00D63FB3">
        <w:rPr>
          <w:rFonts w:ascii="Tahoma" w:hAnsi="Tahoma"/>
          <w:lang w:val="ru-RU"/>
        </w:rPr>
        <w:t xml:space="preserve">, </w:t>
      </w:r>
      <w:r>
        <w:rPr>
          <w:rFonts w:ascii="Tahoma" w:hAnsi="Tahoma"/>
        </w:rPr>
        <w:t>Malta</w:t>
      </w:r>
      <w:r w:rsidRPr="00D63FB3">
        <w:rPr>
          <w:rFonts w:ascii="Tahoma" w:hAnsi="Tahoma"/>
          <w:lang w:val="ru-RU"/>
        </w:rPr>
        <w:t xml:space="preserve">, </w:t>
      </w:r>
      <w:r>
        <w:rPr>
          <w:rFonts w:ascii="Tahoma" w:hAnsi="Tahoma"/>
        </w:rPr>
        <w:t>Moldova</w:t>
      </w:r>
      <w:r w:rsidRPr="00D63FB3">
        <w:rPr>
          <w:rFonts w:ascii="Tahoma" w:hAnsi="Tahoma"/>
          <w:lang w:val="ru-RU"/>
        </w:rPr>
        <w:t xml:space="preserve">, </w:t>
      </w:r>
      <w:r>
        <w:rPr>
          <w:rFonts w:ascii="Tahoma" w:hAnsi="Tahoma"/>
        </w:rPr>
        <w:t>Norve</w:t>
      </w:r>
      <w:r w:rsidRPr="00D63FB3">
        <w:rPr>
          <w:rFonts w:ascii="Tahoma" w:hAnsi="Tahoma"/>
          <w:lang w:val="ru-RU"/>
        </w:rPr>
        <w:t xml:space="preserve">ç, </w:t>
      </w:r>
      <w:proofErr w:type="spellStart"/>
      <w:r>
        <w:rPr>
          <w:rFonts w:ascii="Tahoma" w:hAnsi="Tahoma"/>
        </w:rPr>
        <w:t>Polonya</w:t>
      </w:r>
      <w:proofErr w:type="spellEnd"/>
      <w:r w:rsidRPr="00D63FB3">
        <w:rPr>
          <w:rFonts w:ascii="Tahoma" w:hAnsi="Tahoma"/>
          <w:lang w:val="ru-RU"/>
        </w:rPr>
        <w:t xml:space="preserve">, </w:t>
      </w:r>
      <w:r>
        <w:rPr>
          <w:rFonts w:ascii="Tahoma" w:hAnsi="Tahoma"/>
        </w:rPr>
        <w:t>Portekiz</w:t>
      </w:r>
      <w:r w:rsidRPr="00D63FB3">
        <w:rPr>
          <w:rFonts w:ascii="Tahoma" w:hAnsi="Tahoma"/>
          <w:lang w:val="ru-RU"/>
        </w:rPr>
        <w:t xml:space="preserve">, </w:t>
      </w:r>
      <w:proofErr w:type="spellStart"/>
      <w:r>
        <w:rPr>
          <w:rFonts w:ascii="Tahoma" w:hAnsi="Tahoma"/>
        </w:rPr>
        <w:t>Romanya</w:t>
      </w:r>
      <w:proofErr w:type="spellEnd"/>
      <w:r w:rsidRPr="00D63FB3">
        <w:rPr>
          <w:rFonts w:ascii="Tahoma" w:hAnsi="Tahoma"/>
          <w:lang w:val="ru-RU"/>
        </w:rPr>
        <w:t xml:space="preserve">, </w:t>
      </w:r>
      <w:proofErr w:type="spellStart"/>
      <w:r>
        <w:rPr>
          <w:rFonts w:ascii="Tahoma" w:hAnsi="Tahoma"/>
        </w:rPr>
        <w:t>Rusya</w:t>
      </w:r>
      <w:proofErr w:type="spellEnd"/>
      <w:r w:rsidRPr="00D63FB3">
        <w:rPr>
          <w:rFonts w:ascii="Tahoma" w:hAnsi="Tahoma"/>
          <w:lang w:val="ru-RU"/>
        </w:rPr>
        <w:t xml:space="preserve"> </w:t>
      </w:r>
      <w:proofErr w:type="spellStart"/>
      <w:r>
        <w:rPr>
          <w:rFonts w:ascii="Tahoma" w:hAnsi="Tahoma"/>
        </w:rPr>
        <w:t>Federasyonu</w:t>
      </w:r>
      <w:proofErr w:type="spellEnd"/>
      <w:r w:rsidRPr="00D63FB3">
        <w:rPr>
          <w:rFonts w:ascii="Tahoma" w:hAnsi="Tahoma"/>
          <w:lang w:val="ru-RU"/>
        </w:rPr>
        <w:t xml:space="preserve">, </w:t>
      </w:r>
      <w:r>
        <w:rPr>
          <w:rFonts w:ascii="Tahoma" w:hAnsi="Tahoma"/>
        </w:rPr>
        <w:t>S</w:t>
      </w:r>
      <w:r w:rsidRPr="00D63FB3">
        <w:rPr>
          <w:rFonts w:ascii="Tahoma" w:hAnsi="Tahoma"/>
          <w:lang w:val="ru-RU"/>
        </w:rPr>
        <w:t>ı</w:t>
      </w:r>
      <w:proofErr w:type="spellStart"/>
      <w:r>
        <w:rPr>
          <w:rFonts w:ascii="Tahoma" w:hAnsi="Tahoma"/>
        </w:rPr>
        <w:t>rbistan</w:t>
      </w:r>
      <w:proofErr w:type="spellEnd"/>
      <w:r w:rsidRPr="00D63FB3">
        <w:rPr>
          <w:rFonts w:ascii="Tahoma" w:hAnsi="Tahoma"/>
          <w:lang w:val="ru-RU"/>
        </w:rPr>
        <w:t xml:space="preserve">, </w:t>
      </w:r>
      <w:r>
        <w:rPr>
          <w:rFonts w:ascii="Tahoma" w:hAnsi="Tahoma"/>
        </w:rPr>
        <w:t>Slovak</w:t>
      </w:r>
      <w:r w:rsidRPr="00D63FB3">
        <w:rPr>
          <w:rFonts w:ascii="Tahoma" w:hAnsi="Tahoma"/>
          <w:lang w:val="ru-RU"/>
        </w:rPr>
        <w:t xml:space="preserve"> </w:t>
      </w:r>
      <w:proofErr w:type="spellStart"/>
      <w:r>
        <w:rPr>
          <w:rFonts w:ascii="Tahoma" w:hAnsi="Tahoma"/>
        </w:rPr>
        <w:t>Cumhuriyeti</w:t>
      </w:r>
      <w:proofErr w:type="spellEnd"/>
      <w:r w:rsidRPr="00D63FB3">
        <w:rPr>
          <w:rFonts w:ascii="Tahoma" w:hAnsi="Tahoma"/>
          <w:lang w:val="ru-RU"/>
        </w:rPr>
        <w:t xml:space="preserve">, </w:t>
      </w:r>
      <w:proofErr w:type="spellStart"/>
      <w:r>
        <w:rPr>
          <w:rFonts w:ascii="Tahoma" w:hAnsi="Tahoma"/>
        </w:rPr>
        <w:t>Slovenya</w:t>
      </w:r>
      <w:proofErr w:type="spellEnd"/>
      <w:r w:rsidRPr="00D63FB3">
        <w:rPr>
          <w:rFonts w:ascii="Tahoma" w:hAnsi="Tahoma"/>
          <w:lang w:val="ru-RU"/>
        </w:rPr>
        <w:t xml:space="preserve">, </w:t>
      </w:r>
      <w:r>
        <w:rPr>
          <w:rFonts w:ascii="Tahoma" w:hAnsi="Tahoma"/>
        </w:rPr>
        <w:t>T</w:t>
      </w:r>
      <w:r w:rsidRPr="00D63FB3">
        <w:rPr>
          <w:rFonts w:ascii="Tahoma" w:hAnsi="Tahoma"/>
          <w:lang w:val="ru-RU"/>
        </w:rPr>
        <w:t>ü</w:t>
      </w:r>
      <w:proofErr w:type="spellStart"/>
      <w:r>
        <w:rPr>
          <w:rFonts w:ascii="Tahoma" w:hAnsi="Tahoma"/>
        </w:rPr>
        <w:t>rkiye</w:t>
      </w:r>
      <w:proofErr w:type="spellEnd"/>
      <w:r w:rsidRPr="00D63FB3">
        <w:rPr>
          <w:rFonts w:ascii="Tahoma" w:hAnsi="Tahoma"/>
          <w:lang w:val="ru-RU"/>
        </w:rPr>
        <w:t xml:space="preserve">, </w:t>
      </w:r>
      <w:proofErr w:type="spellStart"/>
      <w:r>
        <w:rPr>
          <w:rFonts w:ascii="Tahoma" w:hAnsi="Tahoma"/>
        </w:rPr>
        <w:t>Ukrayna</w:t>
      </w:r>
      <w:proofErr w:type="spellEnd"/>
      <w:r w:rsidRPr="00D63FB3">
        <w:rPr>
          <w:rFonts w:ascii="Tahoma" w:hAnsi="Tahoma"/>
          <w:lang w:val="ru-RU"/>
        </w:rPr>
        <w:t xml:space="preserve"> </w:t>
      </w:r>
      <w:proofErr w:type="spellStart"/>
      <w:r>
        <w:rPr>
          <w:rFonts w:ascii="Tahoma" w:hAnsi="Tahoma"/>
        </w:rPr>
        <w:t>ve</w:t>
      </w:r>
      <w:proofErr w:type="spellEnd"/>
      <w:r w:rsidRPr="00D63FB3">
        <w:rPr>
          <w:rFonts w:ascii="Tahoma" w:hAnsi="Tahoma"/>
          <w:lang w:val="ru-RU"/>
        </w:rPr>
        <w:t xml:space="preserve"> </w:t>
      </w:r>
      <w:proofErr w:type="spellStart"/>
      <w:r>
        <w:rPr>
          <w:rFonts w:ascii="Tahoma" w:hAnsi="Tahoma"/>
        </w:rPr>
        <w:t>Yunanistan</w:t>
      </w:r>
      <w:proofErr w:type="spellEnd"/>
      <w:r w:rsidRPr="00D63FB3">
        <w:rPr>
          <w:rFonts w:ascii="Tahoma" w:hAnsi="Tahoma"/>
          <w:lang w:val="ru-RU"/>
        </w:rPr>
        <w:t xml:space="preserve"> </w:t>
      </w:r>
      <w:proofErr w:type="spellStart"/>
      <w:r>
        <w:rPr>
          <w:rFonts w:ascii="Tahoma" w:hAnsi="Tahoma"/>
        </w:rPr>
        <w:t>aras</w:t>
      </w:r>
      <w:proofErr w:type="spellEnd"/>
      <w:r w:rsidRPr="00D63FB3">
        <w:rPr>
          <w:rFonts w:ascii="Tahoma" w:hAnsi="Tahoma"/>
          <w:lang w:val="ru-RU"/>
        </w:rPr>
        <w:t>ı</w:t>
      </w:r>
      <w:proofErr w:type="spellStart"/>
      <w:r>
        <w:rPr>
          <w:rFonts w:ascii="Tahoma" w:hAnsi="Tahoma"/>
        </w:rPr>
        <w:t>nda</w:t>
      </w:r>
      <w:proofErr w:type="spellEnd"/>
      <w:r w:rsidRPr="00D63FB3">
        <w:rPr>
          <w:rFonts w:ascii="Tahoma" w:hAnsi="Tahoma"/>
          <w:lang w:val="ru-RU"/>
        </w:rPr>
        <w:t xml:space="preserve">, </w:t>
      </w:r>
      <w:proofErr w:type="spellStart"/>
      <w:r>
        <w:rPr>
          <w:rFonts w:ascii="Tahoma" w:hAnsi="Tahoma"/>
        </w:rPr>
        <w:t>karayolu</w:t>
      </w:r>
      <w:proofErr w:type="spellEnd"/>
      <w:r w:rsidRPr="00D63FB3">
        <w:rPr>
          <w:rFonts w:ascii="Tahoma" w:hAnsi="Tahoma"/>
          <w:lang w:val="ru-RU"/>
        </w:rPr>
        <w:t xml:space="preserve"> </w:t>
      </w:r>
      <w:proofErr w:type="spellStart"/>
      <w:r>
        <w:rPr>
          <w:rFonts w:ascii="Tahoma" w:hAnsi="Tahoma"/>
        </w:rPr>
        <w:t>ile</w:t>
      </w:r>
      <w:proofErr w:type="spellEnd"/>
      <w:r w:rsidRPr="00D63FB3">
        <w:rPr>
          <w:rFonts w:ascii="Tahoma" w:hAnsi="Tahoma"/>
          <w:lang w:val="ru-RU"/>
        </w:rPr>
        <w:t xml:space="preserve"> </w:t>
      </w:r>
      <w:proofErr w:type="spellStart"/>
      <w:r>
        <w:rPr>
          <w:rFonts w:ascii="Tahoma" w:hAnsi="Tahoma"/>
        </w:rPr>
        <w:t>uluslararas</w:t>
      </w:r>
      <w:proofErr w:type="spellEnd"/>
      <w:r w:rsidRPr="00D63FB3">
        <w:rPr>
          <w:rFonts w:ascii="Tahoma" w:hAnsi="Tahoma"/>
          <w:lang w:val="ru-RU"/>
        </w:rPr>
        <w:t xml:space="preserve">ı </w:t>
      </w:r>
      <w:r>
        <w:rPr>
          <w:rFonts w:ascii="Tahoma" w:hAnsi="Tahoma"/>
        </w:rPr>
        <w:t>ta</w:t>
      </w:r>
      <w:proofErr w:type="spellStart"/>
      <w:r w:rsidRPr="00D63FB3">
        <w:rPr>
          <w:rFonts w:ascii="Tahoma" w:hAnsi="Tahoma"/>
          <w:lang w:val="ru-RU"/>
        </w:rPr>
        <w:t>şı</w:t>
      </w:r>
      <w:proofErr w:type="spellEnd"/>
      <w:r>
        <w:rPr>
          <w:rFonts w:ascii="Tahoma" w:hAnsi="Tahoma"/>
        </w:rPr>
        <w:t>mac</w:t>
      </w:r>
      <w:r w:rsidRPr="00D63FB3">
        <w:rPr>
          <w:rFonts w:ascii="Tahoma" w:hAnsi="Tahoma"/>
          <w:lang w:val="ru-RU"/>
        </w:rPr>
        <w:t>ı</w:t>
      </w:r>
      <w:r>
        <w:rPr>
          <w:rFonts w:ascii="Tahoma" w:hAnsi="Tahoma"/>
        </w:rPr>
        <w:t>l</w:t>
      </w:r>
      <w:r w:rsidRPr="00D63FB3">
        <w:rPr>
          <w:rFonts w:ascii="Tahoma" w:hAnsi="Tahoma"/>
          <w:lang w:val="ru-RU"/>
        </w:rPr>
        <w:t>ı</w:t>
      </w:r>
      <w:r>
        <w:rPr>
          <w:rFonts w:ascii="Tahoma" w:hAnsi="Tahoma"/>
        </w:rPr>
        <w:t>k</w:t>
      </w:r>
      <w:r w:rsidRPr="00D63FB3">
        <w:rPr>
          <w:rFonts w:ascii="Tahoma" w:hAnsi="Tahoma"/>
          <w:lang w:val="ru-RU"/>
        </w:rPr>
        <w:t xml:space="preserve"> </w:t>
      </w:r>
      <w:proofErr w:type="spellStart"/>
      <w:r>
        <w:rPr>
          <w:rFonts w:ascii="Tahoma" w:hAnsi="Tahoma"/>
        </w:rPr>
        <w:t>yapmas</w:t>
      </w:r>
      <w:proofErr w:type="spellEnd"/>
      <w:r w:rsidRPr="00D63FB3">
        <w:rPr>
          <w:rFonts w:ascii="Tahoma" w:hAnsi="Tahoma"/>
          <w:lang w:val="ru-RU"/>
        </w:rPr>
        <w:t>ı</w:t>
      </w:r>
      <w:proofErr w:type="spellStart"/>
      <w:r>
        <w:rPr>
          <w:rFonts w:ascii="Tahoma" w:hAnsi="Tahoma"/>
        </w:rPr>
        <w:t>na</w:t>
      </w:r>
      <w:proofErr w:type="spellEnd"/>
      <w:r w:rsidRPr="00D63FB3">
        <w:rPr>
          <w:rFonts w:ascii="Tahoma" w:hAnsi="Tahoma"/>
          <w:lang w:val="ru-RU"/>
        </w:rPr>
        <w:t xml:space="preserve"> </w:t>
      </w:r>
      <w:proofErr w:type="spellStart"/>
      <w:r>
        <w:rPr>
          <w:rFonts w:ascii="Tahoma" w:hAnsi="Tahoma"/>
        </w:rPr>
        <w:t>ve</w:t>
      </w:r>
      <w:proofErr w:type="spellEnd"/>
      <w:r w:rsidRPr="00D63FB3">
        <w:rPr>
          <w:rFonts w:ascii="Tahoma" w:hAnsi="Tahoma"/>
          <w:lang w:val="ru-RU"/>
        </w:rPr>
        <w:t xml:space="preserve"> </w:t>
      </w:r>
      <w:proofErr w:type="spellStart"/>
      <w:r>
        <w:rPr>
          <w:rFonts w:ascii="Tahoma" w:hAnsi="Tahoma"/>
        </w:rPr>
        <w:t>bu</w:t>
      </w:r>
      <w:proofErr w:type="spellEnd"/>
      <w:r w:rsidRPr="00D63FB3">
        <w:rPr>
          <w:rFonts w:ascii="Tahoma" w:hAnsi="Tahoma"/>
          <w:lang w:val="ru-RU"/>
        </w:rPr>
        <w:t xml:space="preserve"> </w:t>
      </w:r>
      <w:r>
        <w:rPr>
          <w:rFonts w:ascii="Tahoma" w:hAnsi="Tahoma"/>
        </w:rPr>
        <w:t>ta</w:t>
      </w:r>
      <w:proofErr w:type="spellStart"/>
      <w:r w:rsidRPr="00D63FB3">
        <w:rPr>
          <w:rFonts w:ascii="Tahoma" w:hAnsi="Tahoma"/>
          <w:lang w:val="ru-RU"/>
        </w:rPr>
        <w:t>şı</w:t>
      </w:r>
      <w:r>
        <w:rPr>
          <w:rFonts w:ascii="Tahoma" w:hAnsi="Tahoma"/>
        </w:rPr>
        <w:t>tlar</w:t>
      </w:r>
      <w:proofErr w:type="spellEnd"/>
      <w:r w:rsidRPr="00D63FB3">
        <w:rPr>
          <w:rFonts w:ascii="Tahoma" w:hAnsi="Tahoma"/>
          <w:lang w:val="ru-RU"/>
        </w:rPr>
        <w:t>ı</w:t>
      </w:r>
      <w:r>
        <w:rPr>
          <w:rFonts w:ascii="Tahoma" w:hAnsi="Tahoma"/>
        </w:rPr>
        <w:t>n</w:t>
      </w:r>
      <w:r w:rsidRPr="00D63FB3">
        <w:rPr>
          <w:rFonts w:ascii="Tahoma" w:hAnsi="Tahoma"/>
          <w:lang w:val="ru-RU"/>
        </w:rPr>
        <w:t xml:space="preserve"> </w:t>
      </w:r>
      <w:proofErr w:type="spellStart"/>
      <w:r>
        <w:rPr>
          <w:rFonts w:ascii="Tahoma" w:hAnsi="Tahoma"/>
        </w:rPr>
        <w:t>bo</w:t>
      </w:r>
      <w:proofErr w:type="spellEnd"/>
      <w:r w:rsidRPr="00D63FB3">
        <w:rPr>
          <w:rFonts w:ascii="Tahoma" w:hAnsi="Tahoma"/>
          <w:lang w:val="ru-RU"/>
        </w:rPr>
        <w:t xml:space="preserve">ş </w:t>
      </w:r>
      <w:proofErr w:type="spellStart"/>
      <w:r>
        <w:rPr>
          <w:rFonts w:ascii="Tahoma" w:hAnsi="Tahoma"/>
        </w:rPr>
        <w:t>olarak</w:t>
      </w:r>
      <w:proofErr w:type="spellEnd"/>
      <w:r w:rsidRPr="00D63FB3">
        <w:rPr>
          <w:rFonts w:ascii="Tahoma" w:hAnsi="Tahoma"/>
          <w:lang w:val="ru-RU"/>
        </w:rPr>
        <w:t xml:space="preserve"> </w:t>
      </w:r>
      <w:r>
        <w:rPr>
          <w:rFonts w:ascii="Tahoma" w:hAnsi="Tahoma"/>
        </w:rPr>
        <w:t>UBAK</w:t>
      </w:r>
      <w:r w:rsidRPr="00D63FB3">
        <w:rPr>
          <w:rFonts w:ascii="Tahoma" w:hAnsi="Tahoma"/>
          <w:lang w:val="ru-RU"/>
        </w:rPr>
        <w:t xml:space="preserve"> ü</w:t>
      </w:r>
      <w:proofErr w:type="spellStart"/>
      <w:r>
        <w:rPr>
          <w:rFonts w:ascii="Tahoma" w:hAnsi="Tahoma"/>
        </w:rPr>
        <w:t>yesi</w:t>
      </w:r>
      <w:proofErr w:type="spellEnd"/>
      <w:r w:rsidRPr="00D63FB3">
        <w:rPr>
          <w:rFonts w:ascii="Tahoma" w:hAnsi="Tahoma"/>
          <w:lang w:val="ru-RU"/>
        </w:rPr>
        <w:t xml:space="preserve"> ü</w:t>
      </w:r>
      <w:proofErr w:type="spellStart"/>
      <w:r>
        <w:rPr>
          <w:rFonts w:ascii="Tahoma" w:hAnsi="Tahoma"/>
        </w:rPr>
        <w:t>lkelerde</w:t>
      </w:r>
      <w:proofErr w:type="spellEnd"/>
      <w:r w:rsidRPr="00D63FB3">
        <w:rPr>
          <w:rFonts w:ascii="Tahoma" w:hAnsi="Tahoma"/>
          <w:lang w:val="ru-RU"/>
        </w:rPr>
        <w:t xml:space="preserve"> </w:t>
      </w:r>
      <w:proofErr w:type="spellStart"/>
      <w:r>
        <w:rPr>
          <w:rFonts w:ascii="Tahoma" w:hAnsi="Tahoma"/>
        </w:rPr>
        <w:t>dola</w:t>
      </w:r>
      <w:r w:rsidRPr="00D63FB3">
        <w:rPr>
          <w:rFonts w:ascii="Tahoma" w:hAnsi="Tahoma"/>
          <w:lang w:val="ru-RU"/>
        </w:rPr>
        <w:t>şı</w:t>
      </w:r>
      <w:proofErr w:type="spellEnd"/>
      <w:r>
        <w:rPr>
          <w:rFonts w:ascii="Tahoma" w:hAnsi="Tahoma"/>
        </w:rPr>
        <w:t>m</w:t>
      </w:r>
      <w:r w:rsidRPr="00D63FB3">
        <w:rPr>
          <w:rFonts w:ascii="Tahoma" w:hAnsi="Tahoma"/>
          <w:lang w:val="ru-RU"/>
        </w:rPr>
        <w:t>ı</w:t>
      </w:r>
      <w:proofErr w:type="spellStart"/>
      <w:r>
        <w:rPr>
          <w:rFonts w:ascii="Tahoma" w:hAnsi="Tahoma"/>
        </w:rPr>
        <w:t>na</w:t>
      </w:r>
      <w:proofErr w:type="spellEnd"/>
      <w:r w:rsidRPr="00D63FB3">
        <w:rPr>
          <w:rFonts w:ascii="Tahoma" w:hAnsi="Tahoma"/>
          <w:lang w:val="ru-RU"/>
        </w:rPr>
        <w:t xml:space="preserve"> </w:t>
      </w:r>
      <w:proofErr w:type="spellStart"/>
      <w:r>
        <w:rPr>
          <w:rFonts w:ascii="Tahoma" w:hAnsi="Tahoma"/>
        </w:rPr>
        <w:t>izin</w:t>
      </w:r>
      <w:proofErr w:type="spellEnd"/>
      <w:r w:rsidRPr="00D63FB3">
        <w:rPr>
          <w:rFonts w:ascii="Tahoma" w:hAnsi="Tahoma"/>
          <w:lang w:val="ru-RU"/>
        </w:rPr>
        <w:t xml:space="preserve"> </w:t>
      </w:r>
      <w:proofErr w:type="spellStart"/>
      <w:r>
        <w:rPr>
          <w:rFonts w:ascii="Tahoma" w:hAnsi="Tahoma"/>
        </w:rPr>
        <w:t>verir</w:t>
      </w:r>
      <w:proofErr w:type="spellEnd"/>
      <w:r w:rsidRPr="00D63FB3">
        <w:rPr>
          <w:rFonts w:ascii="Tahoma" w:hAnsi="Tahoma"/>
          <w:lang w:val="ru-RU"/>
        </w:rPr>
        <w:t>.</w:t>
      </w:r>
    </w:p>
    <w:p w14:paraId="1111859A" w14:textId="77777777" w:rsidR="000339F8" w:rsidRPr="00D63FB3" w:rsidRDefault="002227D8">
      <w:pPr>
        <w:pStyle w:val="P68B1DB1-BodyText23"/>
        <w:spacing w:before="7"/>
        <w:rPr>
          <w:lang w:val="ru-RU"/>
        </w:rPr>
      </w:pPr>
      <w:r>
        <w:rPr>
          <w:noProof/>
          <w:lang w:eastAsia="en-US"/>
        </w:rPr>
        <mc:AlternateContent>
          <mc:Choice Requires="wps">
            <w:drawing>
              <wp:anchor distT="0" distB="0" distL="0" distR="0" simplePos="0" relativeHeight="487617024" behindDoc="1" locked="0" layoutInCell="1" allowOverlap="1" wp14:anchorId="6A6ECC6A" wp14:editId="37A4E503">
                <wp:simplePos x="0" y="0"/>
                <wp:positionH relativeFrom="page">
                  <wp:posOffset>1066751</wp:posOffset>
                </wp:positionH>
                <wp:positionV relativeFrom="paragraph">
                  <wp:posOffset>157902</wp:posOffset>
                </wp:positionV>
                <wp:extent cx="5563235" cy="1270"/>
                <wp:effectExtent l="0" t="0" r="0" b="0"/>
                <wp:wrapTopAndBottom/>
                <wp:docPr id="66" name="Grafik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3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2BA7E" id="Grafika 66" o:spid="_x0000_s1026" style="position:absolute;margin-left:84pt;margin-top:12.45pt;width:438.0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" path="m,l5562836,e" filled="f" strokeweight=".24536mm">
                <v:path arrowok="t"/>
                <w10:wrap type="topAndBottom" anchorx="page"/>
              </v:shape>
            </w:pict>
          </mc:Fallback>
        </mc:AlternateContent>
      </w:r>
    </w:p>
    <w:p w14:paraId="683F3112" w14:textId="77777777" w:rsidR="00400515" w:rsidRPr="00D63FB3" w:rsidRDefault="00400515" w:rsidP="00400515">
      <w:pPr>
        <w:pStyle w:val="BodyText"/>
        <w:spacing w:before="131"/>
        <w:ind w:left="961" w:right="161" w:hanging="852"/>
        <w:jc w:val="both"/>
        <w:rPr>
          <w:rFonts w:ascii="Tahoma" w:hAnsi="Tahoma"/>
          <w:lang w:val="ru-RU"/>
        </w:rPr>
      </w:pPr>
      <w:r>
        <w:rPr>
          <w:rFonts w:ascii="Tahoma" w:hAnsi="Tahoma"/>
        </w:rPr>
        <w:t>UA</w:t>
      </w:r>
      <w:r w:rsidRPr="00D63FB3">
        <w:rPr>
          <w:rFonts w:ascii="Tahoma" w:hAnsi="Tahoma"/>
          <w:spacing w:val="80"/>
          <w:w w:val="150"/>
          <w:lang w:val="ru-RU"/>
        </w:rPr>
        <w:t xml:space="preserve"> </w:t>
      </w:r>
      <w:r w:rsidRPr="00D63FB3">
        <w:rPr>
          <w:rFonts w:ascii="Tahoma" w:hAnsi="Tahoma"/>
          <w:lang w:val="ru-RU"/>
        </w:rPr>
        <w:t>Це вповноваження надає право перевізнику в зазначений період здійснювати міжнародні перевезення вантажів між країнами: Австрія, Азербайджан, Албанія, Білорусь, Бельгія, Болгарія, Боснія-Герцеговина, Великобританія, Вірменія, Греція, Грузія,</w:t>
      </w:r>
      <w:r w:rsidRPr="00D63FB3">
        <w:rPr>
          <w:rFonts w:ascii="Tahoma" w:hAnsi="Tahoma"/>
          <w:spacing w:val="-17"/>
          <w:lang w:val="ru-RU"/>
        </w:rPr>
        <w:t xml:space="preserve"> </w:t>
      </w:r>
      <w:r w:rsidRPr="00D63FB3">
        <w:rPr>
          <w:rFonts w:ascii="Tahoma" w:hAnsi="Tahoma"/>
          <w:lang w:val="ru-RU"/>
        </w:rPr>
        <w:t>Данія,</w:t>
      </w:r>
      <w:r w:rsidRPr="00D63FB3">
        <w:rPr>
          <w:rFonts w:ascii="Tahoma" w:hAnsi="Tahoma"/>
          <w:spacing w:val="-17"/>
          <w:lang w:val="ru-RU"/>
        </w:rPr>
        <w:t xml:space="preserve"> </w:t>
      </w:r>
      <w:r w:rsidRPr="00D63FB3">
        <w:rPr>
          <w:rFonts w:ascii="Tahoma" w:hAnsi="Tahoma"/>
          <w:lang w:val="ru-RU"/>
        </w:rPr>
        <w:t>Естонія,</w:t>
      </w:r>
      <w:r w:rsidRPr="00D63FB3">
        <w:rPr>
          <w:rFonts w:ascii="Tahoma" w:hAnsi="Tahoma"/>
          <w:spacing w:val="-14"/>
          <w:lang w:val="ru-RU"/>
        </w:rPr>
        <w:t xml:space="preserve"> </w:t>
      </w:r>
      <w:r w:rsidRPr="00D63FB3">
        <w:rPr>
          <w:rFonts w:ascii="Tahoma" w:hAnsi="Tahoma"/>
          <w:lang w:val="ru-RU"/>
        </w:rPr>
        <w:t>Ірландія,</w:t>
      </w:r>
      <w:r w:rsidRPr="00D63FB3">
        <w:rPr>
          <w:rFonts w:ascii="Tahoma" w:hAnsi="Tahoma"/>
          <w:spacing w:val="-17"/>
          <w:lang w:val="ru-RU"/>
        </w:rPr>
        <w:t xml:space="preserve"> </w:t>
      </w:r>
      <w:r w:rsidRPr="00D63FB3">
        <w:rPr>
          <w:rFonts w:ascii="Tahoma" w:hAnsi="Tahoma"/>
          <w:lang w:val="ru-RU"/>
        </w:rPr>
        <w:t>Ісландія,</w:t>
      </w:r>
      <w:r w:rsidRPr="00D63FB3">
        <w:rPr>
          <w:rFonts w:ascii="Tahoma" w:hAnsi="Tahoma"/>
          <w:spacing w:val="-17"/>
          <w:lang w:val="ru-RU"/>
        </w:rPr>
        <w:t xml:space="preserve"> </w:t>
      </w:r>
      <w:r w:rsidRPr="00D63FB3">
        <w:rPr>
          <w:rFonts w:ascii="Tahoma" w:hAnsi="Tahoma"/>
          <w:lang w:val="ru-RU"/>
        </w:rPr>
        <w:t>Іспанія,</w:t>
      </w:r>
      <w:r w:rsidRPr="00D63FB3">
        <w:rPr>
          <w:rFonts w:ascii="Tahoma" w:hAnsi="Tahoma"/>
          <w:spacing w:val="-14"/>
          <w:lang w:val="ru-RU"/>
        </w:rPr>
        <w:t xml:space="preserve"> </w:t>
      </w:r>
      <w:r w:rsidRPr="00D63FB3">
        <w:rPr>
          <w:rFonts w:ascii="Tahoma" w:hAnsi="Tahoma"/>
          <w:lang w:val="ru-RU"/>
        </w:rPr>
        <w:t>Італія,</w:t>
      </w:r>
      <w:r w:rsidRPr="00D63FB3">
        <w:rPr>
          <w:rFonts w:ascii="Tahoma" w:hAnsi="Tahoma"/>
          <w:spacing w:val="-14"/>
          <w:lang w:val="ru-RU"/>
        </w:rPr>
        <w:t xml:space="preserve"> </w:t>
      </w:r>
      <w:r w:rsidRPr="00D63FB3">
        <w:rPr>
          <w:rFonts w:ascii="Tahoma" w:hAnsi="Tahoma"/>
          <w:lang w:val="ru-RU"/>
        </w:rPr>
        <w:t>Латвія,</w:t>
      </w:r>
      <w:r w:rsidRPr="00D63FB3">
        <w:rPr>
          <w:rFonts w:ascii="Tahoma" w:hAnsi="Tahoma"/>
          <w:spacing w:val="-14"/>
          <w:lang w:val="ru-RU"/>
        </w:rPr>
        <w:t xml:space="preserve"> </w:t>
      </w:r>
      <w:r w:rsidRPr="00D63FB3">
        <w:rPr>
          <w:rFonts w:ascii="Tahoma" w:hAnsi="Tahoma"/>
          <w:lang w:val="ru-RU"/>
        </w:rPr>
        <w:t>Ліхтенштейн,</w:t>
      </w:r>
      <w:r w:rsidRPr="00D63FB3">
        <w:rPr>
          <w:rFonts w:ascii="Tahoma" w:hAnsi="Tahoma"/>
          <w:spacing w:val="-14"/>
          <w:lang w:val="ru-RU"/>
        </w:rPr>
        <w:t xml:space="preserve"> </w:t>
      </w:r>
      <w:r w:rsidRPr="00D63FB3">
        <w:rPr>
          <w:rFonts w:ascii="Tahoma" w:hAnsi="Tahoma"/>
          <w:lang w:val="ru-RU"/>
        </w:rPr>
        <w:t>Литва, Люксембург, Мальта, Молдова, Нідерланди, Німеччина, Норвегія, Північна Македонія, Польща, Португалія, Російська Федерація, Румунія, Сербія, Республіка Словаччина,</w:t>
      </w:r>
      <w:r w:rsidRPr="00D63FB3">
        <w:rPr>
          <w:rFonts w:ascii="Tahoma" w:hAnsi="Tahoma"/>
          <w:spacing w:val="-5"/>
          <w:lang w:val="ru-RU"/>
        </w:rPr>
        <w:t xml:space="preserve"> </w:t>
      </w:r>
      <w:r w:rsidRPr="00D63FB3">
        <w:rPr>
          <w:rFonts w:ascii="Tahoma" w:hAnsi="Tahoma"/>
          <w:lang w:val="ru-RU"/>
        </w:rPr>
        <w:t>Словенія,</w:t>
      </w:r>
      <w:r w:rsidRPr="00D63FB3">
        <w:rPr>
          <w:rFonts w:ascii="Tahoma" w:hAnsi="Tahoma"/>
          <w:spacing w:val="-7"/>
          <w:lang w:val="ru-RU"/>
        </w:rPr>
        <w:t xml:space="preserve"> </w:t>
      </w:r>
      <w:r w:rsidRPr="00D63FB3">
        <w:rPr>
          <w:rFonts w:ascii="Tahoma" w:hAnsi="Tahoma"/>
          <w:lang w:val="ru-RU"/>
        </w:rPr>
        <w:t>Туреччина,</w:t>
      </w:r>
      <w:r w:rsidRPr="00D63FB3">
        <w:rPr>
          <w:rFonts w:ascii="Tahoma" w:hAnsi="Tahoma"/>
          <w:spacing w:val="-7"/>
          <w:lang w:val="ru-RU"/>
        </w:rPr>
        <w:t xml:space="preserve"> </w:t>
      </w:r>
      <w:r w:rsidRPr="00D63FB3">
        <w:rPr>
          <w:rFonts w:ascii="Tahoma" w:hAnsi="Tahoma"/>
          <w:lang w:val="ru-RU"/>
        </w:rPr>
        <w:t>Угорщина,</w:t>
      </w:r>
      <w:r w:rsidRPr="00D63FB3">
        <w:rPr>
          <w:rFonts w:ascii="Tahoma" w:hAnsi="Tahoma"/>
          <w:spacing w:val="-9"/>
          <w:lang w:val="ru-RU"/>
        </w:rPr>
        <w:t xml:space="preserve"> </w:t>
      </w:r>
      <w:r w:rsidRPr="00D63FB3">
        <w:rPr>
          <w:rFonts w:ascii="Tahoma" w:hAnsi="Tahoma"/>
          <w:lang w:val="ru-RU"/>
        </w:rPr>
        <w:t>Україна,</w:t>
      </w:r>
      <w:r w:rsidRPr="00D63FB3">
        <w:rPr>
          <w:rFonts w:ascii="Tahoma" w:hAnsi="Tahoma"/>
          <w:spacing w:val="-7"/>
          <w:lang w:val="ru-RU"/>
        </w:rPr>
        <w:t xml:space="preserve"> </w:t>
      </w:r>
      <w:r w:rsidRPr="00D63FB3">
        <w:rPr>
          <w:rFonts w:ascii="Tahoma" w:hAnsi="Tahoma"/>
          <w:lang w:val="ru-RU"/>
        </w:rPr>
        <w:t>Фінляндія,</w:t>
      </w:r>
      <w:r w:rsidRPr="00D63FB3">
        <w:rPr>
          <w:rFonts w:ascii="Tahoma" w:hAnsi="Tahoma"/>
          <w:spacing w:val="-7"/>
          <w:lang w:val="ru-RU"/>
        </w:rPr>
        <w:t xml:space="preserve"> </w:t>
      </w:r>
      <w:r w:rsidRPr="00D63FB3">
        <w:rPr>
          <w:rFonts w:ascii="Tahoma" w:hAnsi="Tahoma"/>
          <w:lang w:val="ru-RU"/>
        </w:rPr>
        <w:t>Франція,</w:t>
      </w:r>
      <w:r w:rsidRPr="00D63FB3">
        <w:rPr>
          <w:rFonts w:ascii="Tahoma" w:hAnsi="Tahoma"/>
          <w:spacing w:val="-5"/>
          <w:lang w:val="ru-RU"/>
        </w:rPr>
        <w:t xml:space="preserve"> </w:t>
      </w:r>
      <w:r w:rsidRPr="00D63FB3">
        <w:rPr>
          <w:rFonts w:ascii="Tahoma" w:hAnsi="Tahoma"/>
          <w:lang w:val="ru-RU"/>
        </w:rPr>
        <w:t>Хорватія, Чеська Республіка, Чорногорія, Швеція і Швейцарія одиночними та комбінованими вантажівками та пропуск таких вантажівок у ненавантаженому стані через країни- члени ЄКМТ.</w:t>
      </w:r>
    </w:p>
    <w:p w14:paraId="5B4A7C2E" w14:textId="77777777" w:rsidR="000339F8" w:rsidRPr="00D63FB3" w:rsidRDefault="002227D8">
      <w:pPr>
        <w:pStyle w:val="P68B1DB1-BodyText23"/>
        <w:spacing w:before="6"/>
        <w:rPr>
          <w:lang w:val="ru-RU"/>
        </w:rPr>
      </w:pPr>
      <w:r>
        <w:rPr>
          <w:noProof/>
          <w:lang w:eastAsia="en-US"/>
        </w:rPr>
        <mc:AlternateContent>
          <mc:Choice Requires="wps">
            <w:drawing>
              <wp:anchor distT="0" distB="0" distL="0" distR="0" simplePos="0" relativeHeight="487617536" behindDoc="1" locked="0" layoutInCell="1" allowOverlap="1" wp14:anchorId="4BF26A26" wp14:editId="2DDF0747">
                <wp:simplePos x="0" y="0"/>
                <wp:positionH relativeFrom="page">
                  <wp:posOffset>1066029</wp:posOffset>
                </wp:positionH>
                <wp:positionV relativeFrom="paragraph">
                  <wp:posOffset>157013</wp:posOffset>
                </wp:positionV>
                <wp:extent cx="5563235" cy="1270"/>
                <wp:effectExtent l="0" t="0" r="0" b="0"/>
                <wp:wrapTopAndBottom/>
                <wp:docPr id="67" name="Grafikas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83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23DA5" id="Grafikas 67" o:spid="_x0000_s1026" style="position:absolute;margin-left:83.95pt;margin-top:12.35pt;width:438.0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" path="m,l5562836,e" filled="f" strokeweight=".24536mm">
                <v:path arrowok="t"/>
                <w10:wrap type="topAndBottom" anchorx="page"/>
              </v:shape>
            </w:pict>
          </mc:Fallback>
        </mc:AlternateContent>
      </w:r>
    </w:p>
    <w:p w14:paraId="538AE3CD" w14:textId="77777777" w:rsidR="000339F8" w:rsidRPr="00D63FB3" w:rsidRDefault="000339F8">
      <w:pPr>
        <w:pStyle w:val="BodyText"/>
        <w:rPr>
          <w:rFonts w:ascii="Tahoma"/>
          <w:sz w:val="18"/>
          <w:lang w:val="ru-RU"/>
        </w:rPr>
        <w:sectPr w:rsidR="000339F8" w:rsidRPr="00D63FB3">
          <w:pgSz w:w="11910" w:h="16840"/>
          <w:pgMar w:top="1140" w:right="1080" w:bottom="1480" w:left="1080" w:header="0" w:footer="1283" w:gutter="0"/>
          <w:cols w:space="720"/>
        </w:sectPr>
      </w:pPr>
    </w:p>
    <w:p w14:paraId="12520951" w14:textId="63F8D8B2" w:rsidR="000339F8" w:rsidRDefault="002227D8">
      <w:pPr>
        <w:pStyle w:val="Heading1"/>
        <w:ind w:left="0"/>
      </w:pPr>
      <w:bookmarkStart w:id="80" w:name="Annex_3._Stamps_which_might_appear_on_th"/>
      <w:bookmarkStart w:id="81" w:name="_Toc214026215"/>
      <w:bookmarkEnd w:id="80"/>
      <w:proofErr w:type="spellStart"/>
      <w:r>
        <w:lastRenderedPageBreak/>
        <w:t>Priedas</w:t>
      </w:r>
      <w:proofErr w:type="spellEnd"/>
      <w:r>
        <w:t xml:space="preserve"> </w:t>
      </w:r>
      <w:r w:rsidR="00DC24FF">
        <w:t xml:space="preserve">Nr. </w:t>
      </w:r>
      <w:r>
        <w:t xml:space="preserve">3. </w:t>
      </w:r>
      <w:bookmarkEnd w:id="81"/>
      <w:proofErr w:type="spellStart"/>
      <w:r w:rsidR="00AE2920" w:rsidRPr="00AE2920">
        <w:t>Antspaudai</w:t>
      </w:r>
      <w:proofErr w:type="spellEnd"/>
      <w:r w:rsidR="00AE2920" w:rsidRPr="00AE2920">
        <w:t xml:space="preserve">, </w:t>
      </w:r>
      <w:proofErr w:type="spellStart"/>
      <w:r w:rsidR="00AE2920" w:rsidRPr="00AE2920">
        <w:t>kurie</w:t>
      </w:r>
      <w:proofErr w:type="spellEnd"/>
      <w:r w:rsidR="00AE2920" w:rsidRPr="00AE2920">
        <w:t xml:space="preserve"> gali </w:t>
      </w:r>
      <w:proofErr w:type="spellStart"/>
      <w:r w:rsidR="00AE2920" w:rsidRPr="00AE2920">
        <w:t>būti</w:t>
      </w:r>
      <w:proofErr w:type="spellEnd"/>
      <w:r w:rsidR="00AE2920" w:rsidRPr="00AE2920">
        <w:t xml:space="preserve"> ant </w:t>
      </w:r>
      <w:proofErr w:type="spellStart"/>
      <w:r w:rsidR="00AE2920" w:rsidRPr="00AE2920">
        <w:t>leidimo</w:t>
      </w:r>
      <w:proofErr w:type="spellEnd"/>
    </w:p>
    <w:p w14:paraId="703C13BB" w14:textId="77777777" w:rsidR="000339F8" w:rsidRPr="00D63FB3" w:rsidRDefault="002227D8">
      <w:pPr>
        <w:pStyle w:val="BodyText"/>
        <w:spacing w:before="240"/>
        <w:rPr>
          <w:lang w:val="pl-PL"/>
        </w:rPr>
      </w:pPr>
      <w:r w:rsidRPr="00D63FB3">
        <w:rPr>
          <w:lang w:val="pl-PL"/>
        </w:rPr>
        <w:t>Antspaudai A, GR, H, I, RUS</w:t>
      </w:r>
    </w:p>
    <w:p w14:paraId="4BCDECB0" w14:textId="77777777" w:rsidR="000339F8" w:rsidRPr="00D63FB3" w:rsidRDefault="002227D8">
      <w:pPr>
        <w:pStyle w:val="P68B1DB1-BodyText16"/>
        <w:spacing w:before="2"/>
        <w:rPr>
          <w:lang w:val="pl-PL"/>
        </w:rPr>
      </w:pPr>
      <w:r>
        <w:rPr>
          <w:noProof/>
          <w:lang w:eastAsia="en-US"/>
        </w:rPr>
        <w:drawing>
          <wp:anchor distT="0" distB="0" distL="0" distR="0" simplePos="0" relativeHeight="487618048" behindDoc="1" locked="0" layoutInCell="1" allowOverlap="1" wp14:anchorId="6026EF9B" wp14:editId="50C2EBB8">
            <wp:simplePos x="0" y="0"/>
            <wp:positionH relativeFrom="page">
              <wp:posOffset>960184</wp:posOffset>
            </wp:positionH>
            <wp:positionV relativeFrom="paragraph">
              <wp:posOffset>127471</wp:posOffset>
            </wp:positionV>
            <wp:extent cx="912282" cy="909447"/>
            <wp:effectExtent l="0" t="0" r="0" b="0"/>
            <wp:wrapTopAndBottom/>
            <wp:docPr id="68" name="Vaizdas 68" descr="A black and whit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Vaizdas 68" descr="A black and white logo  Description automatically generated "/>
                    <pic:cNvPicPr/>
                  </pic:nvPicPr>
                  <pic:blipFill>
                    <a:blip r:embed="rId17" cstate="print"/>
                    <a:stretch>
                      <a:fillRect/>
                    </a:stretch>
                  </pic:blipFill>
                  <pic:spPr>
                    <a:xfrm>
                      <a:off x="0" y="0"/>
                      <a:ext cx="912282" cy="909447"/>
                    </a:xfrm>
                    <a:prstGeom prst="rect">
                      <a:avLst/>
                    </a:prstGeom>
                  </pic:spPr>
                </pic:pic>
              </a:graphicData>
            </a:graphic>
          </wp:anchor>
        </w:drawing>
      </w:r>
      <w:r>
        <w:rPr>
          <w:noProof/>
          <w:lang w:eastAsia="en-US"/>
        </w:rPr>
        <w:drawing>
          <wp:anchor distT="0" distB="0" distL="0" distR="0" simplePos="0" relativeHeight="487618560" behindDoc="1" locked="0" layoutInCell="1" allowOverlap="1" wp14:anchorId="60D9C696" wp14:editId="1DA4530B">
            <wp:simplePos x="0" y="0"/>
            <wp:positionH relativeFrom="page">
              <wp:posOffset>2059573</wp:posOffset>
            </wp:positionH>
            <wp:positionV relativeFrom="paragraph">
              <wp:posOffset>119115</wp:posOffset>
            </wp:positionV>
            <wp:extent cx="922014" cy="905255"/>
            <wp:effectExtent l="0" t="0" r="0" b="0"/>
            <wp:wrapTopAndBottom/>
            <wp:docPr id="69" name="Vaizdas 69" descr="A black and whit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Vaizdas 69" descr="A black and white logo  Description automatically generated "/>
                    <pic:cNvPicPr/>
                  </pic:nvPicPr>
                  <pic:blipFill>
                    <a:blip r:embed="rId18" cstate="print"/>
                    <a:stretch>
                      <a:fillRect/>
                    </a:stretch>
                  </pic:blipFill>
                  <pic:spPr>
                    <a:xfrm>
                      <a:off x="0" y="0"/>
                      <a:ext cx="922014" cy="905255"/>
                    </a:xfrm>
                    <a:prstGeom prst="rect">
                      <a:avLst/>
                    </a:prstGeom>
                  </pic:spPr>
                </pic:pic>
              </a:graphicData>
            </a:graphic>
          </wp:anchor>
        </w:drawing>
      </w:r>
      <w:r>
        <w:rPr>
          <w:noProof/>
          <w:lang w:eastAsia="en-US"/>
        </w:rPr>
        <w:drawing>
          <wp:anchor distT="0" distB="0" distL="0" distR="0" simplePos="0" relativeHeight="487619072" behindDoc="1" locked="0" layoutInCell="1" allowOverlap="1" wp14:anchorId="44128BB6" wp14:editId="1686A03C">
            <wp:simplePos x="0" y="0"/>
            <wp:positionH relativeFrom="page">
              <wp:posOffset>3137721</wp:posOffset>
            </wp:positionH>
            <wp:positionV relativeFrom="paragraph">
              <wp:posOffset>125087</wp:posOffset>
            </wp:positionV>
            <wp:extent cx="895236" cy="903446"/>
            <wp:effectExtent l="0" t="0" r="0" b="0"/>
            <wp:wrapTopAndBottom/>
            <wp:docPr id="70" name="Vaizdas 70" descr="tampon H-pet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Vaizdas 70" descr="tampon H-petit "/>
                    <pic:cNvPicPr/>
                  </pic:nvPicPr>
                  <pic:blipFill>
                    <a:blip r:embed="rId19" cstate="print"/>
                    <a:stretch>
                      <a:fillRect/>
                    </a:stretch>
                  </pic:blipFill>
                  <pic:spPr>
                    <a:xfrm>
                      <a:off x="0" y="0"/>
                      <a:ext cx="895236" cy="903446"/>
                    </a:xfrm>
                    <a:prstGeom prst="rect">
                      <a:avLst/>
                    </a:prstGeom>
                  </pic:spPr>
                </pic:pic>
              </a:graphicData>
            </a:graphic>
          </wp:anchor>
        </w:drawing>
      </w:r>
      <w:r>
        <w:rPr>
          <w:noProof/>
          <w:lang w:eastAsia="en-US"/>
        </w:rPr>
        <w:drawing>
          <wp:anchor distT="0" distB="0" distL="0" distR="0" simplePos="0" relativeHeight="487619584" behindDoc="1" locked="0" layoutInCell="1" allowOverlap="1" wp14:anchorId="45BDCC7A" wp14:editId="1D5A4461">
            <wp:simplePos x="0" y="0"/>
            <wp:positionH relativeFrom="page">
              <wp:posOffset>4219054</wp:posOffset>
            </wp:positionH>
            <wp:positionV relativeFrom="paragraph">
              <wp:posOffset>119398</wp:posOffset>
            </wp:positionV>
            <wp:extent cx="922960" cy="922020"/>
            <wp:effectExtent l="0" t="0" r="0" b="0"/>
            <wp:wrapTopAndBottom/>
            <wp:docPr id="71" name="Vaizdas 71" descr="A black and whit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Vaizdas 71" descr="A black and white logo  Description automatically generated "/>
                    <pic:cNvPicPr/>
                  </pic:nvPicPr>
                  <pic:blipFill>
                    <a:blip r:embed="rId20" cstate="print"/>
                    <a:stretch>
                      <a:fillRect/>
                    </a:stretch>
                  </pic:blipFill>
                  <pic:spPr>
                    <a:xfrm>
                      <a:off x="0" y="0"/>
                      <a:ext cx="922960" cy="922020"/>
                    </a:xfrm>
                    <a:prstGeom prst="rect">
                      <a:avLst/>
                    </a:prstGeom>
                  </pic:spPr>
                </pic:pic>
              </a:graphicData>
            </a:graphic>
          </wp:anchor>
        </w:drawing>
      </w:r>
      <w:r>
        <w:rPr>
          <w:noProof/>
          <w:lang w:eastAsia="en-US"/>
        </w:rPr>
        <w:drawing>
          <wp:anchor distT="0" distB="0" distL="0" distR="0" simplePos="0" relativeHeight="487620096" behindDoc="1" locked="0" layoutInCell="1" allowOverlap="1" wp14:anchorId="2AFE11D5" wp14:editId="6FFEF4FD">
            <wp:simplePos x="0" y="0"/>
            <wp:positionH relativeFrom="page">
              <wp:posOffset>5310117</wp:posOffset>
            </wp:positionH>
            <wp:positionV relativeFrom="paragraph">
              <wp:posOffset>150386</wp:posOffset>
            </wp:positionV>
            <wp:extent cx="883306" cy="880872"/>
            <wp:effectExtent l="0" t="0" r="0" b="0"/>
            <wp:wrapTopAndBottom/>
            <wp:docPr id="72" name="Vaizdas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Vaizdas 72"/>
                    <pic:cNvPicPr/>
                  </pic:nvPicPr>
                  <pic:blipFill>
                    <a:blip r:embed="rId21" cstate="print"/>
                    <a:stretch>
                      <a:fillRect/>
                    </a:stretch>
                  </pic:blipFill>
                  <pic:spPr>
                    <a:xfrm>
                      <a:off x="0" y="0"/>
                      <a:ext cx="883306" cy="880872"/>
                    </a:xfrm>
                    <a:prstGeom prst="rect">
                      <a:avLst/>
                    </a:prstGeom>
                  </pic:spPr>
                </pic:pic>
              </a:graphicData>
            </a:graphic>
          </wp:anchor>
        </w:drawing>
      </w:r>
    </w:p>
    <w:p w14:paraId="35FDEA3D" w14:textId="77777777" w:rsidR="000339F8" w:rsidRPr="00D63FB3" w:rsidRDefault="000339F8">
      <w:pPr>
        <w:pStyle w:val="BodyText"/>
        <w:rPr>
          <w:lang w:val="pl-PL"/>
        </w:rPr>
      </w:pPr>
    </w:p>
    <w:p w14:paraId="690FF8E1" w14:textId="77777777" w:rsidR="000339F8" w:rsidRPr="00D63FB3" w:rsidRDefault="000339F8">
      <w:pPr>
        <w:pStyle w:val="BodyText"/>
        <w:rPr>
          <w:lang w:val="pl-PL"/>
        </w:rPr>
      </w:pPr>
    </w:p>
    <w:p w14:paraId="24CBBDF6" w14:textId="77777777" w:rsidR="000339F8" w:rsidRPr="00D63FB3" w:rsidRDefault="000339F8">
      <w:pPr>
        <w:pStyle w:val="BodyText"/>
        <w:rPr>
          <w:lang w:val="pl-PL"/>
        </w:rPr>
      </w:pPr>
    </w:p>
    <w:p w14:paraId="37434143" w14:textId="77777777" w:rsidR="000339F8" w:rsidRPr="00D63FB3" w:rsidRDefault="000339F8">
      <w:pPr>
        <w:pStyle w:val="BodyText"/>
        <w:rPr>
          <w:lang w:val="pl-PL"/>
        </w:rPr>
      </w:pPr>
    </w:p>
    <w:p w14:paraId="2A2B7857" w14:textId="77777777" w:rsidR="000339F8" w:rsidRPr="00D63FB3" w:rsidRDefault="000339F8">
      <w:pPr>
        <w:pStyle w:val="BodyText"/>
        <w:rPr>
          <w:lang w:val="pl-PL"/>
        </w:rPr>
      </w:pPr>
    </w:p>
    <w:p w14:paraId="60B462A4" w14:textId="77777777" w:rsidR="000339F8" w:rsidRPr="00D63FB3" w:rsidRDefault="000339F8">
      <w:pPr>
        <w:pStyle w:val="BodyText"/>
        <w:rPr>
          <w:lang w:val="pl-PL"/>
        </w:rPr>
      </w:pPr>
    </w:p>
    <w:p w14:paraId="033920E6" w14:textId="77777777" w:rsidR="000339F8" w:rsidRPr="00D63FB3" w:rsidRDefault="000339F8">
      <w:pPr>
        <w:pStyle w:val="BodyText"/>
        <w:rPr>
          <w:lang w:val="pl-PL"/>
        </w:rPr>
      </w:pPr>
    </w:p>
    <w:p w14:paraId="41AFB993" w14:textId="77777777" w:rsidR="000339F8" w:rsidRPr="00D63FB3" w:rsidRDefault="000339F8">
      <w:pPr>
        <w:pStyle w:val="BodyText"/>
        <w:rPr>
          <w:lang w:val="pl-PL"/>
        </w:rPr>
      </w:pPr>
    </w:p>
    <w:p w14:paraId="0D6F01B7" w14:textId="77777777" w:rsidR="000339F8" w:rsidRPr="00D63FB3" w:rsidRDefault="000339F8">
      <w:pPr>
        <w:pStyle w:val="BodyText"/>
        <w:rPr>
          <w:lang w:val="pl-PL"/>
        </w:rPr>
      </w:pPr>
    </w:p>
    <w:p w14:paraId="76A194A1" w14:textId="77777777" w:rsidR="000339F8" w:rsidRPr="00D63FB3" w:rsidRDefault="000339F8">
      <w:pPr>
        <w:pStyle w:val="BodyText"/>
        <w:rPr>
          <w:lang w:val="pl-PL"/>
        </w:rPr>
      </w:pPr>
    </w:p>
    <w:p w14:paraId="2FCFEBCF" w14:textId="77777777" w:rsidR="000339F8" w:rsidRPr="00D63FB3" w:rsidRDefault="000339F8">
      <w:pPr>
        <w:pStyle w:val="BodyText"/>
        <w:rPr>
          <w:lang w:val="pl-PL"/>
        </w:rPr>
      </w:pPr>
    </w:p>
    <w:p w14:paraId="56963FD6" w14:textId="77777777" w:rsidR="000339F8" w:rsidRPr="00D63FB3" w:rsidRDefault="000339F8">
      <w:pPr>
        <w:pStyle w:val="BodyText"/>
        <w:rPr>
          <w:lang w:val="pl-PL"/>
        </w:rPr>
      </w:pPr>
    </w:p>
    <w:p w14:paraId="5D1BD433" w14:textId="77777777" w:rsidR="000339F8" w:rsidRPr="00D63FB3" w:rsidRDefault="000339F8">
      <w:pPr>
        <w:pStyle w:val="BodyText"/>
        <w:rPr>
          <w:lang w:val="pl-PL"/>
        </w:rPr>
      </w:pPr>
    </w:p>
    <w:p w14:paraId="0FA8921B" w14:textId="77777777" w:rsidR="000339F8" w:rsidRPr="00D63FB3" w:rsidRDefault="000339F8">
      <w:pPr>
        <w:pStyle w:val="BodyText"/>
        <w:rPr>
          <w:lang w:val="pl-PL"/>
        </w:rPr>
      </w:pPr>
    </w:p>
    <w:p w14:paraId="50F9C6A9" w14:textId="77777777" w:rsidR="000339F8" w:rsidRPr="00D63FB3" w:rsidRDefault="000339F8">
      <w:pPr>
        <w:pStyle w:val="BodyText"/>
        <w:rPr>
          <w:lang w:val="pl-PL"/>
        </w:rPr>
      </w:pPr>
    </w:p>
    <w:p w14:paraId="19472BB8" w14:textId="77777777" w:rsidR="000339F8" w:rsidRPr="00D63FB3" w:rsidRDefault="000339F8">
      <w:pPr>
        <w:pStyle w:val="BodyText"/>
        <w:rPr>
          <w:lang w:val="pl-PL"/>
        </w:rPr>
      </w:pPr>
    </w:p>
    <w:p w14:paraId="5A650204" w14:textId="77777777" w:rsidR="000339F8" w:rsidRPr="00D63FB3" w:rsidRDefault="000339F8">
      <w:pPr>
        <w:pStyle w:val="BodyText"/>
        <w:rPr>
          <w:lang w:val="pl-PL"/>
        </w:rPr>
      </w:pPr>
    </w:p>
    <w:p w14:paraId="700B3AED" w14:textId="77777777" w:rsidR="000339F8" w:rsidRPr="00D63FB3" w:rsidRDefault="000339F8">
      <w:pPr>
        <w:pStyle w:val="BodyText"/>
        <w:rPr>
          <w:lang w:val="pl-PL"/>
        </w:rPr>
      </w:pPr>
    </w:p>
    <w:p w14:paraId="79E09061" w14:textId="77777777" w:rsidR="000339F8" w:rsidRPr="00D63FB3" w:rsidRDefault="000339F8">
      <w:pPr>
        <w:pStyle w:val="BodyText"/>
        <w:rPr>
          <w:lang w:val="pl-PL"/>
        </w:rPr>
      </w:pPr>
    </w:p>
    <w:p w14:paraId="370FC3DD" w14:textId="77777777" w:rsidR="000339F8" w:rsidRPr="00D63FB3" w:rsidRDefault="000339F8">
      <w:pPr>
        <w:pStyle w:val="BodyText"/>
        <w:rPr>
          <w:lang w:val="pl-PL"/>
        </w:rPr>
      </w:pPr>
    </w:p>
    <w:p w14:paraId="72D9BB0A" w14:textId="77777777" w:rsidR="000339F8" w:rsidRPr="00D63FB3" w:rsidRDefault="000339F8">
      <w:pPr>
        <w:pStyle w:val="BodyText"/>
        <w:rPr>
          <w:lang w:val="pl-PL"/>
        </w:rPr>
      </w:pPr>
    </w:p>
    <w:p w14:paraId="25E972F5" w14:textId="77777777" w:rsidR="000339F8" w:rsidRPr="00D63FB3" w:rsidRDefault="000339F8">
      <w:pPr>
        <w:pStyle w:val="BodyText"/>
        <w:rPr>
          <w:lang w:val="pl-PL"/>
        </w:rPr>
      </w:pPr>
    </w:p>
    <w:p w14:paraId="07EBF274" w14:textId="77777777" w:rsidR="000339F8" w:rsidRPr="00D63FB3" w:rsidRDefault="000339F8">
      <w:pPr>
        <w:pStyle w:val="BodyText"/>
        <w:rPr>
          <w:lang w:val="pl-PL"/>
        </w:rPr>
      </w:pPr>
    </w:p>
    <w:p w14:paraId="01C110A1" w14:textId="77777777" w:rsidR="000339F8" w:rsidRPr="00D63FB3" w:rsidRDefault="000339F8">
      <w:pPr>
        <w:pStyle w:val="BodyText"/>
        <w:rPr>
          <w:lang w:val="pl-PL"/>
        </w:rPr>
      </w:pPr>
    </w:p>
    <w:p w14:paraId="66A7A4B6" w14:textId="77777777" w:rsidR="000339F8" w:rsidRPr="00D63FB3" w:rsidRDefault="000339F8">
      <w:pPr>
        <w:pStyle w:val="BodyText"/>
        <w:rPr>
          <w:lang w:val="pl-PL"/>
        </w:rPr>
      </w:pPr>
    </w:p>
    <w:p w14:paraId="4866CB1C" w14:textId="77777777" w:rsidR="000339F8" w:rsidRPr="00D63FB3" w:rsidRDefault="000339F8">
      <w:pPr>
        <w:pStyle w:val="BodyText"/>
        <w:rPr>
          <w:lang w:val="pl-PL"/>
        </w:rPr>
      </w:pPr>
    </w:p>
    <w:p w14:paraId="2A8ADEB8" w14:textId="77777777" w:rsidR="000339F8" w:rsidRPr="00D63FB3" w:rsidRDefault="000339F8">
      <w:pPr>
        <w:pStyle w:val="BodyText"/>
        <w:rPr>
          <w:lang w:val="pl-PL"/>
        </w:rPr>
      </w:pPr>
    </w:p>
    <w:p w14:paraId="2C8F01C0" w14:textId="77777777" w:rsidR="000339F8" w:rsidRPr="00D63FB3" w:rsidRDefault="000339F8">
      <w:pPr>
        <w:pStyle w:val="BodyText"/>
        <w:rPr>
          <w:lang w:val="pl-PL"/>
        </w:rPr>
      </w:pPr>
    </w:p>
    <w:p w14:paraId="0542F27A" w14:textId="77777777" w:rsidR="000339F8" w:rsidRPr="00D63FB3" w:rsidRDefault="000339F8">
      <w:pPr>
        <w:pStyle w:val="BodyText"/>
        <w:rPr>
          <w:lang w:val="pl-PL"/>
        </w:rPr>
      </w:pPr>
    </w:p>
    <w:p w14:paraId="745CEFFC" w14:textId="77777777" w:rsidR="000339F8" w:rsidRPr="00D63FB3" w:rsidRDefault="000339F8">
      <w:pPr>
        <w:pStyle w:val="BodyText"/>
        <w:rPr>
          <w:lang w:val="pl-PL"/>
        </w:rPr>
      </w:pPr>
    </w:p>
    <w:p w14:paraId="2C6F8332" w14:textId="77777777" w:rsidR="000339F8" w:rsidRPr="00D63FB3" w:rsidRDefault="000339F8">
      <w:pPr>
        <w:pStyle w:val="BodyText"/>
        <w:rPr>
          <w:lang w:val="pl-PL"/>
        </w:rPr>
      </w:pPr>
    </w:p>
    <w:p w14:paraId="4D08D753" w14:textId="77777777" w:rsidR="000339F8" w:rsidRPr="00D63FB3" w:rsidRDefault="000339F8">
      <w:pPr>
        <w:pStyle w:val="BodyText"/>
        <w:rPr>
          <w:lang w:val="pl-PL"/>
        </w:rPr>
      </w:pPr>
    </w:p>
    <w:p w14:paraId="673973E6" w14:textId="77777777" w:rsidR="000339F8" w:rsidRPr="00D63FB3" w:rsidRDefault="000339F8">
      <w:pPr>
        <w:pStyle w:val="BodyText"/>
        <w:rPr>
          <w:lang w:val="pl-PL"/>
        </w:rPr>
      </w:pPr>
    </w:p>
    <w:p w14:paraId="22203C36" w14:textId="77777777" w:rsidR="000339F8" w:rsidRPr="00D63FB3" w:rsidRDefault="000339F8">
      <w:pPr>
        <w:pStyle w:val="BodyText"/>
        <w:rPr>
          <w:lang w:val="pl-PL"/>
        </w:rPr>
      </w:pPr>
    </w:p>
    <w:p w14:paraId="49B2AE8C" w14:textId="77777777" w:rsidR="000339F8" w:rsidRPr="00D63FB3" w:rsidRDefault="000339F8">
      <w:pPr>
        <w:pStyle w:val="BodyText"/>
        <w:rPr>
          <w:lang w:val="pl-PL"/>
        </w:rPr>
      </w:pPr>
    </w:p>
    <w:p w14:paraId="66DEFCE9" w14:textId="77777777" w:rsidR="000339F8" w:rsidRPr="00D63FB3" w:rsidRDefault="000339F8">
      <w:pPr>
        <w:pStyle w:val="BodyText"/>
        <w:rPr>
          <w:lang w:val="pl-PL"/>
        </w:rPr>
      </w:pPr>
    </w:p>
    <w:p w14:paraId="13995E80" w14:textId="77777777" w:rsidR="000339F8" w:rsidRPr="00D63FB3" w:rsidRDefault="000339F8">
      <w:pPr>
        <w:pStyle w:val="BodyText"/>
        <w:rPr>
          <w:lang w:val="pl-PL"/>
        </w:rPr>
      </w:pPr>
    </w:p>
    <w:p w14:paraId="7DCAFE88" w14:textId="77777777" w:rsidR="000339F8" w:rsidRPr="00D63FB3" w:rsidRDefault="000339F8">
      <w:pPr>
        <w:pStyle w:val="BodyText"/>
        <w:rPr>
          <w:lang w:val="pl-PL"/>
        </w:rPr>
      </w:pPr>
    </w:p>
    <w:p w14:paraId="6F93A3C9" w14:textId="77777777" w:rsidR="000339F8" w:rsidRPr="00D63FB3" w:rsidRDefault="000339F8">
      <w:pPr>
        <w:pStyle w:val="BodyText"/>
        <w:rPr>
          <w:lang w:val="pl-PL"/>
        </w:rPr>
      </w:pPr>
    </w:p>
    <w:p w14:paraId="0DFF43F1" w14:textId="77777777" w:rsidR="000339F8" w:rsidRPr="00D63FB3" w:rsidRDefault="000339F8">
      <w:pPr>
        <w:pStyle w:val="BodyText"/>
        <w:rPr>
          <w:lang w:val="pl-PL"/>
        </w:rPr>
      </w:pPr>
    </w:p>
    <w:p w14:paraId="14DE3A03" w14:textId="77777777" w:rsidR="000339F8" w:rsidRPr="00D63FB3" w:rsidRDefault="000339F8">
      <w:pPr>
        <w:pStyle w:val="BodyText"/>
        <w:rPr>
          <w:lang w:val="pl-PL"/>
        </w:rPr>
      </w:pPr>
    </w:p>
    <w:p w14:paraId="2C64472E" w14:textId="77777777" w:rsidR="000339F8" w:rsidRPr="00D63FB3" w:rsidRDefault="000339F8">
      <w:pPr>
        <w:pStyle w:val="BodyText"/>
        <w:spacing w:before="104"/>
        <w:rPr>
          <w:lang w:val="pl-PL"/>
        </w:rPr>
      </w:pPr>
    </w:p>
    <w:p w14:paraId="1E0B6B22" w14:textId="77777777" w:rsidR="000339F8" w:rsidRPr="00D63FB3" w:rsidRDefault="002227D8">
      <w:pPr>
        <w:pStyle w:val="P68B1DB1-BodyText31"/>
        <w:ind w:left="360"/>
        <w:jc w:val="center"/>
        <w:rPr>
          <w:lang w:val="pl-PL"/>
        </w:rPr>
      </w:pPr>
      <w:r w:rsidRPr="00D63FB3">
        <w:rPr>
          <w:lang w:val="pl-PL"/>
        </w:rPr>
        <w:t>49</w:t>
      </w:r>
    </w:p>
    <w:p w14:paraId="3719AC67" w14:textId="77777777" w:rsidR="000339F8" w:rsidRPr="00D63FB3" w:rsidRDefault="000339F8">
      <w:pPr>
        <w:pStyle w:val="BodyText"/>
        <w:jc w:val="center"/>
        <w:rPr>
          <w:lang w:val="pl-PL"/>
        </w:rPr>
        <w:sectPr w:rsidR="000339F8" w:rsidRPr="00D63FB3">
          <w:footerReference w:type="default" r:id="rId22"/>
          <w:pgSz w:w="12240" w:h="15840"/>
          <w:pgMar w:top="1380" w:right="1800" w:bottom="280" w:left="1440" w:header="0" w:footer="0" w:gutter="0"/>
          <w:cols w:space="720"/>
        </w:sectPr>
      </w:pPr>
    </w:p>
    <w:p w14:paraId="6EF7B5F8" w14:textId="18F9D14B" w:rsidR="000339F8" w:rsidRPr="00D63FB3" w:rsidRDefault="002227D8">
      <w:pPr>
        <w:pStyle w:val="Heading1"/>
        <w:spacing w:before="77"/>
        <w:ind w:left="359" w:right="356"/>
        <w:jc w:val="both"/>
        <w:rPr>
          <w:lang w:val="pl-PL"/>
        </w:rPr>
      </w:pPr>
      <w:bookmarkStart w:id="82" w:name="Annex_4._Model_of_Certificate_of_Complia"/>
      <w:bookmarkStart w:id="83" w:name="_Toc214026216"/>
      <w:bookmarkEnd w:id="82"/>
      <w:r w:rsidRPr="00D63FB3">
        <w:rPr>
          <w:lang w:val="pl-PL"/>
        </w:rPr>
        <w:lastRenderedPageBreak/>
        <w:t xml:space="preserve">Priedas </w:t>
      </w:r>
      <w:r w:rsidR="00FA4798" w:rsidRPr="00D63FB3">
        <w:rPr>
          <w:lang w:val="pl-PL"/>
        </w:rPr>
        <w:t xml:space="preserve">Nr. </w:t>
      </w:r>
      <w:r w:rsidRPr="00D63FB3">
        <w:rPr>
          <w:lang w:val="pl-PL"/>
        </w:rPr>
        <w:t xml:space="preserve">4. </w:t>
      </w:r>
      <w:bookmarkEnd w:id="83"/>
      <w:r w:rsidR="00CB23C2" w:rsidRPr="00D63FB3">
        <w:rPr>
          <w:lang w:val="pl-PL"/>
        </w:rPr>
        <w:t>„EURO V saugios“, „EEV saugios“ arba „EURO VI saugios“ variklinės transporto priemonės atitikties techninėms nuostatoms, susijusioms su išmetamųjų dujų ir triukšmo emisijomis bei saugos reikalavimais, sertifikato pavyzdys</w:t>
      </w:r>
    </w:p>
    <w:p w14:paraId="300CE108" w14:textId="77777777" w:rsidR="000339F8" w:rsidRPr="00D63FB3" w:rsidRDefault="002227D8">
      <w:pPr>
        <w:pStyle w:val="P68B1DB1-BodyText15"/>
        <w:spacing w:before="8"/>
        <w:rPr>
          <w:b/>
          <w:lang w:val="pl-PL"/>
        </w:rPr>
      </w:pPr>
      <w:r>
        <w:rPr>
          <w:noProof/>
          <w:lang w:eastAsia="en-US"/>
        </w:rPr>
        <mc:AlternateContent>
          <mc:Choice Requires="wps">
            <w:drawing>
              <wp:anchor distT="0" distB="0" distL="0" distR="0" simplePos="0" relativeHeight="487620608" behindDoc="1" locked="0" layoutInCell="1" allowOverlap="1" wp14:anchorId="23097B3C" wp14:editId="3DC960DF">
                <wp:simplePos x="0" y="0"/>
                <wp:positionH relativeFrom="page">
                  <wp:posOffset>1856232</wp:posOffset>
                </wp:positionH>
                <wp:positionV relativeFrom="paragraph">
                  <wp:posOffset>165787</wp:posOffset>
                </wp:positionV>
                <wp:extent cx="3850004" cy="342900"/>
                <wp:effectExtent l="0" t="0" r="0" b="0"/>
                <wp:wrapTopAndBottom/>
                <wp:docPr id="74" name="Teksto laukelis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004" cy="342900"/>
                        </a:xfrm>
                        <a:prstGeom prst="rect">
                          <a:avLst/>
                        </a:prstGeom>
                        <a:ln w="27432" cmpd="dbl">
                          <a:solidFill>
                            <a:srgbClr val="000000"/>
                          </a:solidFill>
                          <a:prstDash val="solid"/>
                        </a:ln>
                      </wps:spPr>
                      <wps:txbx>
                        <w:txbxContent>
                          <w:p w14:paraId="6C7AF3BA" w14:textId="556F128E" w:rsidR="000339F8" w:rsidRPr="00CB23C2" w:rsidRDefault="00CB23C2">
                            <w:pPr>
                              <w:pStyle w:val="BodyText"/>
                              <w:spacing w:before="123"/>
                              <w:ind w:left="2" w:right="2"/>
                              <w:jc w:val="center"/>
                              <w:rPr>
                                <w:sz w:val="20"/>
                                <w:szCs w:val="20"/>
                              </w:rPr>
                            </w:pPr>
                            <w:r w:rsidRPr="00CB23C2">
                              <w:rPr>
                                <w:sz w:val="20"/>
                                <w:szCs w:val="20"/>
                              </w:rPr>
                              <w:t>Šviesiai žalios spalvos popierius, A4 formatas, dvipusis spausdinimas</w:t>
                            </w:r>
                          </w:p>
                        </w:txbxContent>
                      </wps:txbx>
                      <wps:bodyPr wrap="square" lIns="0" tIns="0" rIns="0" bIns="0" rtlCol="0">
                        <a:noAutofit/>
                      </wps:bodyPr>
                    </wps:wsp>
                  </a:graphicData>
                </a:graphic>
              </wp:anchor>
            </w:drawing>
          </mc:Choice>
          <mc:Fallback>
            <w:pict>
              <v:shape w14:anchorId="23097B3C" id="Teksto laukelis 74" o:spid="_x0000_s1031" type="#_x0000_t202" style="position:absolute;margin-left:146.15pt;margin-top:13.05pt;width:303.15pt;height:27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" filled="f" strokeweight="2.16pt">
                <v:stroke linestyle="thinThin"/>
                <v:path arrowok="t"/>
                <v:textbox inset="0,0,0,0">
                  <w:txbxContent>
                    <w:p w14:paraId="6C7AF3BA" w14:textId="556F128E" w:rsidR="000339F8" w:rsidRPr="00CB23C2" w:rsidRDefault="00CB23C2">
                      <w:pPr>
                        <w:pStyle w:val="BodyText"/>
                        <w:spacing w:before="123"/>
                        <w:ind w:left="2" w:right="2"/>
                        <w:jc w:val="center"/>
                        <w:rPr>
                          <w:sz w:val="20"/>
                          <w:szCs w:val="20"/>
                        </w:rPr>
                      </w:pPr>
                      <w:r w:rsidRPr="00CB23C2">
                        <w:rPr>
                          <w:sz w:val="20"/>
                          <w:szCs w:val="20"/>
                        </w:rPr>
                        <w:t>Šviesiai žalios spalvos popierius, A4 formatas, dvipusis spausdinimas</w:t>
                      </w:r>
                    </w:p>
                  </w:txbxContent>
                </v:textbox>
                <w10:wrap type="topAndBottom" anchorx="page"/>
              </v:shape>
            </w:pict>
          </mc:Fallback>
        </mc:AlternateContent>
      </w:r>
    </w:p>
    <w:p w14:paraId="7921C625" w14:textId="77777777" w:rsidR="000339F8" w:rsidRPr="00D63FB3" w:rsidRDefault="000339F8">
      <w:pPr>
        <w:pStyle w:val="BodyText"/>
        <w:rPr>
          <w:b/>
          <w:sz w:val="18"/>
          <w:lang w:val="pl-PL"/>
        </w:rPr>
        <w:sectPr w:rsidR="000339F8" w:rsidRPr="00D63FB3">
          <w:footerReference w:type="default" r:id="rId23"/>
          <w:pgSz w:w="11910" w:h="16840"/>
          <w:pgMar w:top="1380" w:right="720" w:bottom="1360" w:left="720" w:header="0" w:footer="1178" w:gutter="0"/>
          <w:pgNumType w:start="50"/>
          <w:cols w:space="720"/>
        </w:sectPr>
      </w:pPr>
    </w:p>
    <w:p w14:paraId="1FBB7C45" w14:textId="77777777" w:rsidR="000339F8" w:rsidRDefault="002227D8">
      <w:pPr>
        <w:pStyle w:val="Heading4"/>
        <w:spacing w:before="79"/>
        <w:ind w:right="355"/>
        <w:jc w:val="right"/>
      </w:pPr>
      <w:proofErr w:type="spellStart"/>
      <w:r>
        <w:lastRenderedPageBreak/>
        <w:t>Sertifikato</w:t>
      </w:r>
      <w:proofErr w:type="spellEnd"/>
      <w:r>
        <w:t xml:space="preserve"> Nr.: ……….</w:t>
      </w:r>
    </w:p>
    <w:p w14:paraId="769B1C3C" w14:textId="77777777" w:rsidR="000339F8" w:rsidRDefault="000339F8">
      <w:pPr>
        <w:pStyle w:val="BodyText"/>
        <w:spacing w:before="3"/>
        <w:rPr>
          <w:b/>
          <w:sz w:val="1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66"/>
      </w:tblGrid>
      <w:tr w:rsidR="000339F8" w14:paraId="640FD377" w14:textId="77777777">
        <w:trPr>
          <w:trHeight w:val="665"/>
        </w:trPr>
        <w:tc>
          <w:tcPr>
            <w:tcW w:w="9766" w:type="dxa"/>
          </w:tcPr>
          <w:p w14:paraId="37971A57" w14:textId="05A3A3B6" w:rsidR="000339F8" w:rsidRDefault="00EA2EC9">
            <w:pPr>
              <w:pStyle w:val="P68B1DB1-TableParagraph32"/>
              <w:spacing w:before="3" w:line="240" w:lineRule="auto"/>
              <w:ind w:left="426"/>
            </w:pPr>
            <w:r>
              <w:t>ETMK</w:t>
            </w:r>
            <w:r w:rsidRPr="00EA2EC9">
              <w:t xml:space="preserve"> </w:t>
            </w:r>
            <w:proofErr w:type="spellStart"/>
            <w:r w:rsidRPr="00EA2EC9">
              <w:t>sertifikatas</w:t>
            </w:r>
            <w:proofErr w:type="spellEnd"/>
            <w:r w:rsidRPr="00EA2EC9">
              <w:t xml:space="preserve">, </w:t>
            </w:r>
            <w:proofErr w:type="spellStart"/>
            <w:r w:rsidRPr="00EA2EC9">
              <w:t>patvirtinantis</w:t>
            </w:r>
            <w:proofErr w:type="spellEnd"/>
            <w:r w:rsidRPr="00EA2EC9">
              <w:t xml:space="preserve"> </w:t>
            </w:r>
            <w:proofErr w:type="spellStart"/>
            <w:r w:rsidRPr="00EA2EC9">
              <w:t>motorinės</w:t>
            </w:r>
            <w:proofErr w:type="spellEnd"/>
            <w:r w:rsidRPr="00EA2EC9">
              <w:t xml:space="preserve"> </w:t>
            </w:r>
            <w:proofErr w:type="spellStart"/>
            <w:r w:rsidRPr="00EA2EC9">
              <w:t>transporto</w:t>
            </w:r>
            <w:proofErr w:type="spellEnd"/>
            <w:r w:rsidRPr="00EA2EC9">
              <w:t xml:space="preserve"> </w:t>
            </w:r>
            <w:proofErr w:type="spellStart"/>
            <w:r w:rsidRPr="00EA2EC9">
              <w:t>priemonės</w:t>
            </w:r>
            <w:proofErr w:type="spellEnd"/>
            <w:r w:rsidRPr="00EA2EC9">
              <w:t xml:space="preserve"> </w:t>
            </w:r>
            <w:proofErr w:type="spellStart"/>
            <w:r w:rsidRPr="00EA2EC9">
              <w:t>atitiktį</w:t>
            </w:r>
            <w:proofErr w:type="spellEnd"/>
            <w:r w:rsidRPr="00EA2EC9">
              <w:t xml:space="preserve"> </w:t>
            </w:r>
            <w:proofErr w:type="spellStart"/>
            <w:r w:rsidRPr="00EA2EC9">
              <w:t>techniniams</w:t>
            </w:r>
            <w:proofErr w:type="spellEnd"/>
            <w:r w:rsidRPr="00EA2EC9">
              <w:t xml:space="preserve"> </w:t>
            </w:r>
            <w:proofErr w:type="spellStart"/>
            <w:r w:rsidRPr="00EA2EC9">
              <w:t>ir</w:t>
            </w:r>
            <w:proofErr w:type="spellEnd"/>
            <w:r w:rsidRPr="00EA2EC9">
              <w:t xml:space="preserve"> </w:t>
            </w:r>
            <w:proofErr w:type="spellStart"/>
            <w:r w:rsidRPr="00EA2EC9">
              <w:t>saugos</w:t>
            </w:r>
            <w:proofErr w:type="spellEnd"/>
            <w:r w:rsidRPr="00EA2EC9">
              <w:t xml:space="preserve"> </w:t>
            </w:r>
            <w:proofErr w:type="spellStart"/>
            <w:r w:rsidRPr="00EA2EC9">
              <w:t>reikalavimams</w:t>
            </w:r>
            <w:proofErr w:type="spellEnd"/>
          </w:p>
          <w:p w14:paraId="3ADA4EDA" w14:textId="7C78D40B" w:rsidR="000339F8" w:rsidRDefault="002227D8">
            <w:pPr>
              <w:pStyle w:val="TableParagraph"/>
              <w:numPr>
                <w:ilvl w:val="0"/>
                <w:numId w:val="14"/>
              </w:numPr>
              <w:tabs>
                <w:tab w:val="left" w:pos="360"/>
                <w:tab w:val="left" w:pos="3952"/>
                <w:tab w:val="left" w:pos="7763"/>
              </w:tabs>
              <w:spacing w:before="119" w:line="240" w:lineRule="auto"/>
              <w:ind w:left="360" w:hanging="253"/>
              <w:rPr>
                <w:b/>
              </w:rPr>
            </w:pPr>
            <w:r>
              <w:rPr>
                <w:b/>
              </w:rPr>
              <w:t xml:space="preserve">„EURO V </w:t>
            </w:r>
            <w:proofErr w:type="spellStart"/>
            <w:r w:rsidR="00EA2EC9">
              <w:rPr>
                <w:b/>
              </w:rPr>
              <w:t>saugi</w:t>
            </w:r>
            <w:proofErr w:type="spellEnd"/>
            <w:r>
              <w:rPr>
                <w:b/>
              </w:rPr>
              <w:t>“</w:t>
            </w:r>
            <w:r>
              <w:rPr>
                <w:b/>
              </w:rPr>
              <w:t xml:space="preserve"> „EEV </w:t>
            </w:r>
            <w:proofErr w:type="spellStart"/>
            <w:r w:rsidR="00EA2EC9">
              <w:rPr>
                <w:b/>
              </w:rPr>
              <w:t>saugi</w:t>
            </w:r>
            <w:proofErr w:type="spellEnd"/>
            <w:r>
              <w:rPr>
                <w:b/>
              </w:rPr>
              <w:t>“</w:t>
            </w:r>
            <w:r w:rsidR="00EA2EC9">
              <w:rPr>
                <w:b/>
              </w:rPr>
              <w:t xml:space="preserve"> </w:t>
            </w:r>
            <w:r>
              <w:rPr>
                <w:b/>
              </w:rPr>
              <w:t xml:space="preserve"> „EURO VI </w:t>
            </w:r>
            <w:proofErr w:type="spellStart"/>
            <w:r w:rsidR="00EA2EC9">
              <w:rPr>
                <w:b/>
              </w:rPr>
              <w:t>saugi</w:t>
            </w:r>
            <w:proofErr w:type="spellEnd"/>
            <w:r>
              <w:rPr>
                <w:b/>
              </w:rPr>
              <w:t>“</w:t>
            </w:r>
          </w:p>
        </w:tc>
      </w:tr>
    </w:tbl>
    <w:p w14:paraId="4E306701" w14:textId="77777777" w:rsidR="000339F8" w:rsidRDefault="000339F8">
      <w:pPr>
        <w:pStyle w:val="BodyText"/>
        <w:spacing w:before="144"/>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66"/>
      </w:tblGrid>
      <w:tr w:rsidR="000339F8" w14:paraId="54EAE64C" w14:textId="77777777">
        <w:trPr>
          <w:trHeight w:val="289"/>
        </w:trPr>
        <w:tc>
          <w:tcPr>
            <w:tcW w:w="9766" w:type="dxa"/>
            <w:tcBorders>
              <w:bottom w:val="single" w:sz="4" w:space="0" w:color="000000"/>
            </w:tcBorders>
          </w:tcPr>
          <w:p w14:paraId="31EC64FC" w14:textId="77777777" w:rsidR="000339F8" w:rsidRDefault="002227D8">
            <w:pPr>
              <w:pStyle w:val="P68B1DB1-TableParagraph33"/>
              <w:spacing w:before="60" w:line="210" w:lineRule="exact"/>
              <w:ind w:left="69"/>
            </w:pPr>
            <w:proofErr w:type="spellStart"/>
            <w:r>
              <w:t>Transporto</w:t>
            </w:r>
            <w:proofErr w:type="spellEnd"/>
            <w:r>
              <w:t xml:space="preserve"> </w:t>
            </w:r>
            <w:proofErr w:type="spellStart"/>
            <w:r>
              <w:t>priemonės</w:t>
            </w:r>
            <w:proofErr w:type="spellEnd"/>
            <w:r>
              <w:t xml:space="preserve"> </w:t>
            </w:r>
            <w:proofErr w:type="spellStart"/>
            <w:r>
              <w:t>tipas</w:t>
            </w:r>
            <w:proofErr w:type="spellEnd"/>
            <w:r>
              <w:t xml:space="preserve"> </w:t>
            </w:r>
            <w:proofErr w:type="spellStart"/>
            <w:r>
              <w:t>ir</w:t>
            </w:r>
            <w:proofErr w:type="spellEnd"/>
            <w:r>
              <w:t xml:space="preserve"> </w:t>
            </w:r>
            <w:proofErr w:type="spellStart"/>
            <w:r>
              <w:t>markė</w:t>
            </w:r>
            <w:proofErr w:type="spellEnd"/>
            <w:r>
              <w:t>:</w:t>
            </w:r>
          </w:p>
        </w:tc>
      </w:tr>
      <w:tr w:rsidR="000339F8" w14:paraId="3DA9F2C9" w14:textId="77777777">
        <w:trPr>
          <w:trHeight w:val="290"/>
        </w:trPr>
        <w:tc>
          <w:tcPr>
            <w:tcW w:w="9766" w:type="dxa"/>
            <w:tcBorders>
              <w:top w:val="single" w:sz="4" w:space="0" w:color="000000"/>
              <w:bottom w:val="single" w:sz="4" w:space="0" w:color="000000"/>
            </w:tcBorders>
          </w:tcPr>
          <w:p w14:paraId="5291C7C7" w14:textId="77777777" w:rsidR="000339F8" w:rsidRDefault="002227D8">
            <w:pPr>
              <w:pStyle w:val="P68B1DB1-TableParagraph33"/>
              <w:spacing w:before="60" w:line="210" w:lineRule="exact"/>
              <w:ind w:left="69"/>
            </w:pPr>
            <w:proofErr w:type="spellStart"/>
            <w:r>
              <w:t>Transporto</w:t>
            </w:r>
            <w:proofErr w:type="spellEnd"/>
            <w:r>
              <w:t xml:space="preserve"> </w:t>
            </w:r>
            <w:proofErr w:type="spellStart"/>
            <w:r>
              <w:t>priemonės</w:t>
            </w:r>
            <w:proofErr w:type="spellEnd"/>
            <w:r>
              <w:t xml:space="preserve"> </w:t>
            </w:r>
            <w:proofErr w:type="spellStart"/>
            <w:r>
              <w:t>identifikavimo</w:t>
            </w:r>
            <w:proofErr w:type="spellEnd"/>
            <w:r>
              <w:t xml:space="preserve"> </w:t>
            </w:r>
            <w:proofErr w:type="spellStart"/>
            <w:r>
              <w:t>numeris</w:t>
            </w:r>
            <w:proofErr w:type="spellEnd"/>
            <w:r>
              <w:t xml:space="preserve"> (VIN):</w:t>
            </w:r>
          </w:p>
        </w:tc>
      </w:tr>
      <w:tr w:rsidR="000339F8" w14:paraId="4C25B2E9" w14:textId="77777777">
        <w:trPr>
          <w:trHeight w:val="289"/>
        </w:trPr>
        <w:tc>
          <w:tcPr>
            <w:tcW w:w="9766" w:type="dxa"/>
            <w:tcBorders>
              <w:top w:val="single" w:sz="4" w:space="0" w:color="000000"/>
            </w:tcBorders>
          </w:tcPr>
          <w:p w14:paraId="3BD3EC86" w14:textId="77777777" w:rsidR="000339F8" w:rsidRDefault="002227D8">
            <w:pPr>
              <w:pStyle w:val="P68B1DB1-TableParagraph33"/>
              <w:spacing w:before="60" w:line="209" w:lineRule="exact"/>
              <w:ind w:left="69"/>
            </w:pPr>
            <w:proofErr w:type="spellStart"/>
            <w:r>
              <w:t>Variklio</w:t>
            </w:r>
            <w:proofErr w:type="spellEnd"/>
            <w:r>
              <w:t xml:space="preserve"> </w:t>
            </w:r>
            <w:proofErr w:type="spellStart"/>
            <w:r>
              <w:t>tipas</w:t>
            </w:r>
            <w:proofErr w:type="spellEnd"/>
            <w:r>
              <w:t xml:space="preserve"> / </w:t>
            </w:r>
            <w:proofErr w:type="spellStart"/>
            <w:r>
              <w:t>numeris</w:t>
            </w:r>
            <w:proofErr w:type="spellEnd"/>
            <w:r>
              <w:t>:</w:t>
            </w:r>
          </w:p>
        </w:tc>
      </w:tr>
    </w:tbl>
    <w:p w14:paraId="5D4D7381" w14:textId="4A0BA4E6" w:rsidR="000339F8" w:rsidRDefault="002227D8">
      <w:pPr>
        <w:pStyle w:val="P68B1DB1-Normal34"/>
        <w:spacing w:before="226"/>
        <w:ind w:left="360"/>
        <w:jc w:val="both"/>
      </w:pPr>
      <w:r w:rsidRPr="003F3B6E">
        <w:rPr>
          <w:vertAlign w:val="superscript"/>
        </w:rPr>
        <w:t>1</w:t>
      </w:r>
    </w:p>
    <w:p w14:paraId="7F54F40D" w14:textId="7C349ABA" w:rsidR="000339F8" w:rsidRDefault="00D610F7">
      <w:pPr>
        <w:pStyle w:val="P68B1DB1-ListParagraph35"/>
        <w:numPr>
          <w:ilvl w:val="0"/>
          <w:numId w:val="13"/>
        </w:numPr>
        <w:tabs>
          <w:tab w:val="left" w:pos="1350"/>
        </w:tabs>
        <w:spacing w:before="7"/>
        <w:ind w:left="1350" w:hanging="551"/>
      </w:pPr>
      <w:proofErr w:type="spellStart"/>
      <w:r w:rsidRPr="00D610F7">
        <w:t>Kompetentingos</w:t>
      </w:r>
      <w:proofErr w:type="spellEnd"/>
      <w:r w:rsidRPr="00D610F7">
        <w:t xml:space="preserve"> </w:t>
      </w:r>
      <w:proofErr w:type="spellStart"/>
      <w:r w:rsidRPr="00D610F7">
        <w:t>patvirtinimo</w:t>
      </w:r>
      <w:proofErr w:type="spellEnd"/>
      <w:r w:rsidRPr="00D610F7">
        <w:t xml:space="preserve"> </w:t>
      </w:r>
      <w:proofErr w:type="spellStart"/>
      <w:r w:rsidRPr="00D610F7">
        <w:t>tarnybos</w:t>
      </w:r>
      <w:proofErr w:type="spellEnd"/>
      <w:r w:rsidRPr="00D610F7">
        <w:t xml:space="preserve"> </w:t>
      </w:r>
      <w:proofErr w:type="spellStart"/>
      <w:r w:rsidRPr="00D610F7">
        <w:t>registracijos</w:t>
      </w:r>
      <w:proofErr w:type="spellEnd"/>
      <w:r w:rsidRPr="00D610F7">
        <w:t xml:space="preserve"> šalyje</w:t>
      </w:r>
      <w:r w:rsidR="002227D8">
        <w:t>,</w:t>
      </w:r>
      <w:r w:rsidR="002227D8" w:rsidRPr="003F3B6E">
        <w:rPr>
          <w:vertAlign w:val="superscript"/>
        </w:rPr>
        <w:t>2</w:t>
      </w:r>
    </w:p>
    <w:p w14:paraId="79238EE8" w14:textId="1B685BD9" w:rsidR="000339F8" w:rsidRDefault="00446681">
      <w:pPr>
        <w:pStyle w:val="P68B1DB1-ListParagraph35"/>
        <w:numPr>
          <w:ilvl w:val="0"/>
          <w:numId w:val="13"/>
        </w:numPr>
        <w:tabs>
          <w:tab w:val="left" w:pos="1351"/>
        </w:tabs>
        <w:spacing w:before="9" w:line="237" w:lineRule="auto"/>
        <w:ind w:right="1642"/>
      </w:pPr>
      <w:proofErr w:type="spellStart"/>
      <w:r w:rsidRPr="00446681">
        <w:t>transporto</w:t>
      </w:r>
      <w:proofErr w:type="spellEnd"/>
      <w:r w:rsidRPr="00446681">
        <w:t xml:space="preserve"> </w:t>
      </w:r>
      <w:proofErr w:type="spellStart"/>
      <w:r w:rsidRPr="00446681">
        <w:t>priemonės</w:t>
      </w:r>
      <w:proofErr w:type="spellEnd"/>
      <w:r w:rsidRPr="00446681">
        <w:t xml:space="preserve"> </w:t>
      </w:r>
      <w:proofErr w:type="spellStart"/>
      <w:r w:rsidRPr="00446681">
        <w:t>gamintojas</w:t>
      </w:r>
      <w:proofErr w:type="spellEnd"/>
      <w:r w:rsidRPr="00446681">
        <w:t xml:space="preserve"> </w:t>
      </w:r>
      <w:proofErr w:type="spellStart"/>
      <w:r w:rsidRPr="00446681">
        <w:t>arba</w:t>
      </w:r>
      <w:proofErr w:type="spellEnd"/>
      <w:r w:rsidRPr="00446681">
        <w:t xml:space="preserve"> </w:t>
      </w:r>
      <w:proofErr w:type="spellStart"/>
      <w:r w:rsidRPr="00446681">
        <w:t>gamintojo</w:t>
      </w:r>
      <w:proofErr w:type="spellEnd"/>
      <w:r w:rsidRPr="00446681">
        <w:t xml:space="preserve"> </w:t>
      </w:r>
      <w:proofErr w:type="spellStart"/>
      <w:r w:rsidRPr="00446681">
        <w:t>įgaliotasis</w:t>
      </w:r>
      <w:proofErr w:type="spellEnd"/>
      <w:r w:rsidRPr="00446681">
        <w:t xml:space="preserve"> </w:t>
      </w:r>
      <w:proofErr w:type="spellStart"/>
      <w:r w:rsidRPr="00446681">
        <w:t>atstovas</w:t>
      </w:r>
      <w:proofErr w:type="spellEnd"/>
      <w:r w:rsidRPr="00446681">
        <w:t xml:space="preserve"> </w:t>
      </w:r>
      <w:proofErr w:type="spellStart"/>
      <w:r w:rsidRPr="00446681">
        <w:t>registracijos</w:t>
      </w:r>
      <w:proofErr w:type="spellEnd"/>
      <w:r w:rsidRPr="00446681">
        <w:t xml:space="preserve"> </w:t>
      </w:r>
      <w:proofErr w:type="spellStart"/>
      <w:r w:rsidRPr="00446681">
        <w:t>šalyje</w:t>
      </w:r>
      <w:proofErr w:type="spellEnd"/>
      <w:r w:rsidRPr="00446681">
        <w:t xml:space="preserve">, </w:t>
      </w:r>
      <w:proofErr w:type="spellStart"/>
      <w:r w:rsidRPr="00446681">
        <w:t>arba</w:t>
      </w:r>
      <w:proofErr w:type="spellEnd"/>
      <w:r w:rsidRPr="00446681">
        <w:t xml:space="preserve"> </w:t>
      </w:r>
    </w:p>
    <w:p w14:paraId="642E419B" w14:textId="22151018" w:rsidR="000339F8" w:rsidRDefault="00446681">
      <w:pPr>
        <w:pStyle w:val="P68B1DB1-ListParagraph35"/>
        <w:numPr>
          <w:ilvl w:val="0"/>
          <w:numId w:val="13"/>
        </w:numPr>
        <w:tabs>
          <w:tab w:val="left" w:pos="1351"/>
        </w:tabs>
        <w:spacing w:before="1" w:line="249" w:lineRule="auto"/>
        <w:ind w:right="1300"/>
      </w:pPr>
      <w:proofErr w:type="spellStart"/>
      <w:r w:rsidRPr="00446681">
        <w:t>kompetentingų</w:t>
      </w:r>
      <w:proofErr w:type="spellEnd"/>
      <w:r w:rsidRPr="00446681">
        <w:t xml:space="preserve"> </w:t>
      </w:r>
      <w:proofErr w:type="spellStart"/>
      <w:r w:rsidRPr="00446681">
        <w:t>patvirtinimo</w:t>
      </w:r>
      <w:proofErr w:type="spellEnd"/>
      <w:r w:rsidRPr="00446681">
        <w:t xml:space="preserve"> </w:t>
      </w:r>
      <w:proofErr w:type="spellStart"/>
      <w:r w:rsidRPr="00446681">
        <w:t>tarnybų</w:t>
      </w:r>
      <w:proofErr w:type="spellEnd"/>
      <w:r w:rsidRPr="00446681">
        <w:t xml:space="preserve"> </w:t>
      </w:r>
      <w:proofErr w:type="spellStart"/>
      <w:r w:rsidRPr="00446681">
        <w:t>registracijos</w:t>
      </w:r>
      <w:proofErr w:type="spellEnd"/>
      <w:r w:rsidRPr="00446681">
        <w:t xml:space="preserve"> </w:t>
      </w:r>
      <w:proofErr w:type="spellStart"/>
      <w:r w:rsidRPr="00446681">
        <w:t>šalyje</w:t>
      </w:r>
      <w:proofErr w:type="spellEnd"/>
      <w:r w:rsidRPr="00446681">
        <w:t xml:space="preserve"> </w:t>
      </w:r>
      <w:proofErr w:type="spellStart"/>
      <w:r w:rsidRPr="00446681">
        <w:t>ir</w:t>
      </w:r>
      <w:proofErr w:type="spellEnd"/>
      <w:r w:rsidRPr="00446681">
        <w:t xml:space="preserve"> </w:t>
      </w:r>
      <w:proofErr w:type="spellStart"/>
      <w:r w:rsidRPr="00446681">
        <w:t>transporto</w:t>
      </w:r>
      <w:proofErr w:type="spellEnd"/>
      <w:r w:rsidRPr="00446681">
        <w:t xml:space="preserve"> </w:t>
      </w:r>
      <w:proofErr w:type="spellStart"/>
      <w:r w:rsidRPr="00446681">
        <w:t>priemonės</w:t>
      </w:r>
      <w:proofErr w:type="spellEnd"/>
      <w:r w:rsidRPr="00446681">
        <w:t xml:space="preserve"> </w:t>
      </w:r>
      <w:proofErr w:type="spellStart"/>
      <w:r w:rsidRPr="00446681">
        <w:t>gamintojo</w:t>
      </w:r>
      <w:proofErr w:type="spellEnd"/>
      <w:r w:rsidRPr="00446681">
        <w:t xml:space="preserve"> </w:t>
      </w:r>
      <w:proofErr w:type="spellStart"/>
      <w:r w:rsidRPr="00446681">
        <w:t>arba</w:t>
      </w:r>
      <w:proofErr w:type="spellEnd"/>
      <w:r w:rsidRPr="00446681">
        <w:t xml:space="preserve"> </w:t>
      </w:r>
      <w:proofErr w:type="spellStart"/>
      <w:r w:rsidRPr="00446681">
        <w:t>gamintojo</w:t>
      </w:r>
      <w:proofErr w:type="spellEnd"/>
      <w:r w:rsidRPr="00446681">
        <w:t xml:space="preserve"> </w:t>
      </w:r>
      <w:proofErr w:type="spellStart"/>
      <w:r w:rsidRPr="00446681">
        <w:t>įgaliotojo</w:t>
      </w:r>
      <w:proofErr w:type="spellEnd"/>
      <w:r w:rsidRPr="00446681">
        <w:t xml:space="preserve"> </w:t>
      </w:r>
      <w:proofErr w:type="spellStart"/>
      <w:r w:rsidRPr="00446681">
        <w:t>atstovo</w:t>
      </w:r>
      <w:proofErr w:type="spellEnd"/>
      <w:r w:rsidRPr="00446681">
        <w:t xml:space="preserve"> </w:t>
      </w:r>
      <w:proofErr w:type="spellStart"/>
      <w:r w:rsidRPr="00446681">
        <w:t>registracijos</w:t>
      </w:r>
      <w:proofErr w:type="spellEnd"/>
      <w:r w:rsidRPr="00446681">
        <w:t xml:space="preserve"> </w:t>
      </w:r>
      <w:proofErr w:type="spellStart"/>
      <w:r w:rsidRPr="00446681">
        <w:t>šalyje</w:t>
      </w:r>
      <w:proofErr w:type="spellEnd"/>
      <w:r w:rsidRPr="00446681">
        <w:t xml:space="preserve"> </w:t>
      </w:r>
      <w:proofErr w:type="spellStart"/>
      <w:r w:rsidRPr="00446681">
        <w:t>derinys</w:t>
      </w:r>
      <w:proofErr w:type="spellEnd"/>
      <w:r w:rsidRPr="00446681">
        <w:t xml:space="preserve">, kai </w:t>
      </w:r>
      <w:proofErr w:type="spellStart"/>
      <w:r w:rsidRPr="00446681">
        <w:t>visą</w:t>
      </w:r>
      <w:proofErr w:type="spellEnd"/>
      <w:r w:rsidRPr="00446681">
        <w:t xml:space="preserve"> </w:t>
      </w:r>
      <w:proofErr w:type="spellStart"/>
      <w:r w:rsidRPr="00446681">
        <w:t>įrangą</w:t>
      </w:r>
      <w:proofErr w:type="spellEnd"/>
      <w:r w:rsidRPr="00446681">
        <w:t xml:space="preserve"> </w:t>
      </w:r>
      <w:proofErr w:type="spellStart"/>
      <w:r w:rsidRPr="00446681">
        <w:t>sumontavo</w:t>
      </w:r>
      <w:proofErr w:type="spellEnd"/>
      <w:r w:rsidRPr="00446681">
        <w:t xml:space="preserve"> ne </w:t>
      </w:r>
      <w:proofErr w:type="spellStart"/>
      <w:r w:rsidRPr="00446681">
        <w:t>transporto</w:t>
      </w:r>
      <w:proofErr w:type="spellEnd"/>
      <w:r w:rsidRPr="00446681">
        <w:t xml:space="preserve"> </w:t>
      </w:r>
      <w:proofErr w:type="spellStart"/>
      <w:r w:rsidRPr="00446681">
        <w:t>priemonės</w:t>
      </w:r>
      <w:proofErr w:type="spellEnd"/>
      <w:r w:rsidRPr="00446681">
        <w:t xml:space="preserve"> gamintojas</w:t>
      </w:r>
      <w:r w:rsidR="002227D8">
        <w:t>,</w:t>
      </w:r>
      <w:r w:rsidR="002227D8" w:rsidRPr="00446681">
        <w:rPr>
          <w:vertAlign w:val="superscript"/>
        </w:rPr>
        <w:t>3</w:t>
      </w:r>
    </w:p>
    <w:p w14:paraId="5D97C3BA" w14:textId="77777777" w:rsidR="000339F8" w:rsidRDefault="000339F8">
      <w:pPr>
        <w:pStyle w:val="BodyText"/>
        <w:rPr>
          <w:sz w:val="20"/>
        </w:rPr>
      </w:pPr>
    </w:p>
    <w:p w14:paraId="223CB068" w14:textId="77777777" w:rsidR="000339F8" w:rsidRDefault="000339F8">
      <w:pPr>
        <w:pStyle w:val="BodyText"/>
        <w:spacing w:before="16"/>
        <w:rPr>
          <w:sz w:val="20"/>
        </w:rPr>
      </w:pPr>
    </w:p>
    <w:p w14:paraId="0D484699" w14:textId="38FB47BD" w:rsidR="000339F8" w:rsidRDefault="002227D8">
      <w:pPr>
        <w:pStyle w:val="P68B1DB1-Normal36"/>
        <w:jc w:val="center"/>
      </w:pPr>
      <w:r>
        <w:t>[</w:t>
      </w:r>
      <w:proofErr w:type="spellStart"/>
      <w:r w:rsidR="00C775D5" w:rsidRPr="00C775D5">
        <w:t>Bendrovės</w:t>
      </w:r>
      <w:proofErr w:type="spellEnd"/>
      <w:r w:rsidR="00C775D5" w:rsidRPr="00C775D5">
        <w:t xml:space="preserve"> </w:t>
      </w:r>
      <w:proofErr w:type="spellStart"/>
      <w:r w:rsidR="00C775D5" w:rsidRPr="00C775D5">
        <w:t>ir</w:t>
      </w:r>
      <w:proofErr w:type="spellEnd"/>
      <w:r w:rsidR="00C775D5" w:rsidRPr="00C775D5">
        <w:t xml:space="preserve"> (</w:t>
      </w:r>
      <w:proofErr w:type="spellStart"/>
      <w:r w:rsidR="00C775D5" w:rsidRPr="00C775D5">
        <w:t>arba</w:t>
      </w:r>
      <w:proofErr w:type="spellEnd"/>
      <w:r w:rsidR="00C775D5" w:rsidRPr="00C775D5">
        <w:t xml:space="preserve">) </w:t>
      </w:r>
      <w:proofErr w:type="spellStart"/>
      <w:r w:rsidR="00C775D5" w:rsidRPr="00C775D5">
        <w:t>administracijos</w:t>
      </w:r>
      <w:proofErr w:type="spellEnd"/>
      <w:r w:rsidR="00C775D5" w:rsidRPr="00C775D5">
        <w:t xml:space="preserve"> </w:t>
      </w:r>
      <w:proofErr w:type="spellStart"/>
      <w:r w:rsidR="00C775D5" w:rsidRPr="00C775D5">
        <w:t>pavadinimas</w:t>
      </w:r>
      <w:proofErr w:type="spellEnd"/>
      <w:r w:rsidR="00C775D5" w:rsidRPr="00C775D5">
        <w:t xml:space="preserve"> (-ai) </w:t>
      </w:r>
      <w:proofErr w:type="spellStart"/>
      <w:r w:rsidR="00C775D5" w:rsidRPr="00C775D5">
        <w:t>ir</w:t>
      </w:r>
      <w:proofErr w:type="spellEnd"/>
      <w:r w:rsidR="00C775D5" w:rsidRPr="00C775D5">
        <w:t xml:space="preserve"> </w:t>
      </w:r>
      <w:proofErr w:type="spellStart"/>
      <w:r w:rsidR="00C775D5" w:rsidRPr="00C775D5">
        <w:t>antspaudas</w:t>
      </w:r>
      <w:proofErr w:type="spellEnd"/>
      <w:r w:rsidR="00C775D5" w:rsidRPr="00C775D5">
        <w:t xml:space="preserve"> (-ai)</w:t>
      </w:r>
      <w:r>
        <w:t>]</w:t>
      </w:r>
    </w:p>
    <w:p w14:paraId="28C913A1" w14:textId="77777777" w:rsidR="000339F8" w:rsidRDefault="000339F8">
      <w:pPr>
        <w:pStyle w:val="BodyText"/>
        <w:rPr>
          <w:i/>
          <w:sz w:val="20"/>
        </w:rPr>
      </w:pPr>
    </w:p>
    <w:p w14:paraId="4502DC3B" w14:textId="77777777" w:rsidR="000339F8" w:rsidRDefault="000339F8">
      <w:pPr>
        <w:pStyle w:val="BodyText"/>
        <w:spacing w:before="18"/>
        <w:rPr>
          <w:i/>
          <w:sz w:val="20"/>
        </w:rPr>
      </w:pPr>
    </w:p>
    <w:p w14:paraId="19C7ADFC" w14:textId="66222AFA" w:rsidR="000339F8" w:rsidRDefault="00C775D5">
      <w:pPr>
        <w:pStyle w:val="P68B1DB1-Normal37"/>
        <w:ind w:left="359"/>
      </w:pPr>
      <w:proofErr w:type="spellStart"/>
      <w:r w:rsidRPr="00C775D5">
        <w:t>patvirtina</w:t>
      </w:r>
      <w:proofErr w:type="spellEnd"/>
      <w:r w:rsidRPr="00C775D5">
        <w:t xml:space="preserve">, </w:t>
      </w:r>
      <w:proofErr w:type="spellStart"/>
      <w:r w:rsidRPr="00C775D5">
        <w:t>kad</w:t>
      </w:r>
      <w:proofErr w:type="spellEnd"/>
      <w:r w:rsidRPr="00C775D5">
        <w:t xml:space="preserve"> </w:t>
      </w:r>
      <w:proofErr w:type="spellStart"/>
      <w:r w:rsidRPr="00C775D5">
        <w:t>minėta</w:t>
      </w:r>
      <w:proofErr w:type="spellEnd"/>
      <w:r w:rsidRPr="00C775D5">
        <w:t xml:space="preserve"> </w:t>
      </w:r>
      <w:proofErr w:type="spellStart"/>
      <w:r w:rsidRPr="00C775D5">
        <w:t>transporto</w:t>
      </w:r>
      <w:proofErr w:type="spellEnd"/>
      <w:r w:rsidRPr="00C775D5">
        <w:t xml:space="preserve"> </w:t>
      </w:r>
      <w:proofErr w:type="spellStart"/>
      <w:r w:rsidRPr="00C775D5">
        <w:t>priemonė</w:t>
      </w:r>
      <w:proofErr w:type="spellEnd"/>
      <w:r w:rsidRPr="00C775D5">
        <w:t xml:space="preserve"> </w:t>
      </w:r>
      <w:proofErr w:type="spellStart"/>
      <w:r w:rsidRPr="00C775D5">
        <w:t>atitinka</w:t>
      </w:r>
      <w:proofErr w:type="spellEnd"/>
      <w:r w:rsidRPr="00C775D5">
        <w:t xml:space="preserve"> </w:t>
      </w:r>
      <w:proofErr w:type="spellStart"/>
      <w:r w:rsidRPr="00C775D5">
        <w:t>toliau</w:t>
      </w:r>
      <w:proofErr w:type="spellEnd"/>
      <w:r w:rsidRPr="00C775D5">
        <w:t xml:space="preserve"> </w:t>
      </w:r>
      <w:proofErr w:type="spellStart"/>
      <w:r w:rsidRPr="00C775D5">
        <w:t>išvardytų</w:t>
      </w:r>
      <w:proofErr w:type="spellEnd"/>
      <w:r w:rsidRPr="00C775D5">
        <w:t xml:space="preserve"> </w:t>
      </w:r>
      <w:proofErr w:type="spellStart"/>
      <w:r w:rsidRPr="00C775D5">
        <w:t>atitinkamų</w:t>
      </w:r>
      <w:proofErr w:type="spellEnd"/>
      <w:r w:rsidRPr="00C775D5">
        <w:t xml:space="preserve"> JT </w:t>
      </w:r>
      <w:proofErr w:type="spellStart"/>
      <w:r w:rsidRPr="00C775D5">
        <w:t>taisyklių</w:t>
      </w:r>
      <w:proofErr w:type="spellEnd"/>
      <w:r w:rsidRPr="00C775D5">
        <w:t xml:space="preserve"> </w:t>
      </w:r>
      <w:proofErr w:type="spellStart"/>
      <w:r w:rsidRPr="00C775D5">
        <w:t>ir</w:t>
      </w:r>
      <w:proofErr w:type="spellEnd"/>
      <w:r w:rsidRPr="00C775D5">
        <w:t xml:space="preserve"> (</w:t>
      </w:r>
      <w:proofErr w:type="spellStart"/>
      <w:r w:rsidRPr="00C775D5">
        <w:t>arba</w:t>
      </w:r>
      <w:proofErr w:type="spellEnd"/>
      <w:r w:rsidRPr="00C775D5">
        <w:t xml:space="preserve">) ES </w:t>
      </w:r>
      <w:proofErr w:type="spellStart"/>
      <w:r w:rsidRPr="00C775D5">
        <w:t>norminių</w:t>
      </w:r>
      <w:proofErr w:type="spellEnd"/>
      <w:r w:rsidRPr="00C775D5">
        <w:t xml:space="preserve"> </w:t>
      </w:r>
      <w:proofErr w:type="spellStart"/>
      <w:r w:rsidRPr="00C775D5">
        <w:t>aktų</w:t>
      </w:r>
      <w:proofErr w:type="spellEnd"/>
      <w:r w:rsidRPr="00C775D5">
        <w:t xml:space="preserve"> </w:t>
      </w:r>
      <w:proofErr w:type="spellStart"/>
      <w:r w:rsidRPr="00C775D5">
        <w:t>nuostatas</w:t>
      </w:r>
      <w:proofErr w:type="spellEnd"/>
      <w:r w:rsidRPr="00C775D5">
        <w:t xml:space="preserve">, </w:t>
      </w:r>
      <w:proofErr w:type="spellStart"/>
      <w:r w:rsidRPr="00C775D5">
        <w:t>ir</w:t>
      </w:r>
      <w:proofErr w:type="spellEnd"/>
      <w:r w:rsidRPr="00C775D5">
        <w:t xml:space="preserve"> </w:t>
      </w:r>
      <w:proofErr w:type="spellStart"/>
      <w:r w:rsidRPr="00C775D5">
        <w:t>patvirtina</w:t>
      </w:r>
      <w:proofErr w:type="spellEnd"/>
      <w:r w:rsidRPr="00C775D5">
        <w:t xml:space="preserve">, </w:t>
      </w:r>
      <w:proofErr w:type="spellStart"/>
      <w:r w:rsidRPr="00C775D5">
        <w:t>kad</w:t>
      </w:r>
      <w:proofErr w:type="spellEnd"/>
      <w:r w:rsidRPr="00C775D5">
        <w:t xml:space="preserve"> </w:t>
      </w:r>
      <w:proofErr w:type="spellStart"/>
      <w:r w:rsidRPr="00C775D5">
        <w:t>toliau</w:t>
      </w:r>
      <w:proofErr w:type="spellEnd"/>
      <w:r w:rsidRPr="00C775D5">
        <w:t xml:space="preserve"> </w:t>
      </w:r>
      <w:proofErr w:type="spellStart"/>
      <w:r w:rsidRPr="00C775D5">
        <w:t>nurodyti</w:t>
      </w:r>
      <w:proofErr w:type="spellEnd"/>
      <w:r w:rsidRPr="00C775D5">
        <w:t xml:space="preserve"> </w:t>
      </w:r>
      <w:proofErr w:type="spellStart"/>
      <w:r w:rsidRPr="00C775D5">
        <w:t>duomenys</w:t>
      </w:r>
      <w:proofErr w:type="spellEnd"/>
      <w:r w:rsidRPr="00C775D5">
        <w:t xml:space="preserve"> </w:t>
      </w:r>
      <w:proofErr w:type="spellStart"/>
      <w:r w:rsidRPr="00C775D5">
        <w:t>yra</w:t>
      </w:r>
      <w:proofErr w:type="spellEnd"/>
      <w:r w:rsidRPr="00C775D5">
        <w:t xml:space="preserve"> </w:t>
      </w:r>
      <w:proofErr w:type="spellStart"/>
      <w:r w:rsidRPr="00C775D5">
        <w:t>teisingi</w:t>
      </w:r>
      <w:proofErr w:type="spellEnd"/>
      <w:r w:rsidR="002227D8">
        <w:t>.</w:t>
      </w:r>
    </w:p>
    <w:p w14:paraId="1C6A5B44" w14:textId="77777777" w:rsidR="000339F8" w:rsidRDefault="000339F8">
      <w:pPr>
        <w:pStyle w:val="BodyText"/>
        <w:spacing w:before="11"/>
        <w:rPr>
          <w:sz w:val="20"/>
        </w:rPr>
      </w:pPr>
    </w:p>
    <w:p w14:paraId="373BF474" w14:textId="77777777" w:rsidR="000339F8" w:rsidRDefault="002227D8">
      <w:pPr>
        <w:pStyle w:val="P68B1DB1-Normal38"/>
        <w:ind w:left="359"/>
      </w:pPr>
      <w:r>
        <w:t>VARIKLIO GALIA</w:t>
      </w:r>
    </w:p>
    <w:p w14:paraId="121DDB30" w14:textId="68A5EF17" w:rsidR="000339F8" w:rsidRDefault="00400515">
      <w:pPr>
        <w:pStyle w:val="P68B1DB1-ListParagraph35"/>
        <w:numPr>
          <w:ilvl w:val="0"/>
          <w:numId w:val="12"/>
        </w:numPr>
        <w:tabs>
          <w:tab w:val="left" w:pos="797"/>
          <w:tab w:val="left" w:pos="1241"/>
        </w:tabs>
        <w:spacing w:before="121"/>
        <w:ind w:right="355" w:hanging="882"/>
      </w:pPr>
      <w:r>
        <w:rPr>
          <w:rFonts w:ascii="Wingdings" w:hAnsi="Wingdings"/>
        </w:rPr>
        <w:t></w:t>
      </w:r>
      <w:r>
        <w:rPr>
          <w:rFonts w:ascii="Wingdings" w:hAnsi="Wingdings"/>
        </w:rPr>
        <w:tab/>
      </w:r>
      <w:proofErr w:type="spellStart"/>
      <w:r w:rsidR="00620608">
        <w:t>M</w:t>
      </w:r>
      <w:r w:rsidR="00620608" w:rsidRPr="00620608">
        <w:t>atavimai</w:t>
      </w:r>
      <w:proofErr w:type="spellEnd"/>
      <w:r w:rsidR="00620608" w:rsidRPr="00620608">
        <w:t xml:space="preserve"> </w:t>
      </w:r>
      <w:proofErr w:type="spellStart"/>
      <w:r w:rsidR="00620608" w:rsidRPr="00620608">
        <w:t>pagal</w:t>
      </w:r>
      <w:proofErr w:type="spellEnd"/>
      <w:r w:rsidR="00620608" w:rsidRPr="00620608">
        <w:t xml:space="preserve">: 85.00 su </w:t>
      </w:r>
      <w:proofErr w:type="spellStart"/>
      <w:r w:rsidR="00620608" w:rsidRPr="00620608">
        <w:t>vėlesniais</w:t>
      </w:r>
      <w:proofErr w:type="spellEnd"/>
      <w:r w:rsidR="00620608" w:rsidRPr="00620608">
        <w:t xml:space="preserve"> </w:t>
      </w:r>
      <w:proofErr w:type="spellStart"/>
      <w:r w:rsidR="00620608" w:rsidRPr="00620608">
        <w:t>pakeitimais</w:t>
      </w:r>
      <w:proofErr w:type="spellEnd"/>
      <w:r w:rsidR="00620608" w:rsidRPr="00620608">
        <w:t xml:space="preserve"> </w:t>
      </w:r>
      <w:proofErr w:type="spellStart"/>
      <w:r w:rsidR="00620608" w:rsidRPr="00620608">
        <w:t>arba</w:t>
      </w:r>
      <w:proofErr w:type="spellEnd"/>
      <w:r w:rsidR="00620608" w:rsidRPr="00620608">
        <w:t xml:space="preserve"> </w:t>
      </w:r>
      <w:proofErr w:type="spellStart"/>
      <w:r w:rsidR="00620608" w:rsidRPr="00620608">
        <w:t>Direktyva</w:t>
      </w:r>
      <w:proofErr w:type="spellEnd"/>
      <w:r w:rsidR="00620608" w:rsidRPr="00620608">
        <w:t xml:space="preserve"> 80/1269/EEB su </w:t>
      </w:r>
      <w:proofErr w:type="spellStart"/>
      <w:r w:rsidR="00620608" w:rsidRPr="00620608">
        <w:t>pakeitimais</w:t>
      </w:r>
      <w:proofErr w:type="spellEnd"/>
      <w:r w:rsidR="00620608" w:rsidRPr="00620608">
        <w:t xml:space="preserve">, </w:t>
      </w:r>
      <w:proofErr w:type="spellStart"/>
      <w:r w:rsidR="00620608" w:rsidRPr="00620608">
        <w:t>padarytais</w:t>
      </w:r>
      <w:proofErr w:type="spellEnd"/>
      <w:r w:rsidR="00620608" w:rsidRPr="00620608">
        <w:t xml:space="preserve"> </w:t>
      </w:r>
      <w:proofErr w:type="spellStart"/>
      <w:r w:rsidR="00620608" w:rsidRPr="00620608">
        <w:t>Direktyva</w:t>
      </w:r>
      <w:proofErr w:type="spellEnd"/>
      <w:r w:rsidR="00620608" w:rsidRPr="00620608">
        <w:t xml:space="preserve"> 1999/99/EB su </w:t>
      </w:r>
      <w:proofErr w:type="spellStart"/>
      <w:r w:rsidR="00620608" w:rsidRPr="00620608">
        <w:t>vėlesniais</w:t>
      </w:r>
      <w:proofErr w:type="spellEnd"/>
      <w:r w:rsidR="00620608" w:rsidRPr="00620608">
        <w:t xml:space="preserve"> </w:t>
      </w:r>
      <w:proofErr w:type="spellStart"/>
      <w:r w:rsidR="00620608" w:rsidRPr="00620608">
        <w:t>pakeitimais</w:t>
      </w:r>
      <w:proofErr w:type="spellEnd"/>
      <w:r>
        <w:t>.</w:t>
      </w:r>
    </w:p>
    <w:p w14:paraId="1E6E7A22" w14:textId="77777777" w:rsidR="000339F8" w:rsidRDefault="000339F8">
      <w:pPr>
        <w:pStyle w:val="BodyText"/>
        <w:spacing w:before="8"/>
        <w:rPr>
          <w:sz w:val="20"/>
        </w:rPr>
      </w:pPr>
    </w:p>
    <w:p w14:paraId="0F503EF3" w14:textId="70BFB575" w:rsidR="000339F8" w:rsidRDefault="00D501D8">
      <w:pPr>
        <w:pStyle w:val="P68B1DB1-Normal38"/>
        <w:ind w:left="360"/>
      </w:pPr>
      <w:r w:rsidRPr="00D501D8">
        <w:t>TRIUKŠMO IR IŠMETAMŲJŲ DUJŲ KIEKIO REIKALAVIMAI</w:t>
      </w:r>
    </w:p>
    <w:p w14:paraId="148BA687" w14:textId="48F4CA15" w:rsidR="000339F8" w:rsidRDefault="00400515">
      <w:pPr>
        <w:pStyle w:val="P68B1DB1-ListParagraph35"/>
        <w:numPr>
          <w:ilvl w:val="0"/>
          <w:numId w:val="12"/>
        </w:numPr>
        <w:tabs>
          <w:tab w:val="left" w:pos="797"/>
          <w:tab w:val="left" w:pos="1238"/>
        </w:tabs>
        <w:spacing w:before="120"/>
        <w:ind w:left="1238" w:right="356" w:hanging="879"/>
      </w:pPr>
      <w:r>
        <w:rPr>
          <w:rFonts w:ascii="Wingdings" w:hAnsi="Wingdings"/>
        </w:rPr>
        <w:t></w:t>
      </w:r>
      <w:r>
        <w:t xml:space="preserve"> </w:t>
      </w:r>
      <w:proofErr w:type="spellStart"/>
      <w:r w:rsidR="00D501D8" w:rsidRPr="00D501D8">
        <w:t>Triukšmas</w:t>
      </w:r>
      <w:proofErr w:type="spellEnd"/>
      <w:r w:rsidR="00D501D8" w:rsidRPr="00D501D8">
        <w:t xml:space="preserve"> </w:t>
      </w:r>
      <w:proofErr w:type="spellStart"/>
      <w:r w:rsidR="00D501D8" w:rsidRPr="00D501D8">
        <w:t>matuojamas</w:t>
      </w:r>
      <w:proofErr w:type="spellEnd"/>
      <w:r w:rsidR="00D501D8" w:rsidRPr="00D501D8">
        <w:t xml:space="preserve"> </w:t>
      </w:r>
      <w:proofErr w:type="spellStart"/>
      <w:r w:rsidR="00D501D8" w:rsidRPr="00D501D8">
        <w:t>pagal</w:t>
      </w:r>
      <w:proofErr w:type="spellEnd"/>
      <w:r w:rsidR="00D501D8" w:rsidRPr="00D501D8">
        <w:t xml:space="preserve">: 51.02 su </w:t>
      </w:r>
      <w:proofErr w:type="spellStart"/>
      <w:r w:rsidR="00D501D8" w:rsidRPr="00D501D8">
        <w:t>vėlesniais</w:t>
      </w:r>
      <w:proofErr w:type="spellEnd"/>
      <w:r w:rsidR="00D501D8" w:rsidRPr="00D501D8">
        <w:t xml:space="preserve"> </w:t>
      </w:r>
      <w:proofErr w:type="spellStart"/>
      <w:r w:rsidR="00D501D8" w:rsidRPr="00D501D8">
        <w:t>pakeitimais</w:t>
      </w:r>
      <w:proofErr w:type="spellEnd"/>
      <w:r w:rsidR="00D501D8" w:rsidRPr="00D501D8">
        <w:t xml:space="preserve"> </w:t>
      </w:r>
      <w:proofErr w:type="spellStart"/>
      <w:r w:rsidR="00D501D8" w:rsidRPr="00D501D8">
        <w:t>arba</w:t>
      </w:r>
      <w:proofErr w:type="spellEnd"/>
      <w:r w:rsidR="00D501D8" w:rsidRPr="00D501D8">
        <w:t xml:space="preserve"> </w:t>
      </w:r>
      <w:proofErr w:type="spellStart"/>
      <w:r w:rsidR="00D501D8" w:rsidRPr="00D501D8">
        <w:t>pagal</w:t>
      </w:r>
      <w:proofErr w:type="spellEnd"/>
      <w:r w:rsidR="00D501D8" w:rsidRPr="00D501D8">
        <w:t xml:space="preserve"> Direktyvą 70/157/EEB su </w:t>
      </w:r>
      <w:proofErr w:type="spellStart"/>
      <w:r w:rsidR="00D501D8" w:rsidRPr="00D501D8">
        <w:t>pakeitimais</w:t>
      </w:r>
      <w:proofErr w:type="spellEnd"/>
      <w:r w:rsidR="00D501D8" w:rsidRPr="00D501D8">
        <w:t xml:space="preserve">, </w:t>
      </w:r>
      <w:proofErr w:type="spellStart"/>
      <w:r w:rsidR="00D501D8" w:rsidRPr="00D501D8">
        <w:t>padarytais</w:t>
      </w:r>
      <w:proofErr w:type="spellEnd"/>
      <w:r w:rsidR="00D501D8" w:rsidRPr="00D501D8">
        <w:t xml:space="preserve"> </w:t>
      </w:r>
      <w:proofErr w:type="spellStart"/>
      <w:r w:rsidR="00D501D8" w:rsidRPr="00D501D8">
        <w:t>Direktyva</w:t>
      </w:r>
      <w:proofErr w:type="spellEnd"/>
      <w:r w:rsidR="00D501D8" w:rsidRPr="00D501D8">
        <w:t xml:space="preserve"> 1999/101/EB su </w:t>
      </w:r>
      <w:proofErr w:type="spellStart"/>
      <w:r w:rsidR="00D501D8" w:rsidRPr="00D501D8">
        <w:t>vėlesniais</w:t>
      </w:r>
      <w:proofErr w:type="spellEnd"/>
      <w:r w:rsidR="00D501D8" w:rsidRPr="00D501D8">
        <w:t xml:space="preserve"> </w:t>
      </w:r>
      <w:proofErr w:type="spellStart"/>
      <w:r w:rsidR="00D501D8" w:rsidRPr="00D501D8">
        <w:t>pakeitimais</w:t>
      </w:r>
      <w:proofErr w:type="spellEnd"/>
      <w:r>
        <w:t>.</w:t>
      </w:r>
    </w:p>
    <w:p w14:paraId="4C805000" w14:textId="77777777" w:rsidR="000339F8" w:rsidRDefault="000339F8">
      <w:pPr>
        <w:pStyle w:val="BodyText"/>
        <w:spacing w:before="11"/>
        <w:rPr>
          <w:sz w:val="20"/>
        </w:rPr>
      </w:pPr>
    </w:p>
    <w:p w14:paraId="7189EA5C" w14:textId="52CFF3D1" w:rsidR="000339F8" w:rsidRDefault="00400515">
      <w:pPr>
        <w:pStyle w:val="P68B1DB1-ListParagraph35"/>
        <w:numPr>
          <w:ilvl w:val="0"/>
          <w:numId w:val="12"/>
        </w:numPr>
        <w:tabs>
          <w:tab w:val="left" w:pos="798"/>
          <w:tab w:val="left" w:pos="1239"/>
        </w:tabs>
        <w:spacing w:before="0" w:line="249" w:lineRule="auto"/>
        <w:ind w:left="1239" w:right="354" w:hanging="879"/>
      </w:pPr>
      <w:r>
        <w:rPr>
          <w:rFonts w:ascii="Wingdings" w:hAnsi="Wingdings"/>
        </w:rPr>
        <w:t></w:t>
      </w:r>
      <w:r>
        <w:t xml:space="preserve"> </w:t>
      </w:r>
      <w:r w:rsidR="00D501D8" w:rsidRPr="00D501D8">
        <w:rPr>
          <w:b/>
          <w:bCs/>
        </w:rPr>
        <w:t>EURO V</w:t>
      </w:r>
      <w:r w:rsidR="00D501D8" w:rsidRPr="00D501D8">
        <w:t xml:space="preserve">: </w:t>
      </w:r>
      <w:proofErr w:type="spellStart"/>
      <w:r w:rsidR="00D501D8" w:rsidRPr="00D501D8">
        <w:t>variklių</w:t>
      </w:r>
      <w:proofErr w:type="spellEnd"/>
      <w:r w:rsidR="00D501D8" w:rsidRPr="00D501D8">
        <w:t xml:space="preserve"> </w:t>
      </w:r>
      <w:proofErr w:type="spellStart"/>
      <w:r w:rsidR="00D501D8" w:rsidRPr="00D501D8">
        <w:t>tipo</w:t>
      </w:r>
      <w:proofErr w:type="spellEnd"/>
      <w:r w:rsidR="00D501D8" w:rsidRPr="00D501D8">
        <w:t xml:space="preserve"> </w:t>
      </w:r>
      <w:proofErr w:type="spellStart"/>
      <w:r w:rsidR="00D501D8" w:rsidRPr="00D501D8">
        <w:t>patvirtinimas</w:t>
      </w:r>
      <w:proofErr w:type="spellEnd"/>
      <w:r w:rsidR="00D501D8" w:rsidRPr="00D501D8">
        <w:t xml:space="preserve"> </w:t>
      </w:r>
      <w:proofErr w:type="spellStart"/>
      <w:r w:rsidR="00D501D8" w:rsidRPr="00D501D8">
        <w:t>atsižvelgiant</w:t>
      </w:r>
      <w:proofErr w:type="spellEnd"/>
      <w:r w:rsidR="00D501D8" w:rsidRPr="00D501D8">
        <w:t xml:space="preserve"> į </w:t>
      </w:r>
      <w:proofErr w:type="spellStart"/>
      <w:r w:rsidR="00D501D8" w:rsidRPr="00D501D8">
        <w:t>išmetamųjų</w:t>
      </w:r>
      <w:proofErr w:type="spellEnd"/>
      <w:r w:rsidR="00D501D8" w:rsidRPr="00D501D8">
        <w:t xml:space="preserve"> </w:t>
      </w:r>
      <w:proofErr w:type="spellStart"/>
      <w:r w:rsidR="00D501D8" w:rsidRPr="00D501D8">
        <w:t>teršalų</w:t>
      </w:r>
      <w:proofErr w:type="spellEnd"/>
      <w:r w:rsidR="00D501D8" w:rsidRPr="00D501D8">
        <w:t xml:space="preserve"> </w:t>
      </w:r>
      <w:proofErr w:type="spellStart"/>
      <w:r w:rsidR="00D501D8" w:rsidRPr="00D501D8">
        <w:t>kiekį</w:t>
      </w:r>
      <w:proofErr w:type="spellEnd"/>
      <w:r w:rsidR="00D501D8" w:rsidRPr="00D501D8">
        <w:t xml:space="preserve"> </w:t>
      </w:r>
      <w:proofErr w:type="spellStart"/>
      <w:r w:rsidR="00D501D8" w:rsidRPr="00D501D8">
        <w:t>pagal</w:t>
      </w:r>
      <w:proofErr w:type="spellEnd"/>
      <w:r w:rsidR="00D501D8" w:rsidRPr="00D501D8">
        <w:t xml:space="preserve">: JT </w:t>
      </w:r>
      <w:proofErr w:type="spellStart"/>
      <w:r w:rsidR="00D501D8" w:rsidRPr="00D501D8">
        <w:t>taisyklės</w:t>
      </w:r>
      <w:proofErr w:type="spellEnd"/>
      <w:r w:rsidR="00D501D8" w:rsidRPr="00D501D8">
        <w:t xml:space="preserve"> Nr. 49.04 B2 </w:t>
      </w:r>
      <w:proofErr w:type="spellStart"/>
      <w:r w:rsidR="00D501D8" w:rsidRPr="00D501D8">
        <w:t>eilutę</w:t>
      </w:r>
      <w:proofErr w:type="spellEnd"/>
      <w:r w:rsidR="00D501D8" w:rsidRPr="00D501D8">
        <w:t xml:space="preserve"> </w:t>
      </w:r>
      <w:proofErr w:type="spellStart"/>
      <w:r w:rsidR="00D501D8" w:rsidRPr="00D501D8">
        <w:t>arba</w:t>
      </w:r>
      <w:proofErr w:type="spellEnd"/>
      <w:r w:rsidR="00D501D8" w:rsidRPr="00D501D8">
        <w:t xml:space="preserve"> su </w:t>
      </w:r>
      <w:proofErr w:type="spellStart"/>
      <w:r w:rsidR="00D501D8" w:rsidRPr="00D501D8">
        <w:t>vėlesniais</w:t>
      </w:r>
      <w:proofErr w:type="spellEnd"/>
      <w:r w:rsidR="00D501D8" w:rsidRPr="00D501D8">
        <w:t xml:space="preserve"> </w:t>
      </w:r>
      <w:proofErr w:type="spellStart"/>
      <w:r w:rsidR="00D501D8" w:rsidRPr="00D501D8">
        <w:t>pakeitimais</w:t>
      </w:r>
      <w:proofErr w:type="spellEnd"/>
      <w:r w:rsidR="00D501D8" w:rsidRPr="00D501D8">
        <w:t xml:space="preserve">, </w:t>
      </w:r>
      <w:proofErr w:type="spellStart"/>
      <w:r w:rsidR="00D501D8" w:rsidRPr="00D501D8">
        <w:t>arba</w:t>
      </w:r>
      <w:proofErr w:type="spellEnd"/>
      <w:r w:rsidR="00D501D8" w:rsidRPr="00D501D8">
        <w:t xml:space="preserve"> Direktyvą 88/77/EEB su </w:t>
      </w:r>
      <w:proofErr w:type="spellStart"/>
      <w:r w:rsidR="00D501D8" w:rsidRPr="00D501D8">
        <w:t>pakeitimais</w:t>
      </w:r>
      <w:proofErr w:type="spellEnd"/>
      <w:r w:rsidR="00D501D8" w:rsidRPr="00D501D8">
        <w:t xml:space="preserve">, </w:t>
      </w:r>
      <w:proofErr w:type="spellStart"/>
      <w:r w:rsidR="00D501D8" w:rsidRPr="00D501D8">
        <w:t>padarytais</w:t>
      </w:r>
      <w:proofErr w:type="spellEnd"/>
      <w:r w:rsidR="00D501D8" w:rsidRPr="00D501D8">
        <w:t xml:space="preserve"> </w:t>
      </w:r>
      <w:proofErr w:type="spellStart"/>
      <w:r w:rsidR="00D501D8" w:rsidRPr="00D501D8">
        <w:t>Direktyva</w:t>
      </w:r>
      <w:proofErr w:type="spellEnd"/>
      <w:r w:rsidR="00D501D8" w:rsidRPr="00D501D8">
        <w:t xml:space="preserve"> 2001/27/EB, B2 </w:t>
      </w:r>
      <w:proofErr w:type="spellStart"/>
      <w:r w:rsidR="00D501D8" w:rsidRPr="00D501D8">
        <w:t>eilutę</w:t>
      </w:r>
      <w:proofErr w:type="spellEnd"/>
      <w:r w:rsidR="00D501D8" w:rsidRPr="00D501D8">
        <w:t xml:space="preserve">, </w:t>
      </w:r>
      <w:proofErr w:type="spellStart"/>
      <w:r w:rsidR="00D501D8" w:rsidRPr="00D501D8">
        <w:t>arba</w:t>
      </w:r>
      <w:proofErr w:type="spellEnd"/>
      <w:r w:rsidR="00D501D8" w:rsidRPr="00D501D8">
        <w:t xml:space="preserve"> Direktyvą 2005/55/EB su </w:t>
      </w:r>
      <w:proofErr w:type="spellStart"/>
      <w:r w:rsidR="00D501D8" w:rsidRPr="00D501D8">
        <w:t>pakeitimais</w:t>
      </w:r>
      <w:proofErr w:type="spellEnd"/>
      <w:r w:rsidR="00D501D8" w:rsidRPr="00D501D8">
        <w:t xml:space="preserve">, </w:t>
      </w:r>
      <w:proofErr w:type="spellStart"/>
      <w:r w:rsidR="00D501D8" w:rsidRPr="00D501D8">
        <w:t>padarytais</w:t>
      </w:r>
      <w:proofErr w:type="spellEnd"/>
      <w:r w:rsidR="00D501D8" w:rsidRPr="00D501D8">
        <w:t xml:space="preserve"> </w:t>
      </w:r>
      <w:proofErr w:type="spellStart"/>
      <w:r w:rsidR="00D501D8" w:rsidRPr="00D501D8">
        <w:t>Direktyva</w:t>
      </w:r>
      <w:proofErr w:type="spellEnd"/>
      <w:r w:rsidR="00D501D8" w:rsidRPr="00D501D8">
        <w:t xml:space="preserve"> 2005/78/EB, B2 </w:t>
      </w:r>
      <w:proofErr w:type="spellStart"/>
      <w:r w:rsidR="00D501D8" w:rsidRPr="00D501D8">
        <w:t>eilutę</w:t>
      </w:r>
      <w:proofErr w:type="spellEnd"/>
      <w:r w:rsidR="00D501D8" w:rsidRPr="00D501D8">
        <w:t xml:space="preserve"> </w:t>
      </w:r>
      <w:proofErr w:type="spellStart"/>
      <w:r w:rsidR="00D501D8" w:rsidRPr="00D501D8">
        <w:t>arba</w:t>
      </w:r>
      <w:proofErr w:type="spellEnd"/>
      <w:r w:rsidR="00D501D8" w:rsidRPr="00D501D8">
        <w:t xml:space="preserve"> su </w:t>
      </w:r>
      <w:proofErr w:type="spellStart"/>
      <w:r w:rsidR="00D501D8" w:rsidRPr="00D501D8">
        <w:t>vėlesniais</w:t>
      </w:r>
      <w:proofErr w:type="spellEnd"/>
      <w:r w:rsidR="00D501D8" w:rsidRPr="00D501D8">
        <w:t xml:space="preserve"> pakeitimais</w:t>
      </w:r>
      <w:r>
        <w:t>.</w:t>
      </w:r>
      <w:r w:rsidRPr="003F3B6E">
        <w:rPr>
          <w:vertAlign w:val="superscript"/>
        </w:rPr>
        <w:t>4</w:t>
      </w:r>
    </w:p>
    <w:p w14:paraId="52F0CDDF" w14:textId="77777777" w:rsidR="000339F8" w:rsidRDefault="000339F8">
      <w:pPr>
        <w:pStyle w:val="BodyText"/>
        <w:spacing w:before="6"/>
        <w:rPr>
          <w:sz w:val="20"/>
        </w:rPr>
      </w:pPr>
    </w:p>
    <w:p w14:paraId="7B16C6FD" w14:textId="0B86B1E7" w:rsidR="000339F8" w:rsidRDefault="00400515">
      <w:pPr>
        <w:pStyle w:val="P68B1DB1-ListParagraph35"/>
        <w:numPr>
          <w:ilvl w:val="0"/>
          <w:numId w:val="12"/>
        </w:numPr>
        <w:tabs>
          <w:tab w:val="left" w:pos="797"/>
          <w:tab w:val="left" w:pos="1238"/>
        </w:tabs>
        <w:spacing w:before="0" w:line="249" w:lineRule="auto"/>
        <w:ind w:left="1238" w:right="356" w:hanging="879"/>
      </w:pPr>
      <w:r>
        <w:rPr>
          <w:rFonts w:ascii="Wingdings" w:hAnsi="Wingdings"/>
        </w:rPr>
        <w:t></w:t>
      </w:r>
      <w:r>
        <w:t xml:space="preserve"> </w:t>
      </w:r>
      <w:r w:rsidRPr="00D501D8">
        <w:rPr>
          <w:b/>
          <w:bCs/>
        </w:rPr>
        <w:t>EEV</w:t>
      </w:r>
      <w:r>
        <w:t xml:space="preserve">: </w:t>
      </w:r>
      <w:proofErr w:type="spellStart"/>
      <w:r w:rsidR="0031393F" w:rsidRPr="0031393F">
        <w:t>Variklių</w:t>
      </w:r>
      <w:proofErr w:type="spellEnd"/>
      <w:r w:rsidR="0031393F" w:rsidRPr="0031393F">
        <w:t xml:space="preserve"> </w:t>
      </w:r>
      <w:proofErr w:type="spellStart"/>
      <w:r w:rsidR="0031393F" w:rsidRPr="0031393F">
        <w:t>tipo</w:t>
      </w:r>
      <w:proofErr w:type="spellEnd"/>
      <w:r w:rsidR="0031393F" w:rsidRPr="0031393F">
        <w:t xml:space="preserve"> </w:t>
      </w:r>
      <w:proofErr w:type="spellStart"/>
      <w:r w:rsidR="0031393F" w:rsidRPr="0031393F">
        <w:t>patvirtinimas</w:t>
      </w:r>
      <w:proofErr w:type="spellEnd"/>
      <w:r w:rsidR="0031393F" w:rsidRPr="0031393F">
        <w:t xml:space="preserve"> </w:t>
      </w:r>
      <w:proofErr w:type="spellStart"/>
      <w:r w:rsidR="0031393F" w:rsidRPr="0031393F">
        <w:t>atsižvelgiant</w:t>
      </w:r>
      <w:proofErr w:type="spellEnd"/>
      <w:r w:rsidR="0031393F" w:rsidRPr="0031393F">
        <w:t xml:space="preserve"> į </w:t>
      </w:r>
      <w:proofErr w:type="spellStart"/>
      <w:r w:rsidR="0031393F" w:rsidRPr="0031393F">
        <w:t>išmetamųjų</w:t>
      </w:r>
      <w:proofErr w:type="spellEnd"/>
      <w:r w:rsidR="0031393F" w:rsidRPr="0031393F">
        <w:t xml:space="preserve"> </w:t>
      </w:r>
      <w:proofErr w:type="spellStart"/>
      <w:r w:rsidR="0031393F" w:rsidRPr="0031393F">
        <w:t>teršalų</w:t>
      </w:r>
      <w:proofErr w:type="spellEnd"/>
      <w:r w:rsidR="0031393F" w:rsidRPr="0031393F">
        <w:t xml:space="preserve"> </w:t>
      </w:r>
      <w:proofErr w:type="spellStart"/>
      <w:r w:rsidR="0031393F" w:rsidRPr="0031393F">
        <w:t>kiekį</w:t>
      </w:r>
      <w:proofErr w:type="spellEnd"/>
      <w:r w:rsidR="0031393F" w:rsidRPr="0031393F">
        <w:t xml:space="preserve"> </w:t>
      </w:r>
      <w:proofErr w:type="spellStart"/>
      <w:r w:rsidR="0031393F" w:rsidRPr="0031393F">
        <w:t>pagal</w:t>
      </w:r>
      <w:proofErr w:type="spellEnd"/>
      <w:r w:rsidR="0031393F" w:rsidRPr="0031393F">
        <w:t xml:space="preserve">: C </w:t>
      </w:r>
      <w:proofErr w:type="spellStart"/>
      <w:r w:rsidR="0031393F" w:rsidRPr="0031393F">
        <w:t>eilutę</w:t>
      </w:r>
      <w:proofErr w:type="spellEnd"/>
      <w:r w:rsidR="0031393F" w:rsidRPr="0031393F">
        <w:t xml:space="preserve"> </w:t>
      </w:r>
      <w:proofErr w:type="spellStart"/>
      <w:r w:rsidR="0031393F" w:rsidRPr="0031393F">
        <w:t>arba</w:t>
      </w:r>
      <w:proofErr w:type="spellEnd"/>
      <w:r w:rsidR="0031393F" w:rsidRPr="0031393F">
        <w:t xml:space="preserve"> su </w:t>
      </w:r>
      <w:proofErr w:type="spellStart"/>
      <w:r w:rsidR="0031393F" w:rsidRPr="0031393F">
        <w:t>vėlesniais</w:t>
      </w:r>
      <w:proofErr w:type="spellEnd"/>
      <w:r w:rsidR="0031393F" w:rsidRPr="0031393F">
        <w:t xml:space="preserve"> </w:t>
      </w:r>
      <w:proofErr w:type="spellStart"/>
      <w:r w:rsidR="0031393F" w:rsidRPr="0031393F">
        <w:t>pakeitimais</w:t>
      </w:r>
      <w:proofErr w:type="spellEnd"/>
      <w:r w:rsidR="0031393F" w:rsidRPr="0031393F">
        <w:t xml:space="preserve">, </w:t>
      </w:r>
      <w:proofErr w:type="spellStart"/>
      <w:r w:rsidR="0031393F" w:rsidRPr="0031393F">
        <w:t>arba</w:t>
      </w:r>
      <w:proofErr w:type="spellEnd"/>
      <w:r w:rsidR="0031393F" w:rsidRPr="0031393F">
        <w:t xml:space="preserve"> Direktyvą 88/77/EEB su </w:t>
      </w:r>
      <w:proofErr w:type="spellStart"/>
      <w:r w:rsidR="0031393F" w:rsidRPr="0031393F">
        <w:t>pakeitimais</w:t>
      </w:r>
      <w:proofErr w:type="spellEnd"/>
      <w:r w:rsidR="0031393F" w:rsidRPr="0031393F">
        <w:t xml:space="preserve">, </w:t>
      </w:r>
      <w:proofErr w:type="spellStart"/>
      <w:r w:rsidR="0031393F" w:rsidRPr="0031393F">
        <w:t>padarytais</w:t>
      </w:r>
      <w:proofErr w:type="spellEnd"/>
      <w:r w:rsidR="0031393F" w:rsidRPr="0031393F">
        <w:t xml:space="preserve"> </w:t>
      </w:r>
      <w:proofErr w:type="spellStart"/>
      <w:r w:rsidR="0031393F" w:rsidRPr="0031393F">
        <w:t>Direktyva</w:t>
      </w:r>
      <w:proofErr w:type="spellEnd"/>
      <w:r w:rsidR="0031393F" w:rsidRPr="0031393F">
        <w:t xml:space="preserve"> 2001/27/EB, C </w:t>
      </w:r>
      <w:proofErr w:type="spellStart"/>
      <w:r w:rsidR="0031393F" w:rsidRPr="0031393F">
        <w:t>eilutę</w:t>
      </w:r>
      <w:proofErr w:type="spellEnd"/>
      <w:r w:rsidR="0031393F" w:rsidRPr="0031393F">
        <w:t xml:space="preserve">, </w:t>
      </w:r>
      <w:proofErr w:type="spellStart"/>
      <w:r w:rsidR="0031393F" w:rsidRPr="0031393F">
        <w:t>arba</w:t>
      </w:r>
      <w:proofErr w:type="spellEnd"/>
      <w:r w:rsidR="0031393F" w:rsidRPr="0031393F">
        <w:t xml:space="preserve"> Direktyvą 2005/55/EB su </w:t>
      </w:r>
      <w:proofErr w:type="spellStart"/>
      <w:r w:rsidR="0031393F" w:rsidRPr="0031393F">
        <w:t>pakeitimais</w:t>
      </w:r>
      <w:proofErr w:type="spellEnd"/>
      <w:r w:rsidR="0031393F" w:rsidRPr="0031393F">
        <w:t xml:space="preserve">, </w:t>
      </w:r>
      <w:proofErr w:type="spellStart"/>
      <w:r w:rsidR="0031393F" w:rsidRPr="0031393F">
        <w:t>padarytais</w:t>
      </w:r>
      <w:proofErr w:type="spellEnd"/>
      <w:r w:rsidR="0031393F" w:rsidRPr="0031393F">
        <w:t xml:space="preserve"> </w:t>
      </w:r>
      <w:proofErr w:type="spellStart"/>
      <w:r w:rsidR="0031393F" w:rsidRPr="0031393F">
        <w:t>Direktyva</w:t>
      </w:r>
      <w:proofErr w:type="spellEnd"/>
      <w:r w:rsidR="0031393F" w:rsidRPr="0031393F">
        <w:t xml:space="preserve"> 2005/78/EB, C </w:t>
      </w:r>
      <w:proofErr w:type="spellStart"/>
      <w:r w:rsidR="0031393F" w:rsidRPr="0031393F">
        <w:t>eilutę</w:t>
      </w:r>
      <w:proofErr w:type="spellEnd"/>
      <w:r w:rsidR="0031393F" w:rsidRPr="0031393F">
        <w:t xml:space="preserve"> </w:t>
      </w:r>
      <w:proofErr w:type="spellStart"/>
      <w:r w:rsidR="0031393F" w:rsidRPr="0031393F">
        <w:t>arba</w:t>
      </w:r>
      <w:proofErr w:type="spellEnd"/>
      <w:r w:rsidR="0031393F" w:rsidRPr="0031393F">
        <w:t xml:space="preserve"> su </w:t>
      </w:r>
      <w:proofErr w:type="spellStart"/>
      <w:r w:rsidR="0031393F" w:rsidRPr="0031393F">
        <w:t>vėlesniais</w:t>
      </w:r>
      <w:proofErr w:type="spellEnd"/>
      <w:r w:rsidR="0031393F" w:rsidRPr="0031393F">
        <w:t xml:space="preserve"> pakeitimais</w:t>
      </w:r>
      <w:r>
        <w:t>.</w:t>
      </w:r>
      <w:r w:rsidRPr="003F3B6E">
        <w:rPr>
          <w:vertAlign w:val="superscript"/>
        </w:rPr>
        <w:t>5</w:t>
      </w:r>
    </w:p>
    <w:p w14:paraId="33DCD617" w14:textId="77777777" w:rsidR="000339F8" w:rsidRDefault="000339F8">
      <w:pPr>
        <w:pStyle w:val="BodyText"/>
        <w:spacing w:before="5"/>
        <w:rPr>
          <w:sz w:val="20"/>
        </w:rPr>
      </w:pPr>
    </w:p>
    <w:p w14:paraId="3A0E05B3" w14:textId="1BF0BB92" w:rsidR="000339F8" w:rsidRDefault="00400515">
      <w:pPr>
        <w:pStyle w:val="P68B1DB1-ListParagraph35"/>
        <w:numPr>
          <w:ilvl w:val="0"/>
          <w:numId w:val="12"/>
        </w:numPr>
        <w:tabs>
          <w:tab w:val="left" w:pos="797"/>
          <w:tab w:val="left" w:pos="1238"/>
        </w:tabs>
        <w:spacing w:before="0" w:line="249" w:lineRule="auto"/>
        <w:ind w:left="1238" w:right="356" w:hanging="879"/>
      </w:pPr>
      <w:r>
        <w:rPr>
          <w:rFonts w:ascii="Wingdings" w:hAnsi="Wingdings"/>
        </w:rPr>
        <w:t></w:t>
      </w:r>
      <w:r>
        <w:t xml:space="preserve"> </w:t>
      </w:r>
      <w:r w:rsidRPr="0031393F">
        <w:rPr>
          <w:b/>
          <w:bCs/>
        </w:rPr>
        <w:t>EURO VI</w:t>
      </w:r>
      <w:r>
        <w:t xml:space="preserve">: </w:t>
      </w:r>
      <w:proofErr w:type="spellStart"/>
      <w:r w:rsidR="0031393F" w:rsidRPr="0031393F">
        <w:t>Variklių</w:t>
      </w:r>
      <w:proofErr w:type="spellEnd"/>
      <w:r w:rsidR="0031393F" w:rsidRPr="0031393F">
        <w:t xml:space="preserve"> </w:t>
      </w:r>
      <w:proofErr w:type="spellStart"/>
      <w:r w:rsidR="0031393F" w:rsidRPr="0031393F">
        <w:t>tipo</w:t>
      </w:r>
      <w:proofErr w:type="spellEnd"/>
      <w:r w:rsidR="0031393F" w:rsidRPr="0031393F">
        <w:t xml:space="preserve"> </w:t>
      </w:r>
      <w:proofErr w:type="spellStart"/>
      <w:r w:rsidR="0031393F" w:rsidRPr="0031393F">
        <w:t>patvirtinimas</w:t>
      </w:r>
      <w:proofErr w:type="spellEnd"/>
      <w:r w:rsidR="0031393F" w:rsidRPr="0031393F">
        <w:t xml:space="preserve"> </w:t>
      </w:r>
      <w:proofErr w:type="spellStart"/>
      <w:r w:rsidR="0031393F" w:rsidRPr="0031393F">
        <w:t>atsižvelgiant</w:t>
      </w:r>
      <w:proofErr w:type="spellEnd"/>
      <w:r w:rsidR="0031393F" w:rsidRPr="0031393F">
        <w:t xml:space="preserve"> į </w:t>
      </w:r>
      <w:proofErr w:type="spellStart"/>
      <w:r w:rsidR="0031393F" w:rsidRPr="0031393F">
        <w:t>išmetamųjų</w:t>
      </w:r>
      <w:proofErr w:type="spellEnd"/>
      <w:r w:rsidR="0031393F" w:rsidRPr="0031393F">
        <w:t xml:space="preserve"> </w:t>
      </w:r>
      <w:proofErr w:type="spellStart"/>
      <w:r w:rsidR="0031393F" w:rsidRPr="0031393F">
        <w:t>teršalų</w:t>
      </w:r>
      <w:proofErr w:type="spellEnd"/>
      <w:r w:rsidR="0031393F" w:rsidRPr="0031393F">
        <w:t xml:space="preserve"> </w:t>
      </w:r>
      <w:proofErr w:type="spellStart"/>
      <w:r w:rsidR="0031393F" w:rsidRPr="0031393F">
        <w:t>kiekį</w:t>
      </w:r>
      <w:proofErr w:type="spellEnd"/>
      <w:r w:rsidR="0031393F" w:rsidRPr="0031393F">
        <w:t xml:space="preserve"> </w:t>
      </w:r>
      <w:proofErr w:type="spellStart"/>
      <w:r w:rsidR="0031393F" w:rsidRPr="0031393F">
        <w:t>pagal</w:t>
      </w:r>
      <w:proofErr w:type="spellEnd"/>
      <w:r w:rsidR="0031393F" w:rsidRPr="0031393F">
        <w:t xml:space="preserve">: 49.06 </w:t>
      </w:r>
      <w:proofErr w:type="spellStart"/>
      <w:r w:rsidR="0031393F" w:rsidRPr="0031393F">
        <w:t>arba</w:t>
      </w:r>
      <w:proofErr w:type="spellEnd"/>
      <w:r w:rsidR="0031393F" w:rsidRPr="0031393F">
        <w:t xml:space="preserve"> </w:t>
      </w:r>
      <w:proofErr w:type="spellStart"/>
      <w:r w:rsidR="0031393F" w:rsidRPr="0031393F">
        <w:t>Reglamentą</w:t>
      </w:r>
      <w:proofErr w:type="spellEnd"/>
      <w:r w:rsidR="0031393F" w:rsidRPr="0031393F">
        <w:t xml:space="preserve"> (EB) Nr. 595/2009 su </w:t>
      </w:r>
      <w:proofErr w:type="spellStart"/>
      <w:r w:rsidR="0031393F" w:rsidRPr="0031393F">
        <w:t>pakeitimais</w:t>
      </w:r>
      <w:proofErr w:type="spellEnd"/>
      <w:r w:rsidR="0031393F" w:rsidRPr="0031393F">
        <w:t xml:space="preserve">, </w:t>
      </w:r>
      <w:proofErr w:type="spellStart"/>
      <w:r w:rsidR="0031393F" w:rsidRPr="0031393F">
        <w:t>padarytais</w:t>
      </w:r>
      <w:proofErr w:type="spellEnd"/>
      <w:r w:rsidR="0031393F" w:rsidRPr="0031393F">
        <w:t xml:space="preserve"> </w:t>
      </w:r>
      <w:proofErr w:type="spellStart"/>
      <w:r w:rsidR="0031393F" w:rsidRPr="0031393F">
        <w:t>Komisijos</w:t>
      </w:r>
      <w:proofErr w:type="spellEnd"/>
      <w:r w:rsidR="0031393F" w:rsidRPr="0031393F">
        <w:t xml:space="preserve"> </w:t>
      </w:r>
      <w:proofErr w:type="spellStart"/>
      <w:r w:rsidR="0031393F" w:rsidRPr="0031393F">
        <w:t>reglamentu</w:t>
      </w:r>
      <w:proofErr w:type="spellEnd"/>
      <w:r w:rsidR="0031393F" w:rsidRPr="0031393F">
        <w:t xml:space="preserve"> (ES) Nr. 582/2011, </w:t>
      </w:r>
      <w:proofErr w:type="spellStart"/>
      <w:r w:rsidR="0031393F" w:rsidRPr="0031393F">
        <w:t>arba</w:t>
      </w:r>
      <w:proofErr w:type="spellEnd"/>
      <w:r w:rsidR="0031393F" w:rsidRPr="0031393F">
        <w:t xml:space="preserve"> su </w:t>
      </w:r>
      <w:proofErr w:type="spellStart"/>
      <w:r w:rsidR="0031393F" w:rsidRPr="0031393F">
        <w:t>vėlesniais</w:t>
      </w:r>
      <w:proofErr w:type="spellEnd"/>
      <w:r w:rsidR="0031393F" w:rsidRPr="0031393F">
        <w:t xml:space="preserve"> pakeitimais</w:t>
      </w:r>
      <w:r>
        <w:t>.</w:t>
      </w:r>
      <w:r w:rsidRPr="003F3B6E">
        <w:rPr>
          <w:vertAlign w:val="superscript"/>
        </w:rPr>
        <w:t>6</w:t>
      </w:r>
    </w:p>
    <w:p w14:paraId="46FD7998" w14:textId="77777777" w:rsidR="000339F8" w:rsidRDefault="000339F8">
      <w:pPr>
        <w:pStyle w:val="BodyText"/>
        <w:rPr>
          <w:sz w:val="20"/>
        </w:rPr>
      </w:pPr>
    </w:p>
    <w:p w14:paraId="052EA6B2" w14:textId="77777777" w:rsidR="000339F8" w:rsidRDefault="000339F8">
      <w:pPr>
        <w:pStyle w:val="BodyText"/>
        <w:rPr>
          <w:sz w:val="20"/>
        </w:rPr>
      </w:pPr>
    </w:p>
    <w:p w14:paraId="69BDB269" w14:textId="77777777" w:rsidR="000339F8" w:rsidRDefault="000339F8">
      <w:pPr>
        <w:pStyle w:val="BodyText"/>
        <w:rPr>
          <w:sz w:val="20"/>
        </w:rPr>
      </w:pPr>
    </w:p>
    <w:p w14:paraId="2D724561" w14:textId="77777777" w:rsidR="000339F8" w:rsidRDefault="000339F8">
      <w:pPr>
        <w:pStyle w:val="BodyText"/>
        <w:rPr>
          <w:sz w:val="20"/>
        </w:rPr>
      </w:pPr>
    </w:p>
    <w:p w14:paraId="758FEA1E" w14:textId="77777777" w:rsidR="000339F8" w:rsidRDefault="000339F8">
      <w:pPr>
        <w:pStyle w:val="BodyText"/>
        <w:rPr>
          <w:sz w:val="20"/>
        </w:rPr>
      </w:pPr>
    </w:p>
    <w:p w14:paraId="2D158200" w14:textId="77777777" w:rsidR="000339F8" w:rsidRDefault="002227D8">
      <w:pPr>
        <w:pStyle w:val="P68B1DB1-BodyText1"/>
        <w:spacing w:before="77"/>
      </w:pPr>
      <w:r>
        <w:rPr>
          <w:noProof/>
          <w:lang w:eastAsia="en-US"/>
        </w:rPr>
        <mc:AlternateContent>
          <mc:Choice Requires="wps">
            <w:drawing>
              <wp:anchor distT="0" distB="0" distL="0" distR="0" simplePos="0" relativeHeight="487621120" behindDoc="1" locked="0" layoutInCell="1" allowOverlap="1" wp14:anchorId="71962E10" wp14:editId="297220F6">
                <wp:simplePos x="0" y="0"/>
                <wp:positionH relativeFrom="page">
                  <wp:posOffset>685800</wp:posOffset>
                </wp:positionH>
                <wp:positionV relativeFrom="paragraph">
                  <wp:posOffset>210592</wp:posOffset>
                </wp:positionV>
                <wp:extent cx="1828800" cy="7620"/>
                <wp:effectExtent l="0" t="0" r="0" b="0"/>
                <wp:wrapTopAndBottom/>
                <wp:docPr id="75" name="Grafika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97340" id="Grafika 75" o:spid="_x0000_s1026" style="position:absolute;margin-left:54pt;margin-top:16.6pt;width:2in;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" path="m1828800,l,,,7619r1828800,l1828800,xe" fillcolor="black" stroked="f">
                <v:path arrowok="t"/>
                <w10:wrap type="topAndBottom" anchorx="page"/>
              </v:shape>
            </w:pict>
          </mc:Fallback>
        </mc:AlternateContent>
      </w:r>
    </w:p>
    <w:p w14:paraId="2D2912A4" w14:textId="77777777" w:rsidR="000339F8" w:rsidRDefault="002227D8">
      <w:pPr>
        <w:pStyle w:val="P68B1DB1-ListParagraph7"/>
        <w:numPr>
          <w:ilvl w:val="0"/>
          <w:numId w:val="1"/>
        </w:numPr>
        <w:tabs>
          <w:tab w:val="left" w:pos="587"/>
        </w:tabs>
        <w:spacing w:before="95"/>
        <w:ind w:left="587" w:hanging="227"/>
      </w:pPr>
      <w:bookmarkStart w:id="84" w:name="_bookmark53"/>
      <w:bookmarkEnd w:id="84"/>
      <w:proofErr w:type="spellStart"/>
      <w:r>
        <w:t>Ištrinti</w:t>
      </w:r>
      <w:proofErr w:type="spellEnd"/>
      <w:r>
        <w:t xml:space="preserve"> </w:t>
      </w:r>
      <w:proofErr w:type="spellStart"/>
      <w:r>
        <w:t>netinkamus</w:t>
      </w:r>
      <w:proofErr w:type="spellEnd"/>
      <w:r>
        <w:t xml:space="preserve"> </w:t>
      </w:r>
      <w:proofErr w:type="spellStart"/>
      <w:r>
        <w:t>paminėjimus</w:t>
      </w:r>
      <w:proofErr w:type="spellEnd"/>
      <w:r>
        <w:t>.</w:t>
      </w:r>
    </w:p>
    <w:p w14:paraId="1BBCF2D9" w14:textId="05CC6FBB" w:rsidR="000339F8" w:rsidRDefault="00602F17">
      <w:pPr>
        <w:pStyle w:val="P68B1DB1-ListParagraph7"/>
        <w:numPr>
          <w:ilvl w:val="0"/>
          <w:numId w:val="1"/>
        </w:numPr>
        <w:tabs>
          <w:tab w:val="left" w:pos="587"/>
        </w:tabs>
        <w:spacing w:before="1"/>
        <w:ind w:left="587" w:hanging="227"/>
      </w:pPr>
      <w:bookmarkStart w:id="85" w:name="_bookmark54"/>
      <w:bookmarkEnd w:id="85"/>
      <w:r w:rsidRPr="00602F17">
        <w:t>Šal</w:t>
      </w:r>
      <w:r w:rsidR="000A67A7">
        <w:t>yse</w:t>
      </w:r>
      <w:r w:rsidRPr="00602F17">
        <w:t xml:space="preserve">, </w:t>
      </w:r>
      <w:proofErr w:type="spellStart"/>
      <w:r w:rsidRPr="00602F17">
        <w:t>kuriose</w:t>
      </w:r>
      <w:proofErr w:type="spellEnd"/>
      <w:r w:rsidRPr="00602F17">
        <w:t xml:space="preserve"> </w:t>
      </w:r>
      <w:proofErr w:type="spellStart"/>
      <w:r w:rsidRPr="00602F17">
        <w:t>gamintojų</w:t>
      </w:r>
      <w:proofErr w:type="spellEnd"/>
      <w:r w:rsidRPr="00602F17">
        <w:t xml:space="preserve"> </w:t>
      </w:r>
      <w:proofErr w:type="spellStart"/>
      <w:r w:rsidRPr="00602F17">
        <w:t>atstovai</w:t>
      </w:r>
      <w:proofErr w:type="spellEnd"/>
      <w:r w:rsidRPr="00602F17">
        <w:t xml:space="preserve"> </w:t>
      </w:r>
      <w:proofErr w:type="spellStart"/>
      <w:r w:rsidRPr="00602F17">
        <w:t>nėra</w:t>
      </w:r>
      <w:proofErr w:type="spellEnd"/>
      <w:r w:rsidRPr="00602F17">
        <w:t xml:space="preserve"> </w:t>
      </w:r>
      <w:proofErr w:type="spellStart"/>
      <w:r w:rsidRPr="00602F17">
        <w:t>įgalioti</w:t>
      </w:r>
      <w:proofErr w:type="spellEnd"/>
      <w:r w:rsidR="002227D8">
        <w:t>.</w:t>
      </w:r>
    </w:p>
    <w:p w14:paraId="3ABD3D6F" w14:textId="48190C5E" w:rsidR="000339F8" w:rsidRDefault="00602F17">
      <w:pPr>
        <w:pStyle w:val="P68B1DB1-ListParagraph7"/>
        <w:numPr>
          <w:ilvl w:val="0"/>
          <w:numId w:val="1"/>
        </w:numPr>
        <w:tabs>
          <w:tab w:val="left" w:pos="587"/>
        </w:tabs>
        <w:spacing w:before="1" w:line="183" w:lineRule="exact"/>
        <w:ind w:left="587" w:hanging="227"/>
      </w:pPr>
      <w:bookmarkStart w:id="86" w:name="_bookmark55"/>
      <w:bookmarkEnd w:id="86"/>
      <w:proofErr w:type="spellStart"/>
      <w:r w:rsidRPr="00602F17">
        <w:t>Šiuo</w:t>
      </w:r>
      <w:proofErr w:type="spellEnd"/>
      <w:r w:rsidRPr="00602F17">
        <w:t xml:space="preserve"> </w:t>
      </w:r>
      <w:proofErr w:type="spellStart"/>
      <w:r w:rsidRPr="00602F17">
        <w:t>atveju</w:t>
      </w:r>
      <w:proofErr w:type="spellEnd"/>
      <w:r w:rsidRPr="00602F17">
        <w:t xml:space="preserve"> </w:t>
      </w:r>
      <w:proofErr w:type="spellStart"/>
      <w:r w:rsidRPr="00602F17">
        <w:t>pirmasis</w:t>
      </w:r>
      <w:proofErr w:type="spellEnd"/>
      <w:r w:rsidRPr="00602F17">
        <w:t xml:space="preserve"> </w:t>
      </w:r>
      <w:proofErr w:type="spellStart"/>
      <w:r w:rsidRPr="00602F17">
        <w:t>pasirašiusysis</w:t>
      </w:r>
      <w:proofErr w:type="spellEnd"/>
      <w:r w:rsidRPr="00602F17">
        <w:t xml:space="preserve"> </w:t>
      </w:r>
      <w:proofErr w:type="spellStart"/>
      <w:r w:rsidRPr="00602F17">
        <w:t>asmuo</w:t>
      </w:r>
      <w:proofErr w:type="spellEnd"/>
      <w:r w:rsidRPr="00602F17">
        <w:t xml:space="preserve"> </w:t>
      </w:r>
      <w:proofErr w:type="spellStart"/>
      <w:r w:rsidRPr="00602F17">
        <w:t>užpildo</w:t>
      </w:r>
      <w:proofErr w:type="spellEnd"/>
      <w:r w:rsidRPr="00602F17">
        <w:t xml:space="preserve"> </w:t>
      </w:r>
      <w:proofErr w:type="spellStart"/>
      <w:r w:rsidRPr="00602F17">
        <w:t>stulpelį</w:t>
      </w:r>
      <w:proofErr w:type="spellEnd"/>
      <w:r w:rsidRPr="00602F17">
        <w:t xml:space="preserve"> </w:t>
      </w:r>
      <w:proofErr w:type="spellStart"/>
      <w:r w:rsidRPr="00602F17">
        <w:t>kairėje</w:t>
      </w:r>
      <w:proofErr w:type="spellEnd"/>
      <w:r w:rsidRPr="00602F17">
        <w:t xml:space="preserve"> </w:t>
      </w:r>
      <w:proofErr w:type="spellStart"/>
      <w:r w:rsidRPr="00602F17">
        <w:t>pusėje</w:t>
      </w:r>
      <w:proofErr w:type="spellEnd"/>
      <w:r w:rsidRPr="00602F17">
        <w:t xml:space="preserve">, </w:t>
      </w:r>
      <w:proofErr w:type="spellStart"/>
      <w:r w:rsidRPr="00602F17">
        <w:t>antrasis</w:t>
      </w:r>
      <w:proofErr w:type="spellEnd"/>
      <w:r w:rsidRPr="00602F17">
        <w:t xml:space="preserve"> </w:t>
      </w:r>
      <w:proofErr w:type="spellStart"/>
      <w:r w:rsidRPr="00602F17">
        <w:t>pasirašiusysis</w:t>
      </w:r>
      <w:proofErr w:type="spellEnd"/>
      <w:r w:rsidRPr="00602F17">
        <w:t xml:space="preserve"> </w:t>
      </w:r>
      <w:proofErr w:type="spellStart"/>
      <w:r w:rsidRPr="00602F17">
        <w:t>asmuo</w:t>
      </w:r>
      <w:proofErr w:type="spellEnd"/>
      <w:r w:rsidRPr="00602F17">
        <w:t xml:space="preserve"> </w:t>
      </w:r>
      <w:proofErr w:type="spellStart"/>
      <w:r w:rsidRPr="00602F17">
        <w:t>užpildo</w:t>
      </w:r>
      <w:proofErr w:type="spellEnd"/>
      <w:r w:rsidRPr="00602F17">
        <w:t xml:space="preserve"> </w:t>
      </w:r>
      <w:proofErr w:type="spellStart"/>
      <w:r w:rsidRPr="00602F17">
        <w:t>stulpelį</w:t>
      </w:r>
      <w:proofErr w:type="spellEnd"/>
      <w:r w:rsidRPr="00602F17">
        <w:t xml:space="preserve"> </w:t>
      </w:r>
      <w:proofErr w:type="spellStart"/>
      <w:r w:rsidRPr="00602F17">
        <w:t>dešinėje</w:t>
      </w:r>
      <w:proofErr w:type="spellEnd"/>
      <w:r w:rsidRPr="00602F17">
        <w:t xml:space="preserve"> </w:t>
      </w:r>
      <w:proofErr w:type="spellStart"/>
      <w:r w:rsidRPr="00602F17">
        <w:t>pusėje</w:t>
      </w:r>
      <w:proofErr w:type="spellEnd"/>
      <w:r w:rsidR="002227D8">
        <w:t>.</w:t>
      </w:r>
    </w:p>
    <w:p w14:paraId="08EA938F" w14:textId="6C25D84A" w:rsidR="000339F8" w:rsidRPr="00D63FB3" w:rsidRDefault="00AE125C">
      <w:pPr>
        <w:pStyle w:val="P68B1DB1-ListParagraph7"/>
        <w:numPr>
          <w:ilvl w:val="0"/>
          <w:numId w:val="1"/>
        </w:numPr>
        <w:tabs>
          <w:tab w:val="left" w:pos="587"/>
        </w:tabs>
        <w:spacing w:before="0" w:line="183" w:lineRule="exact"/>
        <w:ind w:left="587" w:hanging="227"/>
        <w:rPr>
          <w:lang w:val="de-DE"/>
        </w:rPr>
      </w:pPr>
      <w:bookmarkStart w:id="87" w:name="_bookmark56"/>
      <w:bookmarkEnd w:id="87"/>
      <w:r w:rsidRPr="00D63FB3">
        <w:rPr>
          <w:lang w:val="de-DE"/>
        </w:rPr>
        <w:t>Patvirtinimo numerio ženklas B2, arba E, arba G</w:t>
      </w:r>
      <w:r w:rsidR="002227D8" w:rsidRPr="00D63FB3">
        <w:rPr>
          <w:lang w:val="de-DE"/>
        </w:rPr>
        <w:t>.</w:t>
      </w:r>
    </w:p>
    <w:p w14:paraId="2A2B8C53" w14:textId="0D2CB12A" w:rsidR="000339F8" w:rsidRPr="00D63FB3" w:rsidRDefault="00AE125C">
      <w:pPr>
        <w:pStyle w:val="P68B1DB1-ListParagraph7"/>
        <w:numPr>
          <w:ilvl w:val="0"/>
          <w:numId w:val="1"/>
        </w:numPr>
        <w:tabs>
          <w:tab w:val="left" w:pos="587"/>
        </w:tabs>
        <w:spacing w:before="0"/>
        <w:ind w:left="587" w:hanging="227"/>
        <w:rPr>
          <w:lang w:val="pl-PL"/>
        </w:rPr>
      </w:pPr>
      <w:bookmarkStart w:id="88" w:name="_bookmark57"/>
      <w:bookmarkEnd w:id="88"/>
      <w:r w:rsidRPr="00D63FB3">
        <w:rPr>
          <w:lang w:val="pl-PL"/>
        </w:rPr>
        <w:t>Simbolis C, arba I, arba K, patvirtinimo numeryje</w:t>
      </w:r>
      <w:r w:rsidR="002227D8" w:rsidRPr="00D63FB3">
        <w:rPr>
          <w:lang w:val="pl-PL"/>
        </w:rPr>
        <w:t>.</w:t>
      </w:r>
    </w:p>
    <w:p w14:paraId="63B3088B" w14:textId="77777777" w:rsidR="000339F8" w:rsidRDefault="002227D8">
      <w:pPr>
        <w:pStyle w:val="P68B1DB1-ListParagraph7"/>
        <w:numPr>
          <w:ilvl w:val="0"/>
          <w:numId w:val="1"/>
        </w:numPr>
        <w:tabs>
          <w:tab w:val="left" w:pos="587"/>
        </w:tabs>
        <w:spacing w:before="1"/>
        <w:ind w:left="587" w:hanging="227"/>
      </w:pPr>
      <w:bookmarkStart w:id="89" w:name="_bookmark58"/>
      <w:bookmarkEnd w:id="89"/>
      <w:proofErr w:type="spellStart"/>
      <w:r>
        <w:t>Simbolis</w:t>
      </w:r>
      <w:proofErr w:type="spellEnd"/>
      <w:r>
        <w:t xml:space="preserve"> A, B, C, D </w:t>
      </w:r>
      <w:proofErr w:type="spellStart"/>
      <w:r>
        <w:t>arba</w:t>
      </w:r>
      <w:proofErr w:type="spellEnd"/>
      <w:r>
        <w:t xml:space="preserve"> E </w:t>
      </w:r>
      <w:proofErr w:type="spellStart"/>
      <w:r>
        <w:t>patvirtinimo</w:t>
      </w:r>
      <w:proofErr w:type="spellEnd"/>
      <w:r>
        <w:t xml:space="preserve"> </w:t>
      </w:r>
      <w:proofErr w:type="spellStart"/>
      <w:r>
        <w:t>numeryje</w:t>
      </w:r>
      <w:proofErr w:type="spellEnd"/>
      <w:r>
        <w:t>.</w:t>
      </w:r>
    </w:p>
    <w:p w14:paraId="665BA5C5" w14:textId="77777777" w:rsidR="000339F8" w:rsidRDefault="000339F8">
      <w:pPr>
        <w:pStyle w:val="ListParagraph"/>
        <w:jc w:val="left"/>
        <w:rPr>
          <w:sz w:val="16"/>
        </w:rPr>
        <w:sectPr w:rsidR="000339F8">
          <w:pgSz w:w="11910" w:h="16840"/>
          <w:pgMar w:top="1180" w:right="720" w:bottom="1360" w:left="720" w:header="0" w:footer="1178" w:gutter="0"/>
          <w:cols w:space="720"/>
        </w:sectPr>
      </w:pPr>
    </w:p>
    <w:p w14:paraId="64F35845" w14:textId="77777777" w:rsidR="000339F8" w:rsidRDefault="002227D8">
      <w:pPr>
        <w:pStyle w:val="P68B1DB1-Normal38"/>
        <w:spacing w:before="79"/>
        <w:ind w:left="360"/>
      </w:pPr>
      <w:r>
        <w:lastRenderedPageBreak/>
        <w:t>SAUGOS REIKALAVIMAI</w:t>
      </w:r>
    </w:p>
    <w:p w14:paraId="668E49DF" w14:textId="607691B7" w:rsidR="000339F8" w:rsidRDefault="00AE125C">
      <w:pPr>
        <w:pStyle w:val="P68B1DB1-Normal37"/>
        <w:spacing w:before="118"/>
        <w:ind w:left="360"/>
      </w:pPr>
      <w:proofErr w:type="spellStart"/>
      <w:r w:rsidRPr="00AE125C">
        <w:t>Variklinėje</w:t>
      </w:r>
      <w:proofErr w:type="spellEnd"/>
      <w:r w:rsidRPr="00AE125C">
        <w:t xml:space="preserve"> </w:t>
      </w:r>
      <w:proofErr w:type="spellStart"/>
      <w:r w:rsidRPr="00AE125C">
        <w:t>transporto</w:t>
      </w:r>
      <w:proofErr w:type="spellEnd"/>
      <w:r w:rsidRPr="00AE125C">
        <w:t xml:space="preserve"> </w:t>
      </w:r>
      <w:proofErr w:type="spellStart"/>
      <w:r w:rsidRPr="00AE125C">
        <w:t>priemonėje</w:t>
      </w:r>
      <w:proofErr w:type="spellEnd"/>
      <w:r w:rsidRPr="00AE125C">
        <w:t xml:space="preserve"> </w:t>
      </w:r>
      <w:proofErr w:type="spellStart"/>
      <w:r w:rsidRPr="00AE125C">
        <w:t>sumontuoti</w:t>
      </w:r>
      <w:proofErr w:type="spellEnd"/>
      <w:r w:rsidRPr="00AE125C">
        <w:t xml:space="preserve"> </w:t>
      </w:r>
      <w:proofErr w:type="spellStart"/>
      <w:r w:rsidRPr="00AE125C">
        <w:t>šie</w:t>
      </w:r>
      <w:proofErr w:type="spellEnd"/>
      <w:r w:rsidRPr="00AE125C">
        <w:t xml:space="preserve"> </w:t>
      </w:r>
      <w:proofErr w:type="spellStart"/>
      <w:r w:rsidRPr="00AE125C">
        <w:t>įtaisai</w:t>
      </w:r>
      <w:proofErr w:type="spellEnd"/>
      <w:r w:rsidR="002227D8">
        <w:t>:</w:t>
      </w:r>
    </w:p>
    <w:p w14:paraId="7BB4E50C" w14:textId="74FEBE77" w:rsidR="000339F8" w:rsidRDefault="00400515">
      <w:pPr>
        <w:pStyle w:val="P68B1DB1-ListParagraph35"/>
        <w:numPr>
          <w:ilvl w:val="1"/>
          <w:numId w:val="1"/>
        </w:numPr>
        <w:tabs>
          <w:tab w:val="left" w:pos="797"/>
          <w:tab w:val="left" w:pos="1209"/>
        </w:tabs>
        <w:spacing w:before="137" w:line="247" w:lineRule="auto"/>
        <w:ind w:right="354" w:hanging="850"/>
      </w:pPr>
      <w:r>
        <w:rPr>
          <w:rFonts w:ascii="Wingdings" w:hAnsi="Wingdings"/>
        </w:rPr>
        <w:t></w:t>
      </w:r>
      <w:r>
        <w:t xml:space="preserve"> </w:t>
      </w:r>
      <w:r w:rsidR="0013339F" w:rsidRPr="0013339F">
        <w:rPr>
          <w:b/>
          <w:bCs/>
        </w:rPr>
        <w:t xml:space="preserve">EURO V </w:t>
      </w:r>
      <w:proofErr w:type="spellStart"/>
      <w:r w:rsidR="0013339F" w:rsidRPr="0013339F">
        <w:rPr>
          <w:b/>
          <w:bCs/>
        </w:rPr>
        <w:t>arba</w:t>
      </w:r>
      <w:proofErr w:type="spellEnd"/>
      <w:r w:rsidR="0013339F" w:rsidRPr="0013339F">
        <w:rPr>
          <w:b/>
          <w:bCs/>
        </w:rPr>
        <w:t xml:space="preserve"> EEV</w:t>
      </w:r>
      <w:r w:rsidR="0013339F" w:rsidRPr="0013339F">
        <w:t xml:space="preserve">: </w:t>
      </w:r>
      <w:proofErr w:type="spellStart"/>
      <w:r w:rsidR="0013339F" w:rsidRPr="0013339F">
        <w:rPr>
          <w:b/>
          <w:bCs/>
          <w:i/>
          <w:iCs/>
        </w:rPr>
        <w:t>galiniai</w:t>
      </w:r>
      <w:proofErr w:type="spellEnd"/>
      <w:r w:rsidR="0013339F" w:rsidRPr="0013339F">
        <w:rPr>
          <w:b/>
          <w:bCs/>
          <w:i/>
          <w:iCs/>
        </w:rPr>
        <w:t xml:space="preserve"> </w:t>
      </w:r>
      <w:proofErr w:type="spellStart"/>
      <w:r w:rsidR="0013339F" w:rsidRPr="0013339F">
        <w:rPr>
          <w:b/>
          <w:bCs/>
          <w:i/>
          <w:iCs/>
        </w:rPr>
        <w:t>apsauginiai</w:t>
      </w:r>
      <w:proofErr w:type="spellEnd"/>
      <w:r w:rsidR="0013339F" w:rsidRPr="0013339F">
        <w:rPr>
          <w:b/>
          <w:bCs/>
          <w:i/>
          <w:iCs/>
        </w:rPr>
        <w:t xml:space="preserve"> įtaisai</w:t>
      </w:r>
      <w:r w:rsidR="0013339F" w:rsidRPr="0013339F">
        <w:t xml:space="preserve">7 </w:t>
      </w:r>
      <w:proofErr w:type="spellStart"/>
      <w:r w:rsidR="0013339F" w:rsidRPr="0013339F">
        <w:t>pagal</w:t>
      </w:r>
      <w:proofErr w:type="spellEnd"/>
      <w:r w:rsidR="0013339F" w:rsidRPr="0013339F">
        <w:t xml:space="preserve"> JT </w:t>
      </w:r>
      <w:proofErr w:type="spellStart"/>
      <w:r w:rsidR="0013339F" w:rsidRPr="0013339F">
        <w:t>taisyklę</w:t>
      </w:r>
      <w:proofErr w:type="spellEnd"/>
      <w:r w:rsidR="0013339F" w:rsidRPr="0013339F">
        <w:t xml:space="preserve"> Nr. 58.01 su </w:t>
      </w:r>
      <w:proofErr w:type="spellStart"/>
      <w:r w:rsidR="0013339F" w:rsidRPr="0013339F">
        <w:t>vėlesniais</w:t>
      </w:r>
      <w:proofErr w:type="spellEnd"/>
      <w:r w:rsidR="0013339F" w:rsidRPr="0013339F">
        <w:t xml:space="preserve"> </w:t>
      </w:r>
      <w:proofErr w:type="spellStart"/>
      <w:r w:rsidR="0013339F" w:rsidRPr="0013339F">
        <w:t>pakeitimais</w:t>
      </w:r>
      <w:proofErr w:type="spellEnd"/>
      <w:r w:rsidR="0013339F" w:rsidRPr="0013339F">
        <w:t xml:space="preserve"> </w:t>
      </w:r>
      <w:proofErr w:type="spellStart"/>
      <w:r w:rsidR="0013339F" w:rsidRPr="0013339F">
        <w:t>arba</w:t>
      </w:r>
      <w:proofErr w:type="spellEnd"/>
      <w:r w:rsidR="0013339F" w:rsidRPr="0013339F">
        <w:t xml:space="preserve"> Direktyvą 70/221/EEB su </w:t>
      </w:r>
      <w:proofErr w:type="spellStart"/>
      <w:r w:rsidR="0013339F" w:rsidRPr="0013339F">
        <w:t>pakeitimais</w:t>
      </w:r>
      <w:proofErr w:type="spellEnd"/>
      <w:r w:rsidR="0013339F" w:rsidRPr="0013339F">
        <w:t xml:space="preserve">, </w:t>
      </w:r>
      <w:proofErr w:type="spellStart"/>
      <w:r w:rsidR="0013339F" w:rsidRPr="0013339F">
        <w:t>padarytais</w:t>
      </w:r>
      <w:proofErr w:type="spellEnd"/>
      <w:r w:rsidR="0013339F" w:rsidRPr="0013339F">
        <w:t xml:space="preserve"> </w:t>
      </w:r>
      <w:proofErr w:type="spellStart"/>
      <w:r w:rsidR="0013339F" w:rsidRPr="0013339F">
        <w:t>Direktyva</w:t>
      </w:r>
      <w:proofErr w:type="spellEnd"/>
      <w:r w:rsidR="0013339F" w:rsidRPr="0013339F">
        <w:t xml:space="preserve"> 2000/8/EB su </w:t>
      </w:r>
      <w:proofErr w:type="spellStart"/>
      <w:r w:rsidR="0013339F" w:rsidRPr="0013339F">
        <w:t>vėlesniais</w:t>
      </w:r>
      <w:proofErr w:type="spellEnd"/>
      <w:r w:rsidR="0013339F" w:rsidRPr="0013339F">
        <w:t xml:space="preserve"> </w:t>
      </w:r>
      <w:proofErr w:type="spellStart"/>
      <w:r w:rsidR="0013339F" w:rsidRPr="0013339F">
        <w:t>pakeitimais</w:t>
      </w:r>
      <w:proofErr w:type="spellEnd"/>
      <w:r w:rsidR="0013339F" w:rsidRPr="0013339F">
        <w:t>.</w:t>
      </w:r>
    </w:p>
    <w:p w14:paraId="65C3F2EB" w14:textId="75D93298" w:rsidR="000339F8" w:rsidRDefault="00400515">
      <w:pPr>
        <w:pStyle w:val="P68B1DB1-ListParagraph35"/>
        <w:numPr>
          <w:ilvl w:val="1"/>
          <w:numId w:val="1"/>
        </w:numPr>
        <w:tabs>
          <w:tab w:val="left" w:pos="797"/>
          <w:tab w:val="left" w:pos="1209"/>
        </w:tabs>
        <w:spacing w:before="131" w:line="244" w:lineRule="auto"/>
        <w:ind w:right="356" w:hanging="850"/>
      </w:pPr>
      <w:r>
        <w:rPr>
          <w:rFonts w:ascii="Wingdings" w:hAnsi="Wingdings"/>
        </w:rPr>
        <w:t></w:t>
      </w:r>
      <w:r>
        <w:t xml:space="preserve"> </w:t>
      </w:r>
      <w:r w:rsidR="0013339F" w:rsidRPr="0013339F">
        <w:rPr>
          <w:b/>
          <w:bCs/>
        </w:rPr>
        <w:t xml:space="preserve">EURO VI: </w:t>
      </w:r>
      <w:proofErr w:type="spellStart"/>
      <w:r w:rsidR="0013339F" w:rsidRPr="0013339F">
        <w:rPr>
          <w:b/>
          <w:bCs/>
        </w:rPr>
        <w:t>galiniai</w:t>
      </w:r>
      <w:proofErr w:type="spellEnd"/>
      <w:r w:rsidR="0013339F" w:rsidRPr="0013339F">
        <w:rPr>
          <w:b/>
          <w:bCs/>
        </w:rPr>
        <w:t xml:space="preserve"> </w:t>
      </w:r>
      <w:proofErr w:type="spellStart"/>
      <w:r w:rsidR="0013339F" w:rsidRPr="0013339F">
        <w:rPr>
          <w:b/>
          <w:bCs/>
        </w:rPr>
        <w:t>apsaugos</w:t>
      </w:r>
      <w:proofErr w:type="spellEnd"/>
      <w:r w:rsidR="0013339F" w:rsidRPr="0013339F">
        <w:rPr>
          <w:b/>
          <w:bCs/>
        </w:rPr>
        <w:t xml:space="preserve"> </w:t>
      </w:r>
      <w:proofErr w:type="spellStart"/>
      <w:r w:rsidR="0013339F" w:rsidRPr="0013339F">
        <w:rPr>
          <w:b/>
          <w:bCs/>
        </w:rPr>
        <w:t>nuo</w:t>
      </w:r>
      <w:proofErr w:type="spellEnd"/>
      <w:r w:rsidR="0013339F" w:rsidRPr="0013339F">
        <w:rPr>
          <w:b/>
          <w:bCs/>
        </w:rPr>
        <w:t xml:space="preserve"> </w:t>
      </w:r>
      <w:proofErr w:type="spellStart"/>
      <w:r w:rsidR="0013339F" w:rsidRPr="0013339F">
        <w:rPr>
          <w:b/>
          <w:bCs/>
        </w:rPr>
        <w:t>palindimo</w:t>
      </w:r>
      <w:proofErr w:type="spellEnd"/>
      <w:r w:rsidR="0013339F" w:rsidRPr="0013339F">
        <w:rPr>
          <w:b/>
          <w:bCs/>
        </w:rPr>
        <w:t xml:space="preserve"> įtaisai</w:t>
      </w:r>
      <w:r w:rsidR="0013339F" w:rsidRPr="0013339F">
        <w:rPr>
          <w:vertAlign w:val="superscript"/>
        </w:rPr>
        <w:t>7</w:t>
      </w:r>
      <w:r w:rsidR="0013339F" w:rsidRPr="0013339F">
        <w:t xml:space="preserve"> </w:t>
      </w:r>
      <w:proofErr w:type="spellStart"/>
      <w:r w:rsidR="0013339F" w:rsidRPr="0013339F">
        <w:t>pagal</w:t>
      </w:r>
      <w:proofErr w:type="spellEnd"/>
      <w:r w:rsidR="0013339F" w:rsidRPr="0013339F">
        <w:t xml:space="preserve"> JT </w:t>
      </w:r>
      <w:proofErr w:type="spellStart"/>
      <w:r w:rsidR="0013339F" w:rsidRPr="0013339F">
        <w:t>taisyklę</w:t>
      </w:r>
      <w:proofErr w:type="spellEnd"/>
      <w:r w:rsidR="0013339F" w:rsidRPr="0013339F">
        <w:t xml:space="preserve"> Nr. 58.02 su </w:t>
      </w:r>
      <w:proofErr w:type="spellStart"/>
      <w:r w:rsidR="0013339F" w:rsidRPr="0013339F">
        <w:t>vėlesniais</w:t>
      </w:r>
      <w:proofErr w:type="spellEnd"/>
      <w:r w:rsidR="0013339F" w:rsidRPr="0013339F">
        <w:t xml:space="preserve"> </w:t>
      </w:r>
      <w:proofErr w:type="spellStart"/>
      <w:r w:rsidR="0013339F" w:rsidRPr="0013339F">
        <w:t>pakeitimais</w:t>
      </w:r>
      <w:proofErr w:type="spellEnd"/>
      <w:r w:rsidR="0013339F" w:rsidRPr="0013339F">
        <w:t xml:space="preserve"> </w:t>
      </w:r>
      <w:proofErr w:type="spellStart"/>
      <w:r w:rsidR="0013339F" w:rsidRPr="0013339F">
        <w:t>arba</w:t>
      </w:r>
      <w:proofErr w:type="spellEnd"/>
      <w:r w:rsidR="0013339F" w:rsidRPr="0013339F">
        <w:t xml:space="preserve"> Direktyvą 70/221/EEB su </w:t>
      </w:r>
      <w:proofErr w:type="spellStart"/>
      <w:r w:rsidR="0013339F" w:rsidRPr="0013339F">
        <w:t>pakeitimais</w:t>
      </w:r>
      <w:proofErr w:type="spellEnd"/>
      <w:r w:rsidR="0013339F" w:rsidRPr="0013339F">
        <w:t xml:space="preserve">, </w:t>
      </w:r>
      <w:proofErr w:type="spellStart"/>
      <w:r w:rsidR="0013339F" w:rsidRPr="0013339F">
        <w:t>padarytais</w:t>
      </w:r>
      <w:proofErr w:type="spellEnd"/>
      <w:r w:rsidR="0013339F" w:rsidRPr="0013339F">
        <w:t xml:space="preserve"> </w:t>
      </w:r>
      <w:proofErr w:type="spellStart"/>
      <w:r w:rsidR="0013339F" w:rsidRPr="0013339F">
        <w:t>Direktyva</w:t>
      </w:r>
      <w:proofErr w:type="spellEnd"/>
      <w:r w:rsidR="0013339F" w:rsidRPr="0013339F">
        <w:t xml:space="preserve"> 2006/20/EB, su </w:t>
      </w:r>
      <w:proofErr w:type="spellStart"/>
      <w:r w:rsidR="0013339F" w:rsidRPr="0013339F">
        <w:t>vėlesniais</w:t>
      </w:r>
      <w:proofErr w:type="spellEnd"/>
      <w:r w:rsidR="0013339F" w:rsidRPr="0013339F">
        <w:t xml:space="preserve"> </w:t>
      </w:r>
      <w:proofErr w:type="spellStart"/>
      <w:r w:rsidR="0013339F" w:rsidRPr="0013339F">
        <w:t>pakeitimais</w:t>
      </w:r>
      <w:proofErr w:type="spellEnd"/>
      <w:r w:rsidR="0013339F" w:rsidRPr="0013339F">
        <w:t>.</w:t>
      </w:r>
    </w:p>
    <w:p w14:paraId="294B216D" w14:textId="00A6DF0E" w:rsidR="000339F8" w:rsidRDefault="00400515">
      <w:pPr>
        <w:pStyle w:val="P68B1DB1-ListParagraph35"/>
        <w:numPr>
          <w:ilvl w:val="1"/>
          <w:numId w:val="1"/>
        </w:numPr>
        <w:tabs>
          <w:tab w:val="left" w:pos="797"/>
          <w:tab w:val="left" w:pos="1209"/>
        </w:tabs>
        <w:spacing w:before="116"/>
        <w:ind w:right="357" w:hanging="850"/>
      </w:pPr>
      <w:r>
        <w:rPr>
          <w:rFonts w:ascii="Wingdings" w:hAnsi="Wingdings"/>
        </w:rPr>
        <w:t></w:t>
      </w:r>
      <w:r>
        <w:t xml:space="preserve"> </w:t>
      </w:r>
      <w:proofErr w:type="spellStart"/>
      <w:r w:rsidR="00BE78A3" w:rsidRPr="00BE78A3">
        <w:rPr>
          <w:b/>
          <w:bCs/>
          <w:i/>
          <w:iCs/>
        </w:rPr>
        <w:t>Šoninė</w:t>
      </w:r>
      <w:proofErr w:type="spellEnd"/>
      <w:r w:rsidR="00BE78A3" w:rsidRPr="00BE78A3">
        <w:rPr>
          <w:b/>
          <w:bCs/>
          <w:i/>
          <w:iCs/>
        </w:rPr>
        <w:t xml:space="preserve"> apsauga</w:t>
      </w:r>
      <w:r w:rsidR="00BE78A3" w:rsidRPr="00BE78A3">
        <w:rPr>
          <w:vertAlign w:val="superscript"/>
        </w:rPr>
        <w:t>7</w:t>
      </w:r>
      <w:r w:rsidR="00BE78A3" w:rsidRPr="00BE78A3">
        <w:t xml:space="preserve"> </w:t>
      </w:r>
      <w:proofErr w:type="spellStart"/>
      <w:r w:rsidR="00BE78A3" w:rsidRPr="00BE78A3">
        <w:t>pagal</w:t>
      </w:r>
      <w:proofErr w:type="spellEnd"/>
      <w:r w:rsidR="00BE78A3" w:rsidRPr="00BE78A3">
        <w:t xml:space="preserve"> JT </w:t>
      </w:r>
      <w:proofErr w:type="spellStart"/>
      <w:r w:rsidR="00BE78A3" w:rsidRPr="00BE78A3">
        <w:t>taisyklę</w:t>
      </w:r>
      <w:proofErr w:type="spellEnd"/>
      <w:r w:rsidR="00BE78A3" w:rsidRPr="00BE78A3">
        <w:t xml:space="preserve"> Nr. 73.00 su </w:t>
      </w:r>
      <w:proofErr w:type="spellStart"/>
      <w:r w:rsidR="00BE78A3" w:rsidRPr="00BE78A3">
        <w:t>vėlesniais</w:t>
      </w:r>
      <w:proofErr w:type="spellEnd"/>
      <w:r w:rsidR="00BE78A3" w:rsidRPr="00BE78A3">
        <w:t xml:space="preserve"> </w:t>
      </w:r>
      <w:proofErr w:type="spellStart"/>
      <w:r w:rsidR="00BE78A3" w:rsidRPr="00BE78A3">
        <w:t>pakeitimais</w:t>
      </w:r>
      <w:proofErr w:type="spellEnd"/>
      <w:r w:rsidR="00BE78A3" w:rsidRPr="00BE78A3">
        <w:t xml:space="preserve"> </w:t>
      </w:r>
      <w:proofErr w:type="spellStart"/>
      <w:r w:rsidR="00BE78A3" w:rsidRPr="00BE78A3">
        <w:t>arba</w:t>
      </w:r>
      <w:proofErr w:type="spellEnd"/>
      <w:r w:rsidR="00BE78A3" w:rsidRPr="00BE78A3">
        <w:t xml:space="preserve"> Direktyvą 89/297/EEB su </w:t>
      </w:r>
      <w:proofErr w:type="spellStart"/>
      <w:r w:rsidR="00BE78A3" w:rsidRPr="00BE78A3">
        <w:t>vėlesniais</w:t>
      </w:r>
      <w:proofErr w:type="spellEnd"/>
      <w:r w:rsidR="00BE78A3" w:rsidRPr="00BE78A3">
        <w:t xml:space="preserve"> </w:t>
      </w:r>
      <w:proofErr w:type="spellStart"/>
      <w:r w:rsidR="00BE78A3" w:rsidRPr="00BE78A3">
        <w:t>pakeitimais</w:t>
      </w:r>
      <w:proofErr w:type="spellEnd"/>
      <w:r>
        <w:t>.</w:t>
      </w:r>
    </w:p>
    <w:p w14:paraId="424E1655" w14:textId="3A2E4CCA" w:rsidR="000339F8" w:rsidRDefault="00400515">
      <w:pPr>
        <w:pStyle w:val="P68B1DB1-ListParagraph35"/>
        <w:numPr>
          <w:ilvl w:val="1"/>
          <w:numId w:val="1"/>
        </w:numPr>
        <w:tabs>
          <w:tab w:val="left" w:pos="797"/>
          <w:tab w:val="left" w:pos="1209"/>
        </w:tabs>
        <w:spacing w:before="119"/>
        <w:ind w:right="356" w:hanging="850"/>
      </w:pPr>
      <w:r>
        <w:rPr>
          <w:rFonts w:ascii="Wingdings" w:hAnsi="Wingdings"/>
        </w:rPr>
        <w:t></w:t>
      </w:r>
      <w:r>
        <w:t xml:space="preserve"> </w:t>
      </w:r>
      <w:r w:rsidR="00BE78A3" w:rsidRPr="00BE78A3">
        <w:rPr>
          <w:b/>
          <w:bCs/>
        </w:rPr>
        <w:t xml:space="preserve">EURO V </w:t>
      </w:r>
      <w:proofErr w:type="spellStart"/>
      <w:r w:rsidR="00BE78A3" w:rsidRPr="00BE78A3">
        <w:rPr>
          <w:b/>
          <w:bCs/>
        </w:rPr>
        <w:t>arba</w:t>
      </w:r>
      <w:proofErr w:type="spellEnd"/>
      <w:r w:rsidR="00BE78A3" w:rsidRPr="00BE78A3">
        <w:rPr>
          <w:b/>
          <w:bCs/>
        </w:rPr>
        <w:t xml:space="preserve"> EEV: </w:t>
      </w:r>
      <w:proofErr w:type="spellStart"/>
      <w:r w:rsidR="00BE78A3" w:rsidRPr="00BE78A3">
        <w:rPr>
          <w:b/>
          <w:bCs/>
          <w:i/>
          <w:iCs/>
        </w:rPr>
        <w:t>galinio</w:t>
      </w:r>
      <w:proofErr w:type="spellEnd"/>
      <w:r w:rsidR="00BE78A3" w:rsidRPr="00BE78A3">
        <w:rPr>
          <w:b/>
          <w:bCs/>
          <w:i/>
          <w:iCs/>
        </w:rPr>
        <w:t xml:space="preserve"> </w:t>
      </w:r>
      <w:proofErr w:type="spellStart"/>
      <w:r w:rsidR="00BE78A3" w:rsidRPr="00BE78A3">
        <w:rPr>
          <w:b/>
          <w:bCs/>
          <w:i/>
          <w:iCs/>
        </w:rPr>
        <w:t>vaizdo</w:t>
      </w:r>
      <w:proofErr w:type="spellEnd"/>
      <w:r w:rsidR="00BE78A3" w:rsidRPr="00BE78A3">
        <w:rPr>
          <w:b/>
          <w:bCs/>
          <w:i/>
          <w:iCs/>
        </w:rPr>
        <w:t xml:space="preserve"> </w:t>
      </w:r>
      <w:proofErr w:type="spellStart"/>
      <w:r w:rsidR="00BE78A3" w:rsidRPr="00BE78A3">
        <w:rPr>
          <w:b/>
          <w:bCs/>
          <w:i/>
          <w:iCs/>
        </w:rPr>
        <w:t>veidrodis</w:t>
      </w:r>
      <w:proofErr w:type="spellEnd"/>
      <w:r w:rsidR="00BE78A3" w:rsidRPr="00BE78A3">
        <w:t xml:space="preserve">, </w:t>
      </w:r>
      <w:proofErr w:type="spellStart"/>
      <w:r w:rsidR="00BE78A3" w:rsidRPr="00BE78A3">
        <w:t>atitinkantis</w:t>
      </w:r>
      <w:proofErr w:type="spellEnd"/>
      <w:r w:rsidR="00BE78A3" w:rsidRPr="00BE78A3">
        <w:t xml:space="preserve"> JT </w:t>
      </w:r>
      <w:proofErr w:type="spellStart"/>
      <w:r w:rsidR="00BE78A3" w:rsidRPr="00BE78A3">
        <w:t>taisyklę</w:t>
      </w:r>
      <w:proofErr w:type="spellEnd"/>
      <w:r w:rsidR="00BE78A3" w:rsidRPr="00BE78A3">
        <w:t xml:space="preserve"> Nr. 46.01 su </w:t>
      </w:r>
      <w:proofErr w:type="spellStart"/>
      <w:r w:rsidR="00BE78A3" w:rsidRPr="00BE78A3">
        <w:t>vėlesniais</w:t>
      </w:r>
      <w:proofErr w:type="spellEnd"/>
      <w:r w:rsidR="00BE78A3" w:rsidRPr="00BE78A3">
        <w:t xml:space="preserve"> </w:t>
      </w:r>
      <w:proofErr w:type="spellStart"/>
      <w:r w:rsidR="00BE78A3" w:rsidRPr="00BE78A3">
        <w:t>pakeitimais</w:t>
      </w:r>
      <w:proofErr w:type="spellEnd"/>
      <w:r w:rsidR="00BE78A3" w:rsidRPr="00BE78A3">
        <w:t xml:space="preserve"> </w:t>
      </w:r>
      <w:proofErr w:type="spellStart"/>
      <w:r w:rsidR="00BE78A3" w:rsidRPr="00BE78A3">
        <w:t>arba</w:t>
      </w:r>
      <w:proofErr w:type="spellEnd"/>
      <w:r w:rsidR="00BE78A3" w:rsidRPr="00BE78A3">
        <w:t xml:space="preserve"> Direktyvą 71/127/EEB su </w:t>
      </w:r>
      <w:proofErr w:type="spellStart"/>
      <w:r w:rsidR="00BE78A3" w:rsidRPr="00BE78A3">
        <w:t>pakeitimais</w:t>
      </w:r>
      <w:proofErr w:type="spellEnd"/>
      <w:r w:rsidR="00BE78A3" w:rsidRPr="00BE78A3">
        <w:t xml:space="preserve">, </w:t>
      </w:r>
      <w:proofErr w:type="spellStart"/>
      <w:r w:rsidR="00BE78A3" w:rsidRPr="00BE78A3">
        <w:t>padarytais</w:t>
      </w:r>
      <w:proofErr w:type="spellEnd"/>
      <w:r w:rsidR="00BE78A3" w:rsidRPr="00BE78A3">
        <w:t xml:space="preserve"> </w:t>
      </w:r>
      <w:proofErr w:type="spellStart"/>
      <w:r w:rsidR="00BE78A3" w:rsidRPr="00BE78A3">
        <w:t>Direktyva</w:t>
      </w:r>
      <w:proofErr w:type="spellEnd"/>
      <w:r w:rsidR="00BE78A3" w:rsidRPr="00BE78A3">
        <w:t xml:space="preserve"> 88/321/EEB </w:t>
      </w:r>
      <w:proofErr w:type="spellStart"/>
      <w:r w:rsidR="00BE78A3" w:rsidRPr="00BE78A3">
        <w:t>arba</w:t>
      </w:r>
      <w:proofErr w:type="spellEnd"/>
      <w:r w:rsidR="00BE78A3" w:rsidRPr="00BE78A3">
        <w:t xml:space="preserve"> </w:t>
      </w:r>
      <w:proofErr w:type="spellStart"/>
      <w:r w:rsidR="00BE78A3" w:rsidRPr="00BE78A3">
        <w:t>Direktyva</w:t>
      </w:r>
      <w:proofErr w:type="spellEnd"/>
      <w:r w:rsidR="00BE78A3" w:rsidRPr="00BE78A3">
        <w:t xml:space="preserve"> 2003/97/EB su </w:t>
      </w:r>
      <w:proofErr w:type="spellStart"/>
      <w:r w:rsidR="00BE78A3" w:rsidRPr="00BE78A3">
        <w:t>vėlesniais</w:t>
      </w:r>
      <w:proofErr w:type="spellEnd"/>
      <w:r w:rsidR="00BE78A3" w:rsidRPr="00BE78A3">
        <w:t xml:space="preserve"> </w:t>
      </w:r>
      <w:proofErr w:type="spellStart"/>
      <w:r w:rsidR="00BE78A3" w:rsidRPr="00BE78A3">
        <w:t>pakeitimais</w:t>
      </w:r>
      <w:proofErr w:type="spellEnd"/>
      <w:r w:rsidR="00BE78A3" w:rsidRPr="00BE78A3">
        <w:t>.</w:t>
      </w:r>
    </w:p>
    <w:p w14:paraId="48BB9C83" w14:textId="539EF074" w:rsidR="000339F8" w:rsidRDefault="00400515">
      <w:pPr>
        <w:pStyle w:val="P68B1DB1-ListParagraph35"/>
        <w:numPr>
          <w:ilvl w:val="1"/>
          <w:numId w:val="1"/>
        </w:numPr>
        <w:tabs>
          <w:tab w:val="left" w:pos="798"/>
          <w:tab w:val="left" w:pos="1210"/>
        </w:tabs>
        <w:spacing w:before="121"/>
        <w:ind w:left="1210" w:right="354" w:hanging="850"/>
      </w:pPr>
      <w:r>
        <w:rPr>
          <w:rFonts w:ascii="Wingdings" w:hAnsi="Wingdings"/>
        </w:rPr>
        <w:t></w:t>
      </w:r>
      <w:r>
        <w:t xml:space="preserve"> </w:t>
      </w:r>
      <w:r w:rsidR="00097B5F" w:rsidRPr="00097B5F">
        <w:rPr>
          <w:b/>
          <w:bCs/>
        </w:rPr>
        <w:t xml:space="preserve">EURO VI: </w:t>
      </w:r>
      <w:proofErr w:type="spellStart"/>
      <w:r w:rsidR="00097B5F">
        <w:rPr>
          <w:b/>
          <w:bCs/>
          <w:i/>
          <w:iCs/>
        </w:rPr>
        <w:t>n</w:t>
      </w:r>
      <w:r w:rsidR="00097B5F" w:rsidRPr="00097B5F">
        <w:rPr>
          <w:b/>
          <w:bCs/>
          <w:i/>
          <w:iCs/>
        </w:rPr>
        <w:t>etiesioginio</w:t>
      </w:r>
      <w:proofErr w:type="spellEnd"/>
      <w:r w:rsidR="00097B5F" w:rsidRPr="00097B5F">
        <w:rPr>
          <w:b/>
          <w:bCs/>
          <w:i/>
          <w:iCs/>
        </w:rPr>
        <w:t xml:space="preserve"> </w:t>
      </w:r>
      <w:proofErr w:type="spellStart"/>
      <w:r w:rsidR="00097B5F" w:rsidRPr="00097B5F">
        <w:rPr>
          <w:b/>
          <w:bCs/>
          <w:i/>
          <w:iCs/>
        </w:rPr>
        <w:t>matymo</w:t>
      </w:r>
      <w:proofErr w:type="spellEnd"/>
      <w:r w:rsidR="00097B5F" w:rsidRPr="00097B5F">
        <w:rPr>
          <w:b/>
          <w:bCs/>
          <w:i/>
          <w:iCs/>
        </w:rPr>
        <w:t xml:space="preserve"> </w:t>
      </w:r>
      <w:proofErr w:type="spellStart"/>
      <w:r w:rsidR="00097B5F" w:rsidRPr="00097B5F">
        <w:rPr>
          <w:b/>
          <w:bCs/>
          <w:i/>
          <w:iCs/>
        </w:rPr>
        <w:t>prietaisai</w:t>
      </w:r>
      <w:proofErr w:type="spellEnd"/>
      <w:r w:rsidR="00097B5F" w:rsidRPr="00097B5F">
        <w:t xml:space="preserve"> </w:t>
      </w:r>
      <w:proofErr w:type="spellStart"/>
      <w:r w:rsidR="00097B5F" w:rsidRPr="00097B5F">
        <w:t>pagal</w:t>
      </w:r>
      <w:proofErr w:type="spellEnd"/>
      <w:r w:rsidR="00097B5F" w:rsidRPr="00097B5F">
        <w:t xml:space="preserve"> JT </w:t>
      </w:r>
      <w:proofErr w:type="spellStart"/>
      <w:r w:rsidR="00097B5F" w:rsidRPr="00097B5F">
        <w:t>taisyklę</w:t>
      </w:r>
      <w:proofErr w:type="spellEnd"/>
      <w:r w:rsidR="00097B5F" w:rsidRPr="00097B5F">
        <w:t xml:space="preserve"> Nr. 46.03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rsidR="00097B5F" w:rsidRPr="00097B5F">
        <w:t xml:space="preserve"> </w:t>
      </w:r>
      <w:proofErr w:type="spellStart"/>
      <w:r w:rsidR="00097B5F" w:rsidRPr="00097B5F">
        <w:t>arba</w:t>
      </w:r>
      <w:proofErr w:type="spellEnd"/>
      <w:r w:rsidR="00097B5F" w:rsidRPr="00097B5F">
        <w:t xml:space="preserve"> Direktyvą 2003/97/EB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t>.</w:t>
      </w:r>
    </w:p>
    <w:p w14:paraId="60701B10" w14:textId="1B0A0B29" w:rsidR="000339F8" w:rsidRDefault="00400515">
      <w:pPr>
        <w:pStyle w:val="P68B1DB1-ListParagraph35"/>
        <w:numPr>
          <w:ilvl w:val="1"/>
          <w:numId w:val="1"/>
        </w:numPr>
        <w:tabs>
          <w:tab w:val="left" w:pos="797"/>
          <w:tab w:val="left" w:pos="1212"/>
        </w:tabs>
        <w:spacing w:before="119"/>
        <w:ind w:left="1212" w:right="355" w:hanging="853"/>
      </w:pPr>
      <w:r>
        <w:rPr>
          <w:rFonts w:ascii="Wingdings" w:hAnsi="Wingdings"/>
        </w:rPr>
        <w:t></w:t>
      </w:r>
      <w:r>
        <w:t xml:space="preserve"> </w:t>
      </w:r>
      <w:r w:rsidR="00097B5F" w:rsidRPr="00097B5F">
        <w:rPr>
          <w:b/>
          <w:bCs/>
        </w:rPr>
        <w:t xml:space="preserve">EURO V </w:t>
      </w:r>
      <w:proofErr w:type="spellStart"/>
      <w:r w:rsidR="00097B5F" w:rsidRPr="00097B5F">
        <w:rPr>
          <w:b/>
          <w:bCs/>
        </w:rPr>
        <w:t>arba</w:t>
      </w:r>
      <w:proofErr w:type="spellEnd"/>
      <w:r w:rsidR="00097B5F" w:rsidRPr="00097B5F">
        <w:rPr>
          <w:b/>
          <w:bCs/>
        </w:rPr>
        <w:t xml:space="preserve"> EEV: </w:t>
      </w:r>
      <w:proofErr w:type="spellStart"/>
      <w:r w:rsidR="00097B5F" w:rsidRPr="00097B5F">
        <w:rPr>
          <w:b/>
          <w:bCs/>
          <w:i/>
          <w:iCs/>
        </w:rPr>
        <w:t>apšvietimo</w:t>
      </w:r>
      <w:proofErr w:type="spellEnd"/>
      <w:r w:rsidR="00097B5F" w:rsidRPr="00097B5F">
        <w:rPr>
          <w:b/>
          <w:bCs/>
          <w:i/>
          <w:iCs/>
        </w:rPr>
        <w:t xml:space="preserve"> </w:t>
      </w:r>
      <w:proofErr w:type="spellStart"/>
      <w:r w:rsidR="00097B5F" w:rsidRPr="00097B5F">
        <w:rPr>
          <w:b/>
          <w:bCs/>
          <w:i/>
          <w:iCs/>
        </w:rPr>
        <w:t>ir</w:t>
      </w:r>
      <w:proofErr w:type="spellEnd"/>
      <w:r w:rsidR="00097B5F" w:rsidRPr="00097B5F">
        <w:rPr>
          <w:b/>
          <w:bCs/>
          <w:i/>
          <w:iCs/>
        </w:rPr>
        <w:t xml:space="preserve"> </w:t>
      </w:r>
      <w:proofErr w:type="spellStart"/>
      <w:r w:rsidR="00097B5F" w:rsidRPr="00097B5F">
        <w:rPr>
          <w:b/>
          <w:bCs/>
          <w:i/>
          <w:iCs/>
        </w:rPr>
        <w:t>šviesos</w:t>
      </w:r>
      <w:proofErr w:type="spellEnd"/>
      <w:r w:rsidR="00097B5F" w:rsidRPr="00097B5F">
        <w:rPr>
          <w:b/>
          <w:bCs/>
          <w:i/>
          <w:iCs/>
        </w:rPr>
        <w:t xml:space="preserve"> </w:t>
      </w:r>
      <w:proofErr w:type="spellStart"/>
      <w:r w:rsidR="00097B5F" w:rsidRPr="00097B5F">
        <w:rPr>
          <w:b/>
          <w:bCs/>
          <w:i/>
          <w:iCs/>
        </w:rPr>
        <w:t>signalizavimo</w:t>
      </w:r>
      <w:proofErr w:type="spellEnd"/>
      <w:r w:rsidR="00097B5F" w:rsidRPr="00097B5F">
        <w:rPr>
          <w:b/>
          <w:bCs/>
          <w:i/>
          <w:iCs/>
        </w:rPr>
        <w:t xml:space="preserve"> </w:t>
      </w:r>
      <w:proofErr w:type="spellStart"/>
      <w:r w:rsidR="00097B5F" w:rsidRPr="00097B5F">
        <w:rPr>
          <w:b/>
          <w:bCs/>
          <w:i/>
          <w:iCs/>
        </w:rPr>
        <w:t>įtaisų</w:t>
      </w:r>
      <w:proofErr w:type="spellEnd"/>
      <w:r w:rsidR="00097B5F" w:rsidRPr="00097B5F">
        <w:rPr>
          <w:b/>
          <w:bCs/>
          <w:i/>
          <w:iCs/>
        </w:rPr>
        <w:t xml:space="preserve"> </w:t>
      </w:r>
      <w:proofErr w:type="spellStart"/>
      <w:r w:rsidR="00097B5F" w:rsidRPr="00097B5F">
        <w:rPr>
          <w:b/>
          <w:bCs/>
          <w:i/>
          <w:iCs/>
        </w:rPr>
        <w:t>įrengimas</w:t>
      </w:r>
      <w:proofErr w:type="spellEnd"/>
      <w:r w:rsidR="00097B5F" w:rsidRPr="00097B5F">
        <w:t xml:space="preserve"> </w:t>
      </w:r>
      <w:proofErr w:type="spellStart"/>
      <w:r w:rsidR="00097B5F" w:rsidRPr="00097B5F">
        <w:t>pagal</w:t>
      </w:r>
      <w:proofErr w:type="spellEnd"/>
      <w:r w:rsidR="00097B5F" w:rsidRPr="00097B5F">
        <w:t xml:space="preserve"> JT </w:t>
      </w:r>
      <w:proofErr w:type="spellStart"/>
      <w:r w:rsidR="00097B5F" w:rsidRPr="00097B5F">
        <w:t>taisyklę</w:t>
      </w:r>
      <w:proofErr w:type="spellEnd"/>
      <w:r w:rsidR="00097B5F" w:rsidRPr="00097B5F">
        <w:t xml:space="preserve"> Nr. 48.02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rsidR="00097B5F" w:rsidRPr="00097B5F">
        <w:t xml:space="preserve"> </w:t>
      </w:r>
      <w:proofErr w:type="spellStart"/>
      <w:r w:rsidR="00097B5F" w:rsidRPr="00097B5F">
        <w:t>arba</w:t>
      </w:r>
      <w:proofErr w:type="spellEnd"/>
      <w:r w:rsidR="00097B5F" w:rsidRPr="00097B5F">
        <w:t xml:space="preserve"> </w:t>
      </w:r>
      <w:proofErr w:type="spellStart"/>
      <w:r w:rsidR="00097B5F" w:rsidRPr="00097B5F">
        <w:t>pagal</w:t>
      </w:r>
      <w:proofErr w:type="spellEnd"/>
      <w:r w:rsidR="00097B5F" w:rsidRPr="00097B5F">
        <w:t xml:space="preserve"> Direktyvą 76/756/EEB su </w:t>
      </w:r>
      <w:proofErr w:type="spellStart"/>
      <w:r w:rsidR="00097B5F" w:rsidRPr="00097B5F">
        <w:t>pakeitimais</w:t>
      </w:r>
      <w:proofErr w:type="spellEnd"/>
      <w:r w:rsidR="00097B5F" w:rsidRPr="00097B5F">
        <w:t xml:space="preserve">, </w:t>
      </w:r>
      <w:proofErr w:type="spellStart"/>
      <w:r w:rsidR="00097B5F" w:rsidRPr="00097B5F">
        <w:t>padarytais</w:t>
      </w:r>
      <w:proofErr w:type="spellEnd"/>
      <w:r w:rsidR="00097B5F" w:rsidRPr="00097B5F">
        <w:t xml:space="preserve"> </w:t>
      </w:r>
      <w:proofErr w:type="spellStart"/>
      <w:r w:rsidR="00097B5F" w:rsidRPr="00097B5F">
        <w:t>Direktyva</w:t>
      </w:r>
      <w:proofErr w:type="spellEnd"/>
      <w:r w:rsidR="00097B5F" w:rsidRPr="00097B5F">
        <w:t xml:space="preserve"> 97/28/EB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rsidR="00097B5F" w:rsidRPr="00097B5F">
        <w:t>.</w:t>
      </w:r>
    </w:p>
    <w:p w14:paraId="47CB2DF9" w14:textId="11F38705" w:rsidR="000339F8" w:rsidRDefault="00400515">
      <w:pPr>
        <w:pStyle w:val="P68B1DB1-ListParagraph35"/>
        <w:numPr>
          <w:ilvl w:val="1"/>
          <w:numId w:val="1"/>
        </w:numPr>
        <w:tabs>
          <w:tab w:val="left" w:pos="798"/>
          <w:tab w:val="left" w:pos="1213"/>
        </w:tabs>
        <w:spacing w:before="121"/>
        <w:ind w:left="1213" w:right="353" w:hanging="853"/>
      </w:pPr>
      <w:r>
        <w:rPr>
          <w:rFonts w:ascii="Wingdings" w:hAnsi="Wingdings"/>
        </w:rPr>
        <w:t></w:t>
      </w:r>
      <w:r>
        <w:t xml:space="preserve"> </w:t>
      </w:r>
      <w:r w:rsidR="00097B5F" w:rsidRPr="00097B5F">
        <w:rPr>
          <w:b/>
          <w:bCs/>
        </w:rPr>
        <w:t xml:space="preserve">EURO VI: </w:t>
      </w:r>
      <w:proofErr w:type="spellStart"/>
      <w:r w:rsidR="00097B5F" w:rsidRPr="00097B5F">
        <w:rPr>
          <w:b/>
          <w:bCs/>
          <w:i/>
          <w:iCs/>
        </w:rPr>
        <w:t>apšvietimo</w:t>
      </w:r>
      <w:proofErr w:type="spellEnd"/>
      <w:r w:rsidR="00097B5F" w:rsidRPr="00097B5F">
        <w:rPr>
          <w:b/>
          <w:bCs/>
          <w:i/>
          <w:iCs/>
        </w:rPr>
        <w:t xml:space="preserve"> </w:t>
      </w:r>
      <w:proofErr w:type="spellStart"/>
      <w:r w:rsidR="00097B5F" w:rsidRPr="00097B5F">
        <w:rPr>
          <w:b/>
          <w:bCs/>
          <w:i/>
          <w:iCs/>
        </w:rPr>
        <w:t>ir</w:t>
      </w:r>
      <w:proofErr w:type="spellEnd"/>
      <w:r w:rsidR="00097B5F" w:rsidRPr="00097B5F">
        <w:rPr>
          <w:b/>
          <w:bCs/>
          <w:i/>
          <w:iCs/>
        </w:rPr>
        <w:t xml:space="preserve"> </w:t>
      </w:r>
      <w:proofErr w:type="spellStart"/>
      <w:r w:rsidR="00097B5F" w:rsidRPr="00097B5F">
        <w:rPr>
          <w:b/>
          <w:bCs/>
          <w:i/>
          <w:iCs/>
        </w:rPr>
        <w:t>šviesos</w:t>
      </w:r>
      <w:proofErr w:type="spellEnd"/>
      <w:r w:rsidR="00097B5F" w:rsidRPr="00097B5F">
        <w:rPr>
          <w:b/>
          <w:bCs/>
          <w:i/>
          <w:iCs/>
        </w:rPr>
        <w:t xml:space="preserve"> </w:t>
      </w:r>
      <w:proofErr w:type="spellStart"/>
      <w:r w:rsidR="00097B5F" w:rsidRPr="00097B5F">
        <w:rPr>
          <w:b/>
          <w:bCs/>
          <w:i/>
          <w:iCs/>
        </w:rPr>
        <w:t>signalizavimo</w:t>
      </w:r>
      <w:proofErr w:type="spellEnd"/>
      <w:r w:rsidR="00097B5F" w:rsidRPr="00097B5F">
        <w:rPr>
          <w:b/>
          <w:bCs/>
          <w:i/>
          <w:iCs/>
        </w:rPr>
        <w:t xml:space="preserve"> </w:t>
      </w:r>
      <w:proofErr w:type="spellStart"/>
      <w:r w:rsidR="00097B5F" w:rsidRPr="00097B5F">
        <w:rPr>
          <w:b/>
          <w:bCs/>
          <w:i/>
          <w:iCs/>
        </w:rPr>
        <w:t>įtaisų</w:t>
      </w:r>
      <w:proofErr w:type="spellEnd"/>
      <w:r w:rsidR="00097B5F" w:rsidRPr="00097B5F">
        <w:rPr>
          <w:b/>
          <w:bCs/>
          <w:i/>
          <w:iCs/>
        </w:rPr>
        <w:t xml:space="preserve"> </w:t>
      </w:r>
      <w:proofErr w:type="spellStart"/>
      <w:r w:rsidR="00097B5F" w:rsidRPr="00097B5F">
        <w:rPr>
          <w:b/>
          <w:bCs/>
          <w:i/>
          <w:iCs/>
        </w:rPr>
        <w:t>įrengimas</w:t>
      </w:r>
      <w:proofErr w:type="spellEnd"/>
      <w:r w:rsidR="00097B5F" w:rsidRPr="00097B5F">
        <w:t xml:space="preserve"> </w:t>
      </w:r>
      <w:proofErr w:type="spellStart"/>
      <w:r w:rsidR="00097B5F" w:rsidRPr="00097B5F">
        <w:t>pagal</w:t>
      </w:r>
      <w:proofErr w:type="spellEnd"/>
      <w:r w:rsidR="00097B5F" w:rsidRPr="00097B5F">
        <w:t xml:space="preserve"> JT </w:t>
      </w:r>
      <w:proofErr w:type="spellStart"/>
      <w:r w:rsidR="00097B5F" w:rsidRPr="00097B5F">
        <w:t>taisyklę</w:t>
      </w:r>
      <w:proofErr w:type="spellEnd"/>
      <w:r w:rsidR="00097B5F" w:rsidRPr="00097B5F">
        <w:t xml:space="preserve"> Nr. 48.03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rsidR="00097B5F" w:rsidRPr="00097B5F">
        <w:t xml:space="preserve"> </w:t>
      </w:r>
      <w:proofErr w:type="spellStart"/>
      <w:r w:rsidR="00097B5F" w:rsidRPr="00097B5F">
        <w:t>arba</w:t>
      </w:r>
      <w:proofErr w:type="spellEnd"/>
      <w:r w:rsidR="00097B5F" w:rsidRPr="00097B5F">
        <w:t xml:space="preserve"> </w:t>
      </w:r>
      <w:proofErr w:type="spellStart"/>
      <w:r w:rsidR="00097B5F" w:rsidRPr="00097B5F">
        <w:t>pagal</w:t>
      </w:r>
      <w:proofErr w:type="spellEnd"/>
      <w:r w:rsidR="00097B5F" w:rsidRPr="00097B5F">
        <w:t xml:space="preserve"> Direktyvą 76/756/EEB su </w:t>
      </w:r>
      <w:proofErr w:type="spellStart"/>
      <w:r w:rsidR="00097B5F" w:rsidRPr="00097B5F">
        <w:t>pakeitimais</w:t>
      </w:r>
      <w:proofErr w:type="spellEnd"/>
      <w:r w:rsidR="00097B5F" w:rsidRPr="00097B5F">
        <w:t xml:space="preserve">, </w:t>
      </w:r>
      <w:proofErr w:type="spellStart"/>
      <w:r w:rsidR="00097B5F" w:rsidRPr="00097B5F">
        <w:t>padarytais</w:t>
      </w:r>
      <w:proofErr w:type="spellEnd"/>
      <w:r w:rsidR="00097B5F" w:rsidRPr="00097B5F">
        <w:t xml:space="preserve"> </w:t>
      </w:r>
      <w:proofErr w:type="spellStart"/>
      <w:r w:rsidR="00097B5F" w:rsidRPr="00097B5F">
        <w:t>Direktyva</w:t>
      </w:r>
      <w:proofErr w:type="spellEnd"/>
      <w:r w:rsidR="00097B5F" w:rsidRPr="00097B5F">
        <w:t xml:space="preserve"> 2007/35/EB, su </w:t>
      </w:r>
      <w:proofErr w:type="spellStart"/>
      <w:r w:rsidR="00097B5F" w:rsidRPr="00097B5F">
        <w:t>vėlesniais</w:t>
      </w:r>
      <w:proofErr w:type="spellEnd"/>
      <w:r w:rsidR="00097B5F" w:rsidRPr="00097B5F">
        <w:t xml:space="preserve"> </w:t>
      </w:r>
      <w:proofErr w:type="spellStart"/>
      <w:r w:rsidR="00097B5F" w:rsidRPr="00097B5F">
        <w:t>pakeitimais</w:t>
      </w:r>
      <w:proofErr w:type="spellEnd"/>
      <w:r>
        <w:t>.</w:t>
      </w:r>
    </w:p>
    <w:p w14:paraId="58AF7848" w14:textId="7B380A1A" w:rsidR="000339F8" w:rsidRDefault="00400515">
      <w:pPr>
        <w:pStyle w:val="P68B1DB1-ListParagraph35"/>
        <w:numPr>
          <w:ilvl w:val="1"/>
          <w:numId w:val="1"/>
        </w:numPr>
        <w:tabs>
          <w:tab w:val="left" w:pos="799"/>
          <w:tab w:val="left" w:pos="1211"/>
        </w:tabs>
        <w:spacing w:before="119"/>
        <w:ind w:left="1211" w:right="353" w:hanging="850"/>
      </w:pPr>
      <w:r>
        <w:rPr>
          <w:rFonts w:ascii="Wingdings" w:hAnsi="Wingdings"/>
        </w:rPr>
        <w:t></w:t>
      </w:r>
      <w:r>
        <w:t xml:space="preserve"> </w:t>
      </w:r>
      <w:r w:rsidR="0025333B" w:rsidRPr="0025333B">
        <w:rPr>
          <w:b/>
          <w:bCs/>
        </w:rPr>
        <w:t xml:space="preserve">EURO V </w:t>
      </w:r>
      <w:proofErr w:type="spellStart"/>
      <w:r w:rsidR="0025333B" w:rsidRPr="0025333B">
        <w:rPr>
          <w:b/>
          <w:bCs/>
        </w:rPr>
        <w:t>arba</w:t>
      </w:r>
      <w:proofErr w:type="spellEnd"/>
      <w:r w:rsidR="0025333B" w:rsidRPr="0025333B">
        <w:rPr>
          <w:b/>
          <w:bCs/>
        </w:rPr>
        <w:t xml:space="preserve"> EEV: </w:t>
      </w:r>
      <w:proofErr w:type="spellStart"/>
      <w:r w:rsidR="0025333B" w:rsidRPr="0025333B">
        <w:rPr>
          <w:b/>
          <w:bCs/>
          <w:i/>
          <w:iCs/>
        </w:rPr>
        <w:t>skaitmeninis</w:t>
      </w:r>
      <w:proofErr w:type="spellEnd"/>
      <w:r w:rsidR="0025333B" w:rsidRPr="0025333B">
        <w:rPr>
          <w:b/>
          <w:bCs/>
          <w:i/>
          <w:iCs/>
        </w:rPr>
        <w:t xml:space="preserve"> tachografas</w:t>
      </w:r>
      <w:r w:rsidR="0025333B" w:rsidRPr="0025333B">
        <w:t xml:space="preserve"> </w:t>
      </w:r>
      <w:proofErr w:type="spellStart"/>
      <w:r w:rsidR="0025333B" w:rsidRPr="0025333B">
        <w:t>pagal</w:t>
      </w:r>
      <w:proofErr w:type="spellEnd"/>
      <w:r w:rsidR="0025333B" w:rsidRPr="0025333B">
        <w:t xml:space="preserve"> JT AETR </w:t>
      </w:r>
      <w:proofErr w:type="spellStart"/>
      <w:r w:rsidR="0025333B" w:rsidRPr="0025333B">
        <w:t>susitarimą</w:t>
      </w:r>
      <w:proofErr w:type="spellEnd"/>
      <w:r w:rsidR="0025333B" w:rsidRPr="0025333B">
        <w:t xml:space="preserve"> </w:t>
      </w:r>
      <w:proofErr w:type="spellStart"/>
      <w:r w:rsidR="0025333B" w:rsidRPr="0025333B">
        <w:t>ar</w:t>
      </w:r>
      <w:proofErr w:type="spellEnd"/>
      <w:r w:rsidR="0025333B" w:rsidRPr="0025333B">
        <w:t xml:space="preserve"> jo </w:t>
      </w:r>
      <w:proofErr w:type="spellStart"/>
      <w:r w:rsidR="0025333B" w:rsidRPr="0025333B">
        <w:t>pakeitimus</w:t>
      </w:r>
      <w:proofErr w:type="spellEnd"/>
      <w:r w:rsidR="0025333B" w:rsidRPr="0025333B">
        <w:t xml:space="preserve"> </w:t>
      </w:r>
      <w:proofErr w:type="spellStart"/>
      <w:r w:rsidR="0025333B" w:rsidRPr="0025333B">
        <w:t>arba</w:t>
      </w:r>
      <w:proofErr w:type="spellEnd"/>
      <w:r w:rsidR="0025333B" w:rsidRPr="0025333B">
        <w:t xml:space="preserve"> </w:t>
      </w:r>
      <w:proofErr w:type="spellStart"/>
      <w:r w:rsidR="0025333B" w:rsidRPr="0025333B">
        <w:t>Tarybos</w:t>
      </w:r>
      <w:proofErr w:type="spellEnd"/>
      <w:r w:rsidR="0025333B" w:rsidRPr="0025333B">
        <w:t xml:space="preserve"> </w:t>
      </w:r>
      <w:proofErr w:type="spellStart"/>
      <w:r w:rsidR="0025333B" w:rsidRPr="0025333B">
        <w:t>reglamentą</w:t>
      </w:r>
      <w:proofErr w:type="spellEnd"/>
      <w:r w:rsidR="0025333B" w:rsidRPr="0025333B">
        <w:t xml:space="preserve"> (EEB) Nr. 3821/85 su </w:t>
      </w:r>
      <w:proofErr w:type="spellStart"/>
      <w:r w:rsidR="0025333B" w:rsidRPr="0025333B">
        <w:t>pakeitimais</w:t>
      </w:r>
      <w:proofErr w:type="spellEnd"/>
      <w:r w:rsidR="0025333B" w:rsidRPr="0025333B">
        <w:t xml:space="preserve">, </w:t>
      </w:r>
      <w:proofErr w:type="spellStart"/>
      <w:r w:rsidR="0025333B" w:rsidRPr="0025333B">
        <w:t>padarytais</w:t>
      </w:r>
      <w:proofErr w:type="spellEnd"/>
      <w:r w:rsidR="0025333B" w:rsidRPr="0025333B">
        <w:t xml:space="preserve"> </w:t>
      </w:r>
      <w:proofErr w:type="spellStart"/>
      <w:r w:rsidR="0025333B" w:rsidRPr="0025333B">
        <w:t>Reglamentu</w:t>
      </w:r>
      <w:proofErr w:type="spellEnd"/>
      <w:r w:rsidR="0025333B" w:rsidRPr="0025333B">
        <w:t xml:space="preserve"> (EB) Nr. 2135/98 </w:t>
      </w:r>
      <w:proofErr w:type="spellStart"/>
      <w:r w:rsidR="0025333B" w:rsidRPr="0025333B">
        <w:t>ar</w:t>
      </w:r>
      <w:proofErr w:type="spellEnd"/>
      <w:r w:rsidR="0025333B" w:rsidRPr="0025333B">
        <w:t xml:space="preserve"> </w:t>
      </w:r>
      <w:proofErr w:type="spellStart"/>
      <w:r w:rsidR="0025333B" w:rsidRPr="0025333B">
        <w:t>vėlesniais</w:t>
      </w:r>
      <w:proofErr w:type="spellEnd"/>
      <w:r w:rsidR="0025333B" w:rsidRPr="0025333B">
        <w:t xml:space="preserve"> </w:t>
      </w:r>
      <w:proofErr w:type="spellStart"/>
      <w:r w:rsidR="0025333B" w:rsidRPr="0025333B">
        <w:t>pakeitimais</w:t>
      </w:r>
      <w:proofErr w:type="spellEnd"/>
      <w:r w:rsidR="0025333B" w:rsidRPr="0025333B">
        <w:t xml:space="preserve">, </w:t>
      </w:r>
      <w:proofErr w:type="spellStart"/>
      <w:r w:rsidR="0025333B" w:rsidRPr="0025333B">
        <w:t>taip</w:t>
      </w:r>
      <w:proofErr w:type="spellEnd"/>
      <w:r w:rsidR="0025333B" w:rsidRPr="0025333B">
        <w:t xml:space="preserve"> pat </w:t>
      </w:r>
      <w:proofErr w:type="spellStart"/>
      <w:r w:rsidR="0025333B" w:rsidRPr="0025333B">
        <w:t>Komisijos</w:t>
      </w:r>
      <w:proofErr w:type="spellEnd"/>
      <w:r w:rsidR="0025333B" w:rsidRPr="0025333B">
        <w:t xml:space="preserve"> </w:t>
      </w:r>
      <w:proofErr w:type="spellStart"/>
      <w:r w:rsidR="0025333B" w:rsidRPr="0025333B">
        <w:t>reglamentu</w:t>
      </w:r>
      <w:proofErr w:type="spellEnd"/>
      <w:r w:rsidR="0025333B" w:rsidRPr="0025333B">
        <w:t xml:space="preserve"> (ES) Nr. 1266/2009 </w:t>
      </w:r>
      <w:proofErr w:type="spellStart"/>
      <w:r w:rsidR="0025333B" w:rsidRPr="0025333B">
        <w:t>ar</w:t>
      </w:r>
      <w:proofErr w:type="spellEnd"/>
      <w:r w:rsidR="0025333B" w:rsidRPr="0025333B">
        <w:t xml:space="preserve"> </w:t>
      </w:r>
      <w:proofErr w:type="spellStart"/>
      <w:r w:rsidR="0025333B" w:rsidRPr="0025333B">
        <w:t>vėlesniais</w:t>
      </w:r>
      <w:proofErr w:type="spellEnd"/>
      <w:r w:rsidR="0025333B" w:rsidRPr="0025333B">
        <w:t xml:space="preserve"> </w:t>
      </w:r>
      <w:proofErr w:type="spellStart"/>
      <w:r w:rsidR="0025333B" w:rsidRPr="0025333B">
        <w:t>pakeitimais</w:t>
      </w:r>
      <w:proofErr w:type="spellEnd"/>
      <w:r w:rsidR="0025333B" w:rsidRPr="0025333B">
        <w:t xml:space="preserve">, </w:t>
      </w:r>
      <w:proofErr w:type="spellStart"/>
      <w:r w:rsidR="0025333B" w:rsidRPr="0025333B">
        <w:t>arba</w:t>
      </w:r>
      <w:proofErr w:type="spellEnd"/>
    </w:p>
    <w:p w14:paraId="5EA63F4A" w14:textId="54501A8D" w:rsidR="000339F8" w:rsidRDefault="00400515">
      <w:pPr>
        <w:pStyle w:val="P68B1DB1-ListParagraph35"/>
        <w:numPr>
          <w:ilvl w:val="1"/>
          <w:numId w:val="1"/>
        </w:numPr>
        <w:tabs>
          <w:tab w:val="left" w:pos="799"/>
          <w:tab w:val="left" w:pos="1211"/>
        </w:tabs>
        <w:spacing w:before="122"/>
        <w:ind w:left="1211" w:right="353" w:hanging="850"/>
      </w:pPr>
      <w:r>
        <w:rPr>
          <w:rFonts w:ascii="Wingdings" w:hAnsi="Wingdings"/>
        </w:rPr>
        <w:t></w:t>
      </w:r>
      <w:r>
        <w:t xml:space="preserve"> </w:t>
      </w:r>
      <w:r w:rsidR="0025333B" w:rsidRPr="0025333B">
        <w:rPr>
          <w:b/>
          <w:bCs/>
        </w:rPr>
        <w:t xml:space="preserve">EURO V </w:t>
      </w:r>
      <w:proofErr w:type="spellStart"/>
      <w:r w:rsidR="0025333B" w:rsidRPr="0025333B">
        <w:rPr>
          <w:b/>
          <w:bCs/>
        </w:rPr>
        <w:t>arba</w:t>
      </w:r>
      <w:proofErr w:type="spellEnd"/>
      <w:r w:rsidR="0025333B" w:rsidRPr="0025333B">
        <w:rPr>
          <w:b/>
          <w:bCs/>
        </w:rPr>
        <w:t xml:space="preserve"> EEV: </w:t>
      </w:r>
      <w:proofErr w:type="spellStart"/>
      <w:r w:rsidR="0025333B" w:rsidRPr="0025333B">
        <w:rPr>
          <w:b/>
          <w:bCs/>
          <w:i/>
          <w:iCs/>
        </w:rPr>
        <w:t>išmanusis</w:t>
      </w:r>
      <w:proofErr w:type="spellEnd"/>
      <w:r w:rsidR="0025333B" w:rsidRPr="0025333B">
        <w:rPr>
          <w:b/>
          <w:bCs/>
          <w:i/>
          <w:iCs/>
        </w:rPr>
        <w:t xml:space="preserve"> tachografas</w:t>
      </w:r>
      <w:r w:rsidR="0025333B" w:rsidRPr="0025333B">
        <w:t xml:space="preserve"> </w:t>
      </w:r>
      <w:proofErr w:type="spellStart"/>
      <w:r w:rsidR="0025333B" w:rsidRPr="0025333B">
        <w:t>pagal</w:t>
      </w:r>
      <w:proofErr w:type="spellEnd"/>
      <w:r w:rsidR="0025333B" w:rsidRPr="0025333B">
        <w:t xml:space="preserve"> </w:t>
      </w:r>
      <w:proofErr w:type="spellStart"/>
      <w:r w:rsidR="0025333B" w:rsidRPr="0025333B">
        <w:t>Reglamentą</w:t>
      </w:r>
      <w:proofErr w:type="spellEnd"/>
      <w:r w:rsidR="0025333B" w:rsidRPr="0025333B">
        <w:t xml:space="preserve"> (ES) Nr. 165/2014, </w:t>
      </w:r>
      <w:proofErr w:type="spellStart"/>
      <w:r w:rsidR="0025333B" w:rsidRPr="0025333B">
        <w:t>įgyvendintą</w:t>
      </w:r>
      <w:proofErr w:type="spellEnd"/>
      <w:r w:rsidR="0025333B" w:rsidRPr="0025333B">
        <w:t xml:space="preserve"> </w:t>
      </w:r>
      <w:proofErr w:type="spellStart"/>
      <w:r w:rsidR="0025333B" w:rsidRPr="0025333B">
        <w:t>Komisijos</w:t>
      </w:r>
      <w:proofErr w:type="spellEnd"/>
      <w:r w:rsidR="0025333B" w:rsidRPr="0025333B">
        <w:t xml:space="preserve"> </w:t>
      </w:r>
      <w:proofErr w:type="spellStart"/>
      <w:r w:rsidR="0025333B" w:rsidRPr="0025333B">
        <w:t>įgyvendinimo</w:t>
      </w:r>
      <w:proofErr w:type="spellEnd"/>
      <w:r w:rsidR="0025333B" w:rsidRPr="0025333B">
        <w:t xml:space="preserve"> </w:t>
      </w:r>
      <w:proofErr w:type="spellStart"/>
      <w:r w:rsidR="0025333B" w:rsidRPr="0025333B">
        <w:t>reglamentu</w:t>
      </w:r>
      <w:proofErr w:type="spellEnd"/>
      <w:r w:rsidR="0025333B" w:rsidRPr="0025333B">
        <w:t xml:space="preserve"> (ES) 2016/799 </w:t>
      </w:r>
      <w:proofErr w:type="spellStart"/>
      <w:r w:rsidR="0025333B" w:rsidRPr="0025333B">
        <w:t>ir</w:t>
      </w:r>
      <w:proofErr w:type="spellEnd"/>
      <w:r w:rsidR="0025333B" w:rsidRPr="0025333B">
        <w:t xml:space="preserve"> </w:t>
      </w:r>
      <w:proofErr w:type="spellStart"/>
      <w:r w:rsidR="0025333B" w:rsidRPr="0025333B">
        <w:t>iš</w:t>
      </w:r>
      <w:proofErr w:type="spellEnd"/>
      <w:r w:rsidR="0025333B" w:rsidRPr="0025333B">
        <w:t xml:space="preserve"> </w:t>
      </w:r>
      <w:proofErr w:type="spellStart"/>
      <w:r w:rsidR="0025333B" w:rsidRPr="0025333B">
        <w:t>dalies</w:t>
      </w:r>
      <w:proofErr w:type="spellEnd"/>
      <w:r w:rsidR="0025333B" w:rsidRPr="0025333B">
        <w:t xml:space="preserve"> </w:t>
      </w:r>
      <w:proofErr w:type="spellStart"/>
      <w:r w:rsidR="0025333B" w:rsidRPr="0025333B">
        <w:t>pakeistą</w:t>
      </w:r>
      <w:proofErr w:type="spellEnd"/>
      <w:r w:rsidR="0025333B" w:rsidRPr="0025333B">
        <w:t xml:space="preserve"> </w:t>
      </w:r>
      <w:proofErr w:type="spellStart"/>
      <w:r w:rsidR="0025333B" w:rsidRPr="0025333B">
        <w:t>Komisijos</w:t>
      </w:r>
      <w:proofErr w:type="spellEnd"/>
      <w:r w:rsidR="0025333B" w:rsidRPr="0025333B">
        <w:t xml:space="preserve"> </w:t>
      </w:r>
      <w:proofErr w:type="spellStart"/>
      <w:r w:rsidR="0025333B" w:rsidRPr="0025333B">
        <w:t>įgyvendinimo</w:t>
      </w:r>
      <w:proofErr w:type="spellEnd"/>
      <w:r w:rsidR="0025333B" w:rsidRPr="0025333B">
        <w:t xml:space="preserve"> </w:t>
      </w:r>
      <w:proofErr w:type="spellStart"/>
      <w:r w:rsidR="0025333B" w:rsidRPr="0025333B">
        <w:t>reglamentu</w:t>
      </w:r>
      <w:proofErr w:type="spellEnd"/>
      <w:r w:rsidR="0025333B" w:rsidRPr="0025333B">
        <w:t xml:space="preserve"> (ES) 2018/502, </w:t>
      </w:r>
      <w:proofErr w:type="spellStart"/>
      <w:r w:rsidR="0025333B" w:rsidRPr="0025333B">
        <w:t>arba</w:t>
      </w:r>
      <w:proofErr w:type="spellEnd"/>
      <w:r w:rsidR="0025333B" w:rsidRPr="0025333B">
        <w:t xml:space="preserve"> su </w:t>
      </w:r>
      <w:proofErr w:type="spellStart"/>
      <w:r w:rsidR="0025333B" w:rsidRPr="0025333B">
        <w:t>vėlesniais</w:t>
      </w:r>
      <w:proofErr w:type="spellEnd"/>
      <w:r w:rsidR="0025333B" w:rsidRPr="0025333B">
        <w:t xml:space="preserve"> </w:t>
      </w:r>
      <w:proofErr w:type="spellStart"/>
      <w:r w:rsidR="0025333B" w:rsidRPr="0025333B">
        <w:t>pakeitimais</w:t>
      </w:r>
      <w:proofErr w:type="spellEnd"/>
      <w:r w:rsidR="0025333B" w:rsidRPr="0025333B">
        <w:t>.</w:t>
      </w:r>
    </w:p>
    <w:p w14:paraId="2AD6F19F" w14:textId="20FBBC4D" w:rsidR="000339F8" w:rsidRDefault="00400515">
      <w:pPr>
        <w:pStyle w:val="P68B1DB1-ListParagraph35"/>
        <w:numPr>
          <w:ilvl w:val="1"/>
          <w:numId w:val="1"/>
        </w:numPr>
        <w:tabs>
          <w:tab w:val="left" w:pos="799"/>
          <w:tab w:val="left" w:pos="1211"/>
        </w:tabs>
        <w:spacing w:before="119"/>
        <w:ind w:left="1211" w:right="354" w:hanging="850"/>
      </w:pPr>
      <w:r>
        <w:rPr>
          <w:rFonts w:ascii="Wingdings" w:hAnsi="Wingdings"/>
        </w:rPr>
        <w:t></w:t>
      </w:r>
      <w:r>
        <w:t xml:space="preserve"> </w:t>
      </w:r>
      <w:r w:rsidR="0025333B" w:rsidRPr="0025333B">
        <w:rPr>
          <w:b/>
          <w:bCs/>
        </w:rPr>
        <w:t xml:space="preserve">EURO VI: </w:t>
      </w:r>
      <w:proofErr w:type="spellStart"/>
      <w:r w:rsidR="0025333B" w:rsidRPr="0025333B">
        <w:rPr>
          <w:b/>
          <w:bCs/>
          <w:i/>
          <w:iCs/>
        </w:rPr>
        <w:t>skaitmeninis</w:t>
      </w:r>
      <w:proofErr w:type="spellEnd"/>
      <w:r w:rsidR="0025333B" w:rsidRPr="0025333B">
        <w:rPr>
          <w:b/>
          <w:bCs/>
          <w:i/>
          <w:iCs/>
        </w:rPr>
        <w:t xml:space="preserve"> tachografas</w:t>
      </w:r>
      <w:r w:rsidR="0025333B" w:rsidRPr="0025333B">
        <w:t xml:space="preserve"> </w:t>
      </w:r>
      <w:proofErr w:type="spellStart"/>
      <w:r w:rsidR="0025333B" w:rsidRPr="0025333B">
        <w:t>pagal</w:t>
      </w:r>
      <w:proofErr w:type="spellEnd"/>
      <w:r w:rsidR="0025333B" w:rsidRPr="0025333B">
        <w:t xml:space="preserve"> JT AETR </w:t>
      </w:r>
      <w:proofErr w:type="spellStart"/>
      <w:r w:rsidR="0025333B" w:rsidRPr="0025333B">
        <w:t>susitarimą</w:t>
      </w:r>
      <w:proofErr w:type="spellEnd"/>
      <w:r w:rsidR="0025333B" w:rsidRPr="0025333B">
        <w:t xml:space="preserve"> </w:t>
      </w:r>
      <w:proofErr w:type="spellStart"/>
      <w:r w:rsidR="0025333B" w:rsidRPr="0025333B">
        <w:t>ar</w:t>
      </w:r>
      <w:proofErr w:type="spellEnd"/>
      <w:r w:rsidR="0025333B" w:rsidRPr="0025333B">
        <w:t xml:space="preserve"> jo </w:t>
      </w:r>
      <w:proofErr w:type="spellStart"/>
      <w:r w:rsidR="0025333B" w:rsidRPr="0025333B">
        <w:t>pakeitimus</w:t>
      </w:r>
      <w:proofErr w:type="spellEnd"/>
      <w:r w:rsidR="0025333B" w:rsidRPr="0025333B">
        <w:t xml:space="preserve"> </w:t>
      </w:r>
      <w:proofErr w:type="spellStart"/>
      <w:r w:rsidR="0025333B" w:rsidRPr="0025333B">
        <w:t>arba</w:t>
      </w:r>
      <w:proofErr w:type="spellEnd"/>
      <w:r w:rsidR="0025333B" w:rsidRPr="0025333B">
        <w:t xml:space="preserve"> </w:t>
      </w:r>
      <w:proofErr w:type="spellStart"/>
      <w:r w:rsidR="0025333B" w:rsidRPr="0025333B">
        <w:t>Tarybos</w:t>
      </w:r>
      <w:proofErr w:type="spellEnd"/>
      <w:r w:rsidR="0025333B" w:rsidRPr="0025333B">
        <w:t xml:space="preserve"> </w:t>
      </w:r>
      <w:proofErr w:type="spellStart"/>
      <w:r w:rsidR="0025333B" w:rsidRPr="0025333B">
        <w:t>reglamentą</w:t>
      </w:r>
      <w:proofErr w:type="spellEnd"/>
      <w:r w:rsidR="0025333B" w:rsidRPr="0025333B">
        <w:t xml:space="preserve"> (EEB) Nr. 3821/85 su </w:t>
      </w:r>
      <w:proofErr w:type="spellStart"/>
      <w:r w:rsidR="0025333B" w:rsidRPr="0025333B">
        <w:t>pakeitimais</w:t>
      </w:r>
      <w:proofErr w:type="spellEnd"/>
      <w:r w:rsidR="0025333B" w:rsidRPr="0025333B">
        <w:t xml:space="preserve">, </w:t>
      </w:r>
      <w:proofErr w:type="spellStart"/>
      <w:r w:rsidR="0025333B" w:rsidRPr="0025333B">
        <w:t>padarytais</w:t>
      </w:r>
      <w:proofErr w:type="spellEnd"/>
      <w:r w:rsidR="0025333B" w:rsidRPr="0025333B">
        <w:t xml:space="preserve"> </w:t>
      </w:r>
      <w:proofErr w:type="spellStart"/>
      <w:r w:rsidR="0025333B" w:rsidRPr="0025333B">
        <w:t>Reglamentu</w:t>
      </w:r>
      <w:proofErr w:type="spellEnd"/>
      <w:r w:rsidR="0025333B" w:rsidRPr="0025333B">
        <w:t xml:space="preserve"> (EB) Nr. 2135/98 </w:t>
      </w:r>
      <w:proofErr w:type="spellStart"/>
      <w:r w:rsidR="0025333B" w:rsidRPr="0025333B">
        <w:t>ar</w:t>
      </w:r>
      <w:proofErr w:type="spellEnd"/>
      <w:r w:rsidR="0025333B" w:rsidRPr="0025333B">
        <w:t xml:space="preserve"> </w:t>
      </w:r>
      <w:proofErr w:type="spellStart"/>
      <w:r w:rsidR="0025333B" w:rsidRPr="0025333B">
        <w:t>vėlesniais</w:t>
      </w:r>
      <w:proofErr w:type="spellEnd"/>
      <w:r w:rsidR="0025333B" w:rsidRPr="0025333B">
        <w:t xml:space="preserve"> </w:t>
      </w:r>
      <w:proofErr w:type="spellStart"/>
      <w:r w:rsidR="0025333B" w:rsidRPr="0025333B">
        <w:t>pakeitimais</w:t>
      </w:r>
      <w:proofErr w:type="spellEnd"/>
      <w:r w:rsidR="0025333B" w:rsidRPr="0025333B">
        <w:t xml:space="preserve">, </w:t>
      </w:r>
      <w:proofErr w:type="spellStart"/>
      <w:r w:rsidR="0025333B" w:rsidRPr="0025333B">
        <w:t>taip</w:t>
      </w:r>
      <w:proofErr w:type="spellEnd"/>
      <w:r w:rsidR="0025333B" w:rsidRPr="0025333B">
        <w:t xml:space="preserve"> pat </w:t>
      </w:r>
      <w:proofErr w:type="spellStart"/>
      <w:r w:rsidR="0025333B" w:rsidRPr="0025333B">
        <w:t>Komisijos</w:t>
      </w:r>
      <w:proofErr w:type="spellEnd"/>
      <w:r w:rsidR="0025333B" w:rsidRPr="0025333B">
        <w:t xml:space="preserve"> </w:t>
      </w:r>
      <w:proofErr w:type="spellStart"/>
      <w:r w:rsidR="0025333B" w:rsidRPr="0025333B">
        <w:t>reglamentu</w:t>
      </w:r>
      <w:proofErr w:type="spellEnd"/>
      <w:r w:rsidR="0025333B" w:rsidRPr="0025333B">
        <w:t xml:space="preserve"> (ES) Nr. 1266/2009 </w:t>
      </w:r>
      <w:proofErr w:type="spellStart"/>
      <w:r w:rsidR="0025333B" w:rsidRPr="0025333B">
        <w:t>ar</w:t>
      </w:r>
      <w:proofErr w:type="spellEnd"/>
      <w:r w:rsidR="0025333B" w:rsidRPr="0025333B">
        <w:t xml:space="preserve"> </w:t>
      </w:r>
      <w:proofErr w:type="spellStart"/>
      <w:r w:rsidR="0025333B" w:rsidRPr="0025333B">
        <w:t>vėlesniais</w:t>
      </w:r>
      <w:proofErr w:type="spellEnd"/>
      <w:r w:rsidR="0025333B" w:rsidRPr="0025333B">
        <w:t xml:space="preserve"> </w:t>
      </w:r>
      <w:proofErr w:type="spellStart"/>
      <w:r w:rsidR="0025333B" w:rsidRPr="0025333B">
        <w:t>pakeitimais</w:t>
      </w:r>
      <w:proofErr w:type="spellEnd"/>
      <w:r w:rsidR="0025333B" w:rsidRPr="0025333B">
        <w:t xml:space="preserve">, </w:t>
      </w:r>
      <w:proofErr w:type="spellStart"/>
      <w:r w:rsidR="0025333B" w:rsidRPr="0025333B">
        <w:t>arba</w:t>
      </w:r>
      <w:proofErr w:type="spellEnd"/>
    </w:p>
    <w:p w14:paraId="13001E48" w14:textId="05311C5C" w:rsidR="000339F8" w:rsidRDefault="00400515">
      <w:pPr>
        <w:pStyle w:val="P68B1DB1-ListParagraph35"/>
        <w:numPr>
          <w:ilvl w:val="1"/>
          <w:numId w:val="1"/>
        </w:numPr>
        <w:tabs>
          <w:tab w:val="left" w:pos="800"/>
          <w:tab w:val="left" w:pos="1212"/>
        </w:tabs>
        <w:spacing w:before="121"/>
        <w:ind w:left="1212" w:right="352" w:hanging="850"/>
      </w:pPr>
      <w:r>
        <w:rPr>
          <w:rFonts w:ascii="Wingdings" w:hAnsi="Wingdings"/>
        </w:rPr>
        <w:t></w:t>
      </w:r>
      <w:r>
        <w:t xml:space="preserve"> </w:t>
      </w:r>
      <w:r w:rsidR="00DA2A38" w:rsidRPr="00DA2A38">
        <w:rPr>
          <w:b/>
          <w:bCs/>
        </w:rPr>
        <w:t xml:space="preserve">EURO VI: </w:t>
      </w:r>
      <w:proofErr w:type="spellStart"/>
      <w:r w:rsidR="00DA2A38" w:rsidRPr="00DA2A38">
        <w:rPr>
          <w:b/>
          <w:bCs/>
          <w:i/>
          <w:iCs/>
        </w:rPr>
        <w:t>išmanusis</w:t>
      </w:r>
      <w:proofErr w:type="spellEnd"/>
      <w:r w:rsidR="00DA2A38" w:rsidRPr="00DA2A38">
        <w:rPr>
          <w:b/>
          <w:bCs/>
          <w:i/>
          <w:iCs/>
        </w:rPr>
        <w:t xml:space="preserve"> tachografas</w:t>
      </w:r>
      <w:r w:rsidR="00DA2A38" w:rsidRPr="00DA2A38">
        <w:t xml:space="preserve"> </w:t>
      </w:r>
      <w:proofErr w:type="spellStart"/>
      <w:r w:rsidR="00DA2A38" w:rsidRPr="00DA2A38">
        <w:t>pagal</w:t>
      </w:r>
      <w:proofErr w:type="spellEnd"/>
      <w:r w:rsidR="00DA2A38" w:rsidRPr="00DA2A38">
        <w:t xml:space="preserve"> </w:t>
      </w:r>
      <w:proofErr w:type="spellStart"/>
      <w:r w:rsidR="00DA2A38" w:rsidRPr="00DA2A38">
        <w:t>Reglamentą</w:t>
      </w:r>
      <w:proofErr w:type="spellEnd"/>
      <w:r w:rsidR="00DA2A38" w:rsidRPr="00DA2A38">
        <w:t xml:space="preserve"> (ES) Nr. 165/2014, </w:t>
      </w:r>
      <w:proofErr w:type="spellStart"/>
      <w:r w:rsidR="00DA2A38" w:rsidRPr="00DA2A38">
        <w:t>įgyvendinamą</w:t>
      </w:r>
      <w:proofErr w:type="spellEnd"/>
      <w:r w:rsidR="00DA2A38" w:rsidRPr="00DA2A38">
        <w:t xml:space="preserve"> </w:t>
      </w:r>
      <w:proofErr w:type="spellStart"/>
      <w:r w:rsidR="00DA2A38" w:rsidRPr="00DA2A38">
        <w:t>Komisijos</w:t>
      </w:r>
      <w:proofErr w:type="spellEnd"/>
      <w:r w:rsidR="00DA2A38" w:rsidRPr="00DA2A38">
        <w:t xml:space="preserve"> </w:t>
      </w:r>
      <w:proofErr w:type="spellStart"/>
      <w:r w:rsidR="00DA2A38" w:rsidRPr="00DA2A38">
        <w:t>įgyvendinimo</w:t>
      </w:r>
      <w:proofErr w:type="spellEnd"/>
      <w:r w:rsidR="00DA2A38" w:rsidRPr="00DA2A38">
        <w:t xml:space="preserve"> </w:t>
      </w:r>
      <w:proofErr w:type="spellStart"/>
      <w:r w:rsidR="00DA2A38" w:rsidRPr="00DA2A38">
        <w:t>reglamentu</w:t>
      </w:r>
      <w:proofErr w:type="spellEnd"/>
      <w:r w:rsidR="00DA2A38" w:rsidRPr="00DA2A38">
        <w:t xml:space="preserve"> (ES) 2016/799 su </w:t>
      </w:r>
      <w:proofErr w:type="spellStart"/>
      <w:r w:rsidR="00DA2A38" w:rsidRPr="00DA2A38">
        <w:t>pakeitimais</w:t>
      </w:r>
      <w:proofErr w:type="spellEnd"/>
      <w:r w:rsidR="00DA2A38" w:rsidRPr="00DA2A38">
        <w:t xml:space="preserve">, </w:t>
      </w:r>
      <w:proofErr w:type="spellStart"/>
      <w:r w:rsidR="00DA2A38" w:rsidRPr="00DA2A38">
        <w:t>padarytais</w:t>
      </w:r>
      <w:proofErr w:type="spellEnd"/>
      <w:r w:rsidR="00DA2A38" w:rsidRPr="00DA2A38">
        <w:t xml:space="preserve"> </w:t>
      </w:r>
      <w:proofErr w:type="spellStart"/>
      <w:r w:rsidR="00DA2A38" w:rsidRPr="00DA2A38">
        <w:t>Komisijos</w:t>
      </w:r>
      <w:proofErr w:type="spellEnd"/>
      <w:r w:rsidR="00DA2A38" w:rsidRPr="00DA2A38">
        <w:t xml:space="preserve"> </w:t>
      </w:r>
      <w:proofErr w:type="spellStart"/>
      <w:r w:rsidR="00DA2A38" w:rsidRPr="00DA2A38">
        <w:t>įgyvendinimo</w:t>
      </w:r>
      <w:proofErr w:type="spellEnd"/>
      <w:r w:rsidR="00DA2A38" w:rsidRPr="00DA2A38">
        <w:t xml:space="preserve"> </w:t>
      </w:r>
      <w:proofErr w:type="spellStart"/>
      <w:r w:rsidR="00DA2A38" w:rsidRPr="00DA2A38">
        <w:t>reglamentu</w:t>
      </w:r>
      <w:proofErr w:type="spellEnd"/>
      <w:r w:rsidR="00DA2A38" w:rsidRPr="00DA2A38">
        <w:t xml:space="preserve"> (ES) 2018/502, </w:t>
      </w:r>
      <w:proofErr w:type="spellStart"/>
      <w:r w:rsidR="00DA2A38" w:rsidRPr="00DA2A38">
        <w:t>arba</w:t>
      </w:r>
      <w:proofErr w:type="spellEnd"/>
      <w:r w:rsidR="00DA2A38" w:rsidRPr="00DA2A38">
        <w:t xml:space="preserve"> su </w:t>
      </w:r>
      <w:proofErr w:type="spellStart"/>
      <w:r w:rsidR="00DA2A38" w:rsidRPr="00DA2A38">
        <w:t>vėlesniais</w:t>
      </w:r>
      <w:proofErr w:type="spellEnd"/>
      <w:r w:rsidR="00DA2A38" w:rsidRPr="00DA2A38">
        <w:t xml:space="preserve"> </w:t>
      </w:r>
      <w:proofErr w:type="spellStart"/>
      <w:r w:rsidR="00DA2A38" w:rsidRPr="00DA2A38">
        <w:t>pakeitimais</w:t>
      </w:r>
      <w:proofErr w:type="spellEnd"/>
      <w:r>
        <w:t>.</w:t>
      </w:r>
    </w:p>
    <w:p w14:paraId="06966882" w14:textId="1DF35D5E" w:rsidR="000339F8" w:rsidRDefault="00400515">
      <w:pPr>
        <w:pStyle w:val="P68B1DB1-ListParagraph35"/>
        <w:numPr>
          <w:ilvl w:val="1"/>
          <w:numId w:val="1"/>
        </w:numPr>
        <w:tabs>
          <w:tab w:val="left" w:pos="800"/>
          <w:tab w:val="left" w:pos="1212"/>
        </w:tabs>
        <w:spacing w:before="119"/>
        <w:ind w:left="1212" w:right="356" w:hanging="850"/>
      </w:pPr>
      <w:r>
        <w:rPr>
          <w:rFonts w:ascii="Wingdings" w:hAnsi="Wingdings"/>
        </w:rPr>
        <w:t></w:t>
      </w:r>
      <w:r>
        <w:t xml:space="preserve"> </w:t>
      </w:r>
      <w:proofErr w:type="spellStart"/>
      <w:r w:rsidR="00DA2A38" w:rsidRPr="00DA2A38">
        <w:rPr>
          <w:b/>
          <w:bCs/>
          <w:i/>
          <w:iCs/>
        </w:rPr>
        <w:t>Greičio</w:t>
      </w:r>
      <w:proofErr w:type="spellEnd"/>
      <w:r w:rsidR="00DA2A38" w:rsidRPr="00DA2A38">
        <w:rPr>
          <w:b/>
          <w:bCs/>
          <w:i/>
          <w:iCs/>
        </w:rPr>
        <w:t xml:space="preserve"> </w:t>
      </w:r>
      <w:proofErr w:type="spellStart"/>
      <w:r w:rsidR="00DA2A38" w:rsidRPr="00DA2A38">
        <w:rPr>
          <w:b/>
          <w:bCs/>
          <w:i/>
          <w:iCs/>
        </w:rPr>
        <w:t>ribojimo</w:t>
      </w:r>
      <w:proofErr w:type="spellEnd"/>
      <w:r w:rsidR="00DA2A38" w:rsidRPr="00DA2A38">
        <w:rPr>
          <w:b/>
          <w:bCs/>
          <w:i/>
          <w:iCs/>
        </w:rPr>
        <w:t xml:space="preserve"> </w:t>
      </w:r>
      <w:proofErr w:type="spellStart"/>
      <w:r w:rsidR="00DA2A38" w:rsidRPr="00DA2A38">
        <w:rPr>
          <w:b/>
          <w:bCs/>
          <w:i/>
          <w:iCs/>
        </w:rPr>
        <w:t>įtaisai</w:t>
      </w:r>
      <w:proofErr w:type="spellEnd"/>
      <w:r w:rsidR="00DA2A38" w:rsidRPr="00DA2A38">
        <w:t xml:space="preserve"> </w:t>
      </w:r>
      <w:proofErr w:type="spellStart"/>
      <w:r w:rsidR="00DA2A38" w:rsidRPr="00DA2A38">
        <w:t>pagal</w:t>
      </w:r>
      <w:proofErr w:type="spellEnd"/>
      <w:r w:rsidR="00DA2A38" w:rsidRPr="00DA2A38">
        <w:t xml:space="preserve"> JT </w:t>
      </w:r>
      <w:proofErr w:type="spellStart"/>
      <w:r w:rsidR="00DA2A38" w:rsidRPr="00DA2A38">
        <w:t>taisyklę</w:t>
      </w:r>
      <w:proofErr w:type="spellEnd"/>
      <w:r w:rsidR="00DA2A38" w:rsidRPr="00DA2A38">
        <w:t xml:space="preserve"> Nr. 89.00 su </w:t>
      </w:r>
      <w:proofErr w:type="spellStart"/>
      <w:r w:rsidR="00DA2A38" w:rsidRPr="00DA2A38">
        <w:t>vėlesniais</w:t>
      </w:r>
      <w:proofErr w:type="spellEnd"/>
      <w:r w:rsidR="00DA2A38" w:rsidRPr="00DA2A38">
        <w:t xml:space="preserve"> </w:t>
      </w:r>
      <w:proofErr w:type="spellStart"/>
      <w:r w:rsidR="00DA2A38" w:rsidRPr="00DA2A38">
        <w:t>pakeitimais</w:t>
      </w:r>
      <w:proofErr w:type="spellEnd"/>
      <w:r w:rsidR="00DA2A38" w:rsidRPr="00DA2A38">
        <w:t xml:space="preserve"> </w:t>
      </w:r>
      <w:proofErr w:type="spellStart"/>
      <w:r w:rsidR="00DA2A38" w:rsidRPr="00DA2A38">
        <w:t>arba</w:t>
      </w:r>
      <w:proofErr w:type="spellEnd"/>
      <w:r w:rsidR="00DA2A38" w:rsidRPr="00DA2A38">
        <w:t xml:space="preserve"> Direktyvą 92/24/EEB su </w:t>
      </w:r>
      <w:proofErr w:type="spellStart"/>
      <w:r w:rsidR="00DA2A38" w:rsidRPr="00DA2A38">
        <w:t>pakeitimais</w:t>
      </w:r>
      <w:proofErr w:type="spellEnd"/>
      <w:r w:rsidR="00DA2A38" w:rsidRPr="00DA2A38">
        <w:t xml:space="preserve">, </w:t>
      </w:r>
      <w:proofErr w:type="spellStart"/>
      <w:r w:rsidR="00DA2A38" w:rsidRPr="00DA2A38">
        <w:t>padarytais</w:t>
      </w:r>
      <w:proofErr w:type="spellEnd"/>
      <w:r w:rsidR="00DA2A38" w:rsidRPr="00DA2A38">
        <w:t xml:space="preserve"> </w:t>
      </w:r>
      <w:proofErr w:type="spellStart"/>
      <w:r w:rsidR="00DA2A38" w:rsidRPr="00DA2A38">
        <w:t>Direktyva</w:t>
      </w:r>
      <w:proofErr w:type="spellEnd"/>
      <w:r w:rsidR="00DA2A38" w:rsidRPr="00DA2A38">
        <w:t xml:space="preserve"> 2004/11/EB su </w:t>
      </w:r>
      <w:proofErr w:type="spellStart"/>
      <w:r w:rsidR="00DA2A38" w:rsidRPr="00DA2A38">
        <w:t>vėlesniais</w:t>
      </w:r>
      <w:proofErr w:type="spellEnd"/>
      <w:r w:rsidR="00DA2A38" w:rsidRPr="00DA2A38">
        <w:t xml:space="preserve"> </w:t>
      </w:r>
      <w:proofErr w:type="spellStart"/>
      <w:r w:rsidR="00DA2A38" w:rsidRPr="00DA2A38">
        <w:t>pakeitimais</w:t>
      </w:r>
      <w:proofErr w:type="spellEnd"/>
      <w:r>
        <w:t>.</w:t>
      </w:r>
    </w:p>
    <w:p w14:paraId="5333E71E" w14:textId="78157AD1" w:rsidR="000339F8" w:rsidRDefault="00400515">
      <w:pPr>
        <w:pStyle w:val="P68B1DB1-ListParagraph35"/>
        <w:numPr>
          <w:ilvl w:val="1"/>
          <w:numId w:val="1"/>
        </w:numPr>
        <w:tabs>
          <w:tab w:val="left" w:pos="800"/>
          <w:tab w:val="left" w:pos="1212"/>
        </w:tabs>
        <w:spacing w:before="121" w:line="261" w:lineRule="auto"/>
        <w:ind w:left="1212" w:right="351" w:hanging="850"/>
      </w:pPr>
      <w:r>
        <w:rPr>
          <w:rFonts w:ascii="Wingdings" w:hAnsi="Wingdings"/>
        </w:rPr>
        <w:t></w:t>
      </w:r>
      <w:r>
        <w:t xml:space="preserve"> </w:t>
      </w:r>
      <w:proofErr w:type="spellStart"/>
      <w:r w:rsidR="00DA2A38" w:rsidRPr="00DA2A38">
        <w:rPr>
          <w:b/>
          <w:bCs/>
          <w:i/>
          <w:iCs/>
        </w:rPr>
        <w:t>Galinės</w:t>
      </w:r>
      <w:proofErr w:type="spellEnd"/>
      <w:r w:rsidR="00DA2A38" w:rsidRPr="00DA2A38">
        <w:rPr>
          <w:b/>
          <w:bCs/>
          <w:i/>
          <w:iCs/>
        </w:rPr>
        <w:t xml:space="preserve"> </w:t>
      </w:r>
      <w:proofErr w:type="spellStart"/>
      <w:r w:rsidR="00DA2A38" w:rsidRPr="00DA2A38">
        <w:rPr>
          <w:b/>
          <w:bCs/>
          <w:i/>
          <w:iCs/>
        </w:rPr>
        <w:t>ženklinimo</w:t>
      </w:r>
      <w:proofErr w:type="spellEnd"/>
      <w:r w:rsidR="00DA2A38" w:rsidRPr="00DA2A38">
        <w:rPr>
          <w:b/>
          <w:bCs/>
          <w:i/>
          <w:iCs/>
        </w:rPr>
        <w:t xml:space="preserve"> </w:t>
      </w:r>
      <w:proofErr w:type="spellStart"/>
      <w:r w:rsidR="00DA2A38" w:rsidRPr="00DA2A38">
        <w:rPr>
          <w:b/>
          <w:bCs/>
          <w:i/>
          <w:iCs/>
        </w:rPr>
        <w:t>lentelės</w:t>
      </w:r>
      <w:proofErr w:type="spellEnd"/>
      <w:r w:rsidR="00DA2A38" w:rsidRPr="00DA2A38">
        <w:t xml:space="preserve"> (</w:t>
      </w:r>
      <w:proofErr w:type="spellStart"/>
      <w:r w:rsidR="00DA2A38" w:rsidRPr="00DA2A38">
        <w:t>šviesą</w:t>
      </w:r>
      <w:proofErr w:type="spellEnd"/>
      <w:r w:rsidR="00DA2A38" w:rsidRPr="00DA2A38">
        <w:t xml:space="preserve"> </w:t>
      </w:r>
      <w:proofErr w:type="spellStart"/>
      <w:r w:rsidR="00DA2A38" w:rsidRPr="00DA2A38">
        <w:t>atspindinčios</w:t>
      </w:r>
      <w:proofErr w:type="spellEnd"/>
      <w:r w:rsidR="00DA2A38" w:rsidRPr="00DA2A38">
        <w:t xml:space="preserve">), </w:t>
      </w:r>
      <w:proofErr w:type="spellStart"/>
      <w:r w:rsidR="00DA2A38" w:rsidRPr="00DA2A38">
        <w:t>skirtos</w:t>
      </w:r>
      <w:proofErr w:type="spellEnd"/>
      <w:r w:rsidR="00DA2A38" w:rsidRPr="00DA2A38">
        <w:t xml:space="preserve"> </w:t>
      </w:r>
      <w:proofErr w:type="spellStart"/>
      <w:r w:rsidR="00DA2A38" w:rsidRPr="00DA2A38">
        <w:t>sunkiasvorėms</w:t>
      </w:r>
      <w:proofErr w:type="spellEnd"/>
      <w:r w:rsidR="00DA2A38" w:rsidRPr="00DA2A38">
        <w:t xml:space="preserve"> </w:t>
      </w:r>
      <w:proofErr w:type="spellStart"/>
      <w:r w:rsidR="00DA2A38" w:rsidRPr="00DA2A38">
        <w:t>ir</w:t>
      </w:r>
      <w:proofErr w:type="spellEnd"/>
      <w:r w:rsidR="00DA2A38" w:rsidRPr="00DA2A38">
        <w:t xml:space="preserve"> </w:t>
      </w:r>
      <w:proofErr w:type="spellStart"/>
      <w:r w:rsidR="00DA2A38" w:rsidRPr="00DA2A38">
        <w:t>ilgosioms</w:t>
      </w:r>
      <w:proofErr w:type="spellEnd"/>
      <w:r w:rsidR="00DA2A38" w:rsidRPr="00DA2A38">
        <w:t xml:space="preserve"> </w:t>
      </w:r>
      <w:proofErr w:type="spellStart"/>
      <w:r w:rsidR="00DA2A38" w:rsidRPr="00DA2A38">
        <w:t>transporto</w:t>
      </w:r>
      <w:proofErr w:type="spellEnd"/>
      <w:r w:rsidR="00DA2A38" w:rsidRPr="00DA2A38">
        <w:t xml:space="preserve"> </w:t>
      </w:r>
      <w:proofErr w:type="spellStart"/>
      <w:r w:rsidR="00DA2A38" w:rsidRPr="00DA2A38">
        <w:t>priemonėms</w:t>
      </w:r>
      <w:proofErr w:type="spellEnd"/>
      <w:r w:rsidR="00DA2A38" w:rsidRPr="00DA2A38">
        <w:t xml:space="preserve">, </w:t>
      </w:r>
      <w:proofErr w:type="spellStart"/>
      <w:r w:rsidR="00DA2A38" w:rsidRPr="00DA2A38">
        <w:t>pagal</w:t>
      </w:r>
      <w:proofErr w:type="spellEnd"/>
      <w:r w:rsidR="00DA2A38" w:rsidRPr="00DA2A38">
        <w:t xml:space="preserve"> JT </w:t>
      </w:r>
      <w:proofErr w:type="spellStart"/>
      <w:r w:rsidR="00DA2A38" w:rsidRPr="00DA2A38">
        <w:t>taisyklę</w:t>
      </w:r>
      <w:proofErr w:type="spellEnd"/>
      <w:r w:rsidR="00DA2A38" w:rsidRPr="00DA2A38">
        <w:t xml:space="preserve"> Nr. 70.01 </w:t>
      </w:r>
      <w:proofErr w:type="spellStart"/>
      <w:r w:rsidR="00DA2A38" w:rsidRPr="00DA2A38">
        <w:t>arba</w:t>
      </w:r>
      <w:proofErr w:type="spellEnd"/>
      <w:r w:rsidR="00DA2A38" w:rsidRPr="00DA2A38">
        <w:t xml:space="preserve"> su </w:t>
      </w:r>
      <w:proofErr w:type="spellStart"/>
      <w:r w:rsidR="00DA2A38" w:rsidRPr="00DA2A38">
        <w:t>vėlesniais</w:t>
      </w:r>
      <w:proofErr w:type="spellEnd"/>
      <w:r w:rsidR="00DA2A38" w:rsidRPr="00DA2A38">
        <w:t xml:space="preserve"> pakeitimais</w:t>
      </w:r>
      <w:r>
        <w:t>.</w:t>
      </w:r>
      <w:r w:rsidRPr="00DA2A38">
        <w:rPr>
          <w:vertAlign w:val="superscript"/>
        </w:rPr>
        <w:t>8</w:t>
      </w:r>
    </w:p>
    <w:p w14:paraId="093643F7" w14:textId="2E0DA13D" w:rsidR="000339F8" w:rsidRDefault="00400515">
      <w:pPr>
        <w:pStyle w:val="P68B1DB1-ListParagraph35"/>
        <w:numPr>
          <w:ilvl w:val="1"/>
          <w:numId w:val="1"/>
        </w:numPr>
        <w:tabs>
          <w:tab w:val="left" w:pos="797"/>
          <w:tab w:val="left" w:pos="1209"/>
        </w:tabs>
        <w:spacing w:before="100"/>
        <w:ind w:right="354" w:hanging="850"/>
      </w:pPr>
      <w:r>
        <w:rPr>
          <w:rFonts w:ascii="Wingdings" w:hAnsi="Wingdings"/>
        </w:rPr>
        <w:t></w:t>
      </w:r>
      <w:r>
        <w:t xml:space="preserve"> </w:t>
      </w:r>
      <w:r w:rsidR="0085422C" w:rsidRPr="0085422C">
        <w:rPr>
          <w:b/>
          <w:bCs/>
        </w:rPr>
        <w:t xml:space="preserve">EURO V </w:t>
      </w:r>
      <w:proofErr w:type="spellStart"/>
      <w:r w:rsidR="0085422C" w:rsidRPr="0085422C">
        <w:rPr>
          <w:b/>
          <w:bCs/>
        </w:rPr>
        <w:t>arba</w:t>
      </w:r>
      <w:proofErr w:type="spellEnd"/>
      <w:r w:rsidR="0085422C" w:rsidRPr="0085422C">
        <w:rPr>
          <w:b/>
          <w:bCs/>
        </w:rPr>
        <w:t xml:space="preserve"> EEV: </w:t>
      </w:r>
      <w:proofErr w:type="spellStart"/>
      <w:r w:rsidR="0085422C" w:rsidRPr="0085422C">
        <w:rPr>
          <w:b/>
          <w:bCs/>
          <w:i/>
          <w:iCs/>
        </w:rPr>
        <w:t>stabdžiai</w:t>
      </w:r>
      <w:proofErr w:type="spellEnd"/>
      <w:r w:rsidR="0085422C" w:rsidRPr="0085422C">
        <w:rPr>
          <w:b/>
          <w:bCs/>
          <w:i/>
          <w:iCs/>
        </w:rPr>
        <w:t xml:space="preserve">, </w:t>
      </w:r>
      <w:proofErr w:type="spellStart"/>
      <w:r w:rsidR="0085422C" w:rsidRPr="0085422C">
        <w:rPr>
          <w:b/>
          <w:bCs/>
          <w:i/>
          <w:iCs/>
        </w:rPr>
        <w:t>įskaitant</w:t>
      </w:r>
      <w:proofErr w:type="spellEnd"/>
      <w:r w:rsidR="0085422C" w:rsidRPr="0085422C">
        <w:rPr>
          <w:b/>
          <w:bCs/>
          <w:i/>
          <w:iCs/>
        </w:rPr>
        <w:t xml:space="preserve"> </w:t>
      </w:r>
      <w:proofErr w:type="spellStart"/>
      <w:r w:rsidR="0085422C" w:rsidRPr="0085422C">
        <w:rPr>
          <w:b/>
          <w:bCs/>
          <w:i/>
          <w:iCs/>
        </w:rPr>
        <w:t>stabdžių</w:t>
      </w:r>
      <w:proofErr w:type="spellEnd"/>
      <w:r w:rsidR="0085422C" w:rsidRPr="0085422C">
        <w:rPr>
          <w:b/>
          <w:bCs/>
          <w:i/>
          <w:iCs/>
        </w:rPr>
        <w:t xml:space="preserve"> </w:t>
      </w:r>
      <w:proofErr w:type="spellStart"/>
      <w:r w:rsidR="0085422C" w:rsidRPr="0085422C">
        <w:rPr>
          <w:b/>
          <w:bCs/>
          <w:i/>
          <w:iCs/>
        </w:rPr>
        <w:t>antiblokavimo</w:t>
      </w:r>
      <w:proofErr w:type="spellEnd"/>
      <w:r w:rsidR="0085422C" w:rsidRPr="0085422C">
        <w:rPr>
          <w:b/>
          <w:bCs/>
          <w:i/>
          <w:iCs/>
        </w:rPr>
        <w:t xml:space="preserve"> </w:t>
      </w:r>
      <w:proofErr w:type="spellStart"/>
      <w:r w:rsidR="0085422C" w:rsidRPr="0085422C">
        <w:rPr>
          <w:b/>
          <w:bCs/>
          <w:i/>
          <w:iCs/>
        </w:rPr>
        <w:t>sistemas</w:t>
      </w:r>
      <w:proofErr w:type="spellEnd"/>
      <w:r w:rsidR="0085422C" w:rsidRPr="0085422C">
        <w:t xml:space="preserve"> </w:t>
      </w:r>
      <w:proofErr w:type="spellStart"/>
      <w:r w:rsidR="0085422C" w:rsidRPr="0085422C">
        <w:t>pagal</w:t>
      </w:r>
      <w:proofErr w:type="spellEnd"/>
      <w:r w:rsidR="0085422C" w:rsidRPr="0085422C">
        <w:t xml:space="preserve"> JT </w:t>
      </w:r>
      <w:proofErr w:type="spellStart"/>
      <w:r w:rsidR="0085422C" w:rsidRPr="0085422C">
        <w:t>taisyklę</w:t>
      </w:r>
      <w:proofErr w:type="spellEnd"/>
      <w:r w:rsidR="0085422C" w:rsidRPr="0085422C">
        <w:t xml:space="preserve"> Nr. 13.09 su </w:t>
      </w:r>
      <w:proofErr w:type="spellStart"/>
      <w:r w:rsidR="0085422C" w:rsidRPr="0085422C">
        <w:t>vėlesniais</w:t>
      </w:r>
      <w:proofErr w:type="spellEnd"/>
      <w:r w:rsidR="0085422C" w:rsidRPr="0085422C">
        <w:t xml:space="preserve"> </w:t>
      </w:r>
      <w:proofErr w:type="spellStart"/>
      <w:r w:rsidR="0085422C" w:rsidRPr="0085422C">
        <w:t>pakeitimais</w:t>
      </w:r>
      <w:proofErr w:type="spellEnd"/>
      <w:r w:rsidR="0085422C" w:rsidRPr="0085422C">
        <w:t xml:space="preserve"> </w:t>
      </w:r>
      <w:proofErr w:type="spellStart"/>
      <w:r w:rsidR="0085422C" w:rsidRPr="0085422C">
        <w:t>arba</w:t>
      </w:r>
      <w:proofErr w:type="spellEnd"/>
      <w:r w:rsidR="0085422C" w:rsidRPr="0085422C">
        <w:t xml:space="preserve"> Direktyvą 71/320/EEB su </w:t>
      </w:r>
      <w:proofErr w:type="spellStart"/>
      <w:r w:rsidR="0085422C" w:rsidRPr="0085422C">
        <w:t>pakeitimais</w:t>
      </w:r>
      <w:proofErr w:type="spellEnd"/>
      <w:r w:rsidR="0085422C" w:rsidRPr="0085422C">
        <w:t xml:space="preserve">, </w:t>
      </w:r>
      <w:proofErr w:type="spellStart"/>
      <w:r w:rsidR="0085422C" w:rsidRPr="0085422C">
        <w:t>padarytais</w:t>
      </w:r>
      <w:proofErr w:type="spellEnd"/>
      <w:r w:rsidR="0085422C" w:rsidRPr="0085422C">
        <w:t xml:space="preserve"> </w:t>
      </w:r>
      <w:proofErr w:type="spellStart"/>
      <w:r w:rsidR="0085422C" w:rsidRPr="0085422C">
        <w:t>Direktyva</w:t>
      </w:r>
      <w:proofErr w:type="spellEnd"/>
      <w:r w:rsidR="0085422C" w:rsidRPr="0085422C">
        <w:t xml:space="preserve"> 98/12/EB, su </w:t>
      </w:r>
      <w:proofErr w:type="spellStart"/>
      <w:r w:rsidR="0085422C" w:rsidRPr="0085422C">
        <w:t>vėlesniais</w:t>
      </w:r>
      <w:proofErr w:type="spellEnd"/>
      <w:r w:rsidR="0085422C" w:rsidRPr="0085422C">
        <w:t xml:space="preserve"> </w:t>
      </w:r>
      <w:proofErr w:type="spellStart"/>
      <w:r w:rsidR="0085422C" w:rsidRPr="0085422C">
        <w:t>pakeitimais</w:t>
      </w:r>
      <w:proofErr w:type="spellEnd"/>
      <w:r>
        <w:t>.</w:t>
      </w:r>
    </w:p>
    <w:p w14:paraId="01DA1AF3" w14:textId="1A9E0F2A" w:rsidR="000339F8" w:rsidRDefault="00400515">
      <w:pPr>
        <w:pStyle w:val="P68B1DB1-ListParagraph35"/>
        <w:numPr>
          <w:ilvl w:val="1"/>
          <w:numId w:val="1"/>
        </w:numPr>
        <w:tabs>
          <w:tab w:val="left" w:pos="797"/>
          <w:tab w:val="left" w:pos="1209"/>
        </w:tabs>
        <w:spacing w:before="121"/>
        <w:ind w:right="356" w:hanging="850"/>
      </w:pPr>
      <w:r>
        <w:rPr>
          <w:rFonts w:ascii="Wingdings" w:hAnsi="Wingdings"/>
        </w:rPr>
        <w:t></w:t>
      </w:r>
      <w:r>
        <w:t xml:space="preserve"> </w:t>
      </w:r>
      <w:r w:rsidR="0085422C" w:rsidRPr="0085422C">
        <w:rPr>
          <w:b/>
          <w:bCs/>
        </w:rPr>
        <w:t xml:space="preserve">EURO VI: </w:t>
      </w:r>
      <w:proofErr w:type="spellStart"/>
      <w:r w:rsidR="0085422C" w:rsidRPr="0085422C">
        <w:rPr>
          <w:b/>
          <w:bCs/>
          <w:i/>
          <w:iCs/>
        </w:rPr>
        <w:t>stabdžiai</w:t>
      </w:r>
      <w:proofErr w:type="spellEnd"/>
      <w:r w:rsidR="0085422C" w:rsidRPr="0085422C">
        <w:rPr>
          <w:b/>
          <w:bCs/>
          <w:i/>
          <w:iCs/>
        </w:rPr>
        <w:t xml:space="preserve">, </w:t>
      </w:r>
      <w:proofErr w:type="spellStart"/>
      <w:r w:rsidR="0085422C" w:rsidRPr="0085422C">
        <w:rPr>
          <w:b/>
          <w:bCs/>
          <w:i/>
          <w:iCs/>
        </w:rPr>
        <w:t>įskaitant</w:t>
      </w:r>
      <w:proofErr w:type="spellEnd"/>
      <w:r w:rsidR="0085422C" w:rsidRPr="0085422C">
        <w:rPr>
          <w:b/>
          <w:bCs/>
          <w:i/>
          <w:iCs/>
        </w:rPr>
        <w:t xml:space="preserve"> </w:t>
      </w:r>
      <w:proofErr w:type="spellStart"/>
      <w:r w:rsidR="0085422C" w:rsidRPr="0085422C">
        <w:rPr>
          <w:b/>
          <w:bCs/>
          <w:i/>
          <w:iCs/>
        </w:rPr>
        <w:t>stabdžių</w:t>
      </w:r>
      <w:proofErr w:type="spellEnd"/>
      <w:r w:rsidR="0085422C" w:rsidRPr="0085422C">
        <w:rPr>
          <w:b/>
          <w:bCs/>
          <w:i/>
          <w:iCs/>
        </w:rPr>
        <w:t xml:space="preserve"> </w:t>
      </w:r>
      <w:proofErr w:type="spellStart"/>
      <w:r w:rsidR="0085422C" w:rsidRPr="0085422C">
        <w:rPr>
          <w:b/>
          <w:bCs/>
          <w:i/>
          <w:iCs/>
        </w:rPr>
        <w:t>antiblokavimo</w:t>
      </w:r>
      <w:proofErr w:type="spellEnd"/>
      <w:r w:rsidR="0085422C" w:rsidRPr="0085422C">
        <w:rPr>
          <w:b/>
          <w:bCs/>
          <w:i/>
          <w:iCs/>
        </w:rPr>
        <w:t xml:space="preserve"> </w:t>
      </w:r>
      <w:proofErr w:type="spellStart"/>
      <w:r w:rsidR="0085422C" w:rsidRPr="0085422C">
        <w:rPr>
          <w:b/>
          <w:bCs/>
          <w:i/>
          <w:iCs/>
        </w:rPr>
        <w:t>sistemą</w:t>
      </w:r>
      <w:proofErr w:type="spellEnd"/>
      <w:r w:rsidR="0085422C" w:rsidRPr="0085422C">
        <w:rPr>
          <w:b/>
          <w:bCs/>
          <w:i/>
          <w:iCs/>
        </w:rPr>
        <w:t xml:space="preserve"> </w:t>
      </w:r>
      <w:proofErr w:type="spellStart"/>
      <w:r w:rsidR="0085422C" w:rsidRPr="0085422C">
        <w:rPr>
          <w:b/>
          <w:bCs/>
          <w:i/>
          <w:iCs/>
        </w:rPr>
        <w:t>ir</w:t>
      </w:r>
      <w:proofErr w:type="spellEnd"/>
      <w:r w:rsidR="0085422C" w:rsidRPr="0085422C">
        <w:rPr>
          <w:b/>
          <w:bCs/>
          <w:i/>
          <w:iCs/>
        </w:rPr>
        <w:t xml:space="preserve"> </w:t>
      </w:r>
      <w:proofErr w:type="spellStart"/>
      <w:r w:rsidR="0085422C" w:rsidRPr="0085422C">
        <w:rPr>
          <w:b/>
          <w:bCs/>
          <w:i/>
          <w:iCs/>
        </w:rPr>
        <w:t>elektroninę</w:t>
      </w:r>
      <w:proofErr w:type="spellEnd"/>
      <w:r w:rsidR="0085422C" w:rsidRPr="0085422C">
        <w:rPr>
          <w:b/>
          <w:bCs/>
          <w:i/>
          <w:iCs/>
        </w:rPr>
        <w:t xml:space="preserve"> </w:t>
      </w:r>
      <w:proofErr w:type="spellStart"/>
      <w:r w:rsidR="0085422C" w:rsidRPr="0085422C">
        <w:rPr>
          <w:b/>
          <w:bCs/>
          <w:i/>
          <w:iCs/>
        </w:rPr>
        <w:t>stabilumo</w:t>
      </w:r>
      <w:proofErr w:type="spellEnd"/>
      <w:r w:rsidR="0085422C" w:rsidRPr="0085422C">
        <w:rPr>
          <w:b/>
          <w:bCs/>
          <w:i/>
          <w:iCs/>
        </w:rPr>
        <w:t xml:space="preserve"> </w:t>
      </w:r>
      <w:proofErr w:type="spellStart"/>
      <w:r w:rsidR="0085422C" w:rsidRPr="0085422C">
        <w:rPr>
          <w:b/>
          <w:bCs/>
          <w:i/>
          <w:iCs/>
        </w:rPr>
        <w:t>kontrolės</w:t>
      </w:r>
      <w:proofErr w:type="spellEnd"/>
      <w:r w:rsidR="0085422C" w:rsidRPr="0085422C">
        <w:rPr>
          <w:b/>
          <w:bCs/>
          <w:i/>
          <w:iCs/>
        </w:rPr>
        <w:t xml:space="preserve"> </w:t>
      </w:r>
      <w:proofErr w:type="spellStart"/>
      <w:r w:rsidR="0085422C" w:rsidRPr="0085422C">
        <w:rPr>
          <w:b/>
          <w:bCs/>
          <w:i/>
          <w:iCs/>
        </w:rPr>
        <w:t>funkciją</w:t>
      </w:r>
      <w:proofErr w:type="spellEnd"/>
      <w:r w:rsidR="0085422C" w:rsidRPr="0085422C">
        <w:t xml:space="preserve"> </w:t>
      </w:r>
      <w:proofErr w:type="spellStart"/>
      <w:r w:rsidR="0085422C" w:rsidRPr="0085422C">
        <w:t>pagal</w:t>
      </w:r>
      <w:proofErr w:type="spellEnd"/>
      <w:r w:rsidR="0085422C" w:rsidRPr="0085422C">
        <w:t xml:space="preserve"> JT </w:t>
      </w:r>
      <w:proofErr w:type="spellStart"/>
      <w:r w:rsidR="0085422C" w:rsidRPr="0085422C">
        <w:t>taisyklę</w:t>
      </w:r>
      <w:proofErr w:type="spellEnd"/>
      <w:r w:rsidR="0085422C" w:rsidRPr="0085422C">
        <w:t xml:space="preserve"> Nr. 13.11 </w:t>
      </w:r>
      <w:proofErr w:type="spellStart"/>
      <w:r w:rsidR="0085422C" w:rsidRPr="0085422C">
        <w:t>arba</w:t>
      </w:r>
      <w:proofErr w:type="spellEnd"/>
      <w:r w:rsidR="0085422C" w:rsidRPr="0085422C">
        <w:t xml:space="preserve"> su </w:t>
      </w:r>
      <w:proofErr w:type="spellStart"/>
      <w:r w:rsidR="0085422C" w:rsidRPr="0085422C">
        <w:t>vėlesniais</w:t>
      </w:r>
      <w:proofErr w:type="spellEnd"/>
      <w:r w:rsidR="0085422C" w:rsidRPr="0085422C">
        <w:t xml:space="preserve"> </w:t>
      </w:r>
      <w:proofErr w:type="spellStart"/>
      <w:r w:rsidR="0085422C" w:rsidRPr="0085422C">
        <w:t>pakeitimais</w:t>
      </w:r>
      <w:proofErr w:type="spellEnd"/>
      <w:r w:rsidR="0085422C" w:rsidRPr="0085422C">
        <w:t>.</w:t>
      </w:r>
    </w:p>
    <w:p w14:paraId="274882F1" w14:textId="5A977E72" w:rsidR="000339F8" w:rsidRDefault="00400515">
      <w:pPr>
        <w:pStyle w:val="P68B1DB1-ListParagraph35"/>
        <w:numPr>
          <w:ilvl w:val="1"/>
          <w:numId w:val="1"/>
        </w:numPr>
        <w:tabs>
          <w:tab w:val="left" w:pos="797"/>
          <w:tab w:val="left" w:pos="1212"/>
        </w:tabs>
        <w:spacing w:before="119"/>
        <w:ind w:left="1212" w:right="356" w:hanging="853"/>
      </w:pPr>
      <w:r>
        <w:rPr>
          <w:rFonts w:ascii="Wingdings" w:hAnsi="Wingdings"/>
        </w:rPr>
        <w:t></w:t>
      </w:r>
      <w:r>
        <w:t xml:space="preserve"> </w:t>
      </w:r>
      <w:proofErr w:type="spellStart"/>
      <w:r w:rsidR="0085422C" w:rsidRPr="0085422C">
        <w:rPr>
          <w:b/>
          <w:bCs/>
          <w:i/>
          <w:iCs/>
        </w:rPr>
        <w:t>Vairavimo</w:t>
      </w:r>
      <w:proofErr w:type="spellEnd"/>
      <w:r w:rsidR="0085422C" w:rsidRPr="0085422C">
        <w:rPr>
          <w:b/>
          <w:bCs/>
          <w:i/>
          <w:iCs/>
        </w:rPr>
        <w:t xml:space="preserve"> </w:t>
      </w:r>
      <w:proofErr w:type="spellStart"/>
      <w:r w:rsidR="0085422C" w:rsidRPr="0085422C">
        <w:rPr>
          <w:b/>
          <w:bCs/>
          <w:i/>
          <w:iCs/>
        </w:rPr>
        <w:t>įranga</w:t>
      </w:r>
      <w:proofErr w:type="spellEnd"/>
      <w:r w:rsidR="0085422C" w:rsidRPr="0085422C">
        <w:t xml:space="preserve">, </w:t>
      </w:r>
      <w:proofErr w:type="spellStart"/>
      <w:r w:rsidR="0085422C" w:rsidRPr="0085422C">
        <w:t>atitinkanti</w:t>
      </w:r>
      <w:proofErr w:type="spellEnd"/>
      <w:r w:rsidR="0085422C" w:rsidRPr="0085422C">
        <w:t xml:space="preserve"> JT </w:t>
      </w:r>
      <w:proofErr w:type="spellStart"/>
      <w:r w:rsidR="0085422C" w:rsidRPr="0085422C">
        <w:t>taisyklę</w:t>
      </w:r>
      <w:proofErr w:type="spellEnd"/>
      <w:r w:rsidR="0085422C" w:rsidRPr="0085422C">
        <w:t xml:space="preserve"> Nr. 79.01 su </w:t>
      </w:r>
      <w:proofErr w:type="spellStart"/>
      <w:r w:rsidR="0085422C" w:rsidRPr="0085422C">
        <w:t>vėlesniais</w:t>
      </w:r>
      <w:proofErr w:type="spellEnd"/>
      <w:r w:rsidR="0085422C" w:rsidRPr="0085422C">
        <w:t xml:space="preserve"> </w:t>
      </w:r>
      <w:proofErr w:type="spellStart"/>
      <w:r w:rsidR="0085422C" w:rsidRPr="0085422C">
        <w:t>pakeitimais</w:t>
      </w:r>
      <w:proofErr w:type="spellEnd"/>
      <w:r w:rsidR="0085422C" w:rsidRPr="0085422C">
        <w:t xml:space="preserve"> </w:t>
      </w:r>
      <w:proofErr w:type="spellStart"/>
      <w:r w:rsidR="0085422C" w:rsidRPr="0085422C">
        <w:t>arba</w:t>
      </w:r>
      <w:proofErr w:type="spellEnd"/>
      <w:r w:rsidR="0085422C" w:rsidRPr="0085422C">
        <w:t xml:space="preserve"> Direktyvą 70/311/EEB su </w:t>
      </w:r>
      <w:proofErr w:type="spellStart"/>
      <w:r w:rsidR="0085422C" w:rsidRPr="0085422C">
        <w:t>pakeitimais</w:t>
      </w:r>
      <w:proofErr w:type="spellEnd"/>
      <w:r w:rsidR="0085422C" w:rsidRPr="0085422C">
        <w:t xml:space="preserve">, </w:t>
      </w:r>
      <w:proofErr w:type="spellStart"/>
      <w:r w:rsidR="0085422C" w:rsidRPr="0085422C">
        <w:t>padarytais</w:t>
      </w:r>
      <w:proofErr w:type="spellEnd"/>
      <w:r w:rsidR="0085422C" w:rsidRPr="0085422C">
        <w:t xml:space="preserve"> </w:t>
      </w:r>
      <w:proofErr w:type="spellStart"/>
      <w:r w:rsidR="0085422C" w:rsidRPr="0085422C">
        <w:t>Direktyva</w:t>
      </w:r>
      <w:proofErr w:type="spellEnd"/>
      <w:r w:rsidR="0085422C" w:rsidRPr="0085422C">
        <w:t xml:space="preserve"> 1999/7/EB su </w:t>
      </w:r>
      <w:proofErr w:type="spellStart"/>
      <w:r w:rsidR="0085422C" w:rsidRPr="0085422C">
        <w:t>vėlesniais</w:t>
      </w:r>
      <w:proofErr w:type="spellEnd"/>
      <w:r w:rsidR="0085422C" w:rsidRPr="0085422C">
        <w:t xml:space="preserve"> </w:t>
      </w:r>
      <w:proofErr w:type="spellStart"/>
      <w:r w:rsidR="0085422C" w:rsidRPr="0085422C">
        <w:t>pakeitimais</w:t>
      </w:r>
      <w:proofErr w:type="spellEnd"/>
      <w:r>
        <w:t>.</w:t>
      </w:r>
    </w:p>
    <w:p w14:paraId="23D426E7" w14:textId="77777777" w:rsidR="000339F8" w:rsidRDefault="002227D8">
      <w:pPr>
        <w:pStyle w:val="P68B1DB1-BodyText39"/>
        <w:spacing w:before="6"/>
      </w:pPr>
      <w:r>
        <w:rPr>
          <w:noProof/>
          <w:lang w:eastAsia="en-US"/>
        </w:rPr>
        <mc:AlternateContent>
          <mc:Choice Requires="wps">
            <w:drawing>
              <wp:anchor distT="0" distB="0" distL="0" distR="0" simplePos="0" relativeHeight="487621632" behindDoc="1" locked="0" layoutInCell="1" allowOverlap="1" wp14:anchorId="1A674EAB" wp14:editId="0841ACAC">
                <wp:simplePos x="0" y="0"/>
                <wp:positionH relativeFrom="page">
                  <wp:posOffset>667512</wp:posOffset>
                </wp:positionH>
                <wp:positionV relativeFrom="paragraph">
                  <wp:posOffset>77740</wp:posOffset>
                </wp:positionV>
                <wp:extent cx="6225540" cy="6350"/>
                <wp:effectExtent l="0" t="0" r="0" b="0"/>
                <wp:wrapTopAndBottom/>
                <wp:docPr id="76" name="Grafika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6350"/>
                        </a:xfrm>
                        <a:custGeom>
                          <a:avLst/>
                          <a:gdLst/>
                          <a:ahLst/>
                          <a:cxnLst/>
                          <a:rect l="l" t="t" r="r" b="b"/>
                          <a:pathLst>
                            <a:path w="6225540" h="6350">
                              <a:moveTo>
                                <a:pt x="6225540" y="0"/>
                              </a:moveTo>
                              <a:lnTo>
                                <a:pt x="0" y="0"/>
                              </a:lnTo>
                              <a:lnTo>
                                <a:pt x="0" y="6096"/>
                              </a:lnTo>
                              <a:lnTo>
                                <a:pt x="6225540" y="6096"/>
                              </a:lnTo>
                              <a:lnTo>
                                <a:pt x="6225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D46D2" id="Grafikas 76" o:spid="_x0000_s1026" style="position:absolute;margin-left:52.55pt;margin-top:6.1pt;width:490.2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6225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" path="m6225540,l,,,6096r6225540,l6225540,xe" fillcolor="black" stroked="f">
                <v:path arrowok="t"/>
                <w10:wrap type="topAndBottom" anchorx="page"/>
              </v:shape>
            </w:pict>
          </mc:Fallback>
        </mc:AlternateContent>
      </w:r>
    </w:p>
    <w:p w14:paraId="1CE5441C" w14:textId="77777777" w:rsidR="000339F8" w:rsidRDefault="000339F8">
      <w:pPr>
        <w:pStyle w:val="BodyText"/>
        <w:spacing w:before="156"/>
        <w:rPr>
          <w:sz w:val="20"/>
        </w:rPr>
      </w:pPr>
    </w:p>
    <w:p w14:paraId="2272B7FF" w14:textId="77777777" w:rsidR="000339F8" w:rsidRDefault="002227D8">
      <w:pPr>
        <w:pStyle w:val="P68B1DB1-Normal37"/>
        <w:tabs>
          <w:tab w:val="left" w:pos="4471"/>
          <w:tab w:val="left" w:pos="7322"/>
        </w:tabs>
        <w:spacing w:before="1"/>
        <w:ind w:left="360"/>
      </w:pPr>
      <w:r>
        <w:t>Vieta</w:t>
      </w:r>
      <w:r w:rsidR="00400515">
        <w:tab/>
      </w:r>
      <w:r>
        <w:t>Data</w:t>
      </w:r>
      <w:r w:rsidR="00400515">
        <w:tab/>
      </w:r>
      <w:r>
        <w:t xml:space="preserve">Parašas (-ai) </w:t>
      </w:r>
      <w:proofErr w:type="spellStart"/>
      <w:r>
        <w:t>ir</w:t>
      </w:r>
      <w:proofErr w:type="spellEnd"/>
      <w:r>
        <w:t xml:space="preserve"> </w:t>
      </w:r>
      <w:proofErr w:type="spellStart"/>
      <w:r>
        <w:t>antspaudas</w:t>
      </w:r>
      <w:proofErr w:type="spellEnd"/>
      <w:r>
        <w:t xml:space="preserve"> (-ai)</w:t>
      </w:r>
      <w:r w:rsidRPr="0085422C">
        <w:rPr>
          <w:sz w:val="16"/>
          <w:szCs w:val="16"/>
          <w:vertAlign w:val="superscript"/>
        </w:rPr>
        <w:t>9</w:t>
      </w:r>
    </w:p>
    <w:p w14:paraId="2609729A" w14:textId="77777777" w:rsidR="000339F8" w:rsidRDefault="000339F8">
      <w:pPr>
        <w:pStyle w:val="BodyText"/>
        <w:rPr>
          <w:sz w:val="20"/>
        </w:rPr>
      </w:pPr>
    </w:p>
    <w:p w14:paraId="537E43ED" w14:textId="77777777" w:rsidR="000339F8" w:rsidRDefault="000339F8">
      <w:pPr>
        <w:pStyle w:val="BodyText"/>
        <w:rPr>
          <w:sz w:val="20"/>
        </w:rPr>
      </w:pPr>
    </w:p>
    <w:p w14:paraId="2E00CDF7" w14:textId="77777777" w:rsidR="000339F8" w:rsidRDefault="002227D8">
      <w:pPr>
        <w:pStyle w:val="P68B1DB1-BodyText1"/>
        <w:spacing w:before="212"/>
      </w:pPr>
      <w:r>
        <w:rPr>
          <w:noProof/>
          <w:lang w:eastAsia="en-US"/>
        </w:rPr>
        <mc:AlternateContent>
          <mc:Choice Requires="wps">
            <w:drawing>
              <wp:anchor distT="0" distB="0" distL="0" distR="0" simplePos="0" relativeHeight="487622144" behindDoc="1" locked="0" layoutInCell="1" allowOverlap="1" wp14:anchorId="5A89FEF3" wp14:editId="7B06A084">
                <wp:simplePos x="0" y="0"/>
                <wp:positionH relativeFrom="page">
                  <wp:posOffset>685800</wp:posOffset>
                </wp:positionH>
                <wp:positionV relativeFrom="paragraph">
                  <wp:posOffset>296099</wp:posOffset>
                </wp:positionV>
                <wp:extent cx="1828800" cy="7620"/>
                <wp:effectExtent l="0" t="0" r="0" b="0"/>
                <wp:wrapTopAndBottom/>
                <wp:docPr id="77" name="Grafikas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9A67A2" id="Grafikas 77" o:spid="_x0000_s1026" style="position:absolute;margin-left:54pt;margin-top:23.3pt;width:2in;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" path="m1828800,l,,,7607r1828800,l1828800,xe" fillcolor="black" stroked="f">
                <v:path arrowok="t"/>
                <w10:wrap type="topAndBottom" anchorx="page"/>
              </v:shape>
            </w:pict>
          </mc:Fallback>
        </mc:AlternateContent>
      </w:r>
    </w:p>
    <w:p w14:paraId="6FEA41A9" w14:textId="691A421D" w:rsidR="000339F8" w:rsidRDefault="001D58A4">
      <w:pPr>
        <w:pStyle w:val="P68B1DB1-ListParagraph7"/>
        <w:numPr>
          <w:ilvl w:val="0"/>
          <w:numId w:val="1"/>
        </w:numPr>
        <w:tabs>
          <w:tab w:val="left" w:pos="587"/>
        </w:tabs>
        <w:spacing w:before="95"/>
        <w:ind w:left="587" w:hanging="227"/>
      </w:pPr>
      <w:bookmarkStart w:id="90" w:name="_bookmark59"/>
      <w:bookmarkEnd w:id="90"/>
      <w:proofErr w:type="spellStart"/>
      <w:r w:rsidRPr="001D58A4">
        <w:t>Išskyrus</w:t>
      </w:r>
      <w:proofErr w:type="spellEnd"/>
      <w:r w:rsidRPr="001D58A4">
        <w:t xml:space="preserve"> </w:t>
      </w:r>
      <w:proofErr w:type="spellStart"/>
      <w:r w:rsidRPr="001D58A4">
        <w:t>vilkiką</w:t>
      </w:r>
      <w:proofErr w:type="spellEnd"/>
      <w:r w:rsidRPr="001D58A4">
        <w:t xml:space="preserve"> su </w:t>
      </w:r>
      <w:proofErr w:type="spellStart"/>
      <w:r w:rsidRPr="001D58A4">
        <w:t>puspriekabe</w:t>
      </w:r>
      <w:proofErr w:type="spellEnd"/>
      <w:r w:rsidR="002227D8">
        <w:t>.</w:t>
      </w:r>
    </w:p>
    <w:p w14:paraId="08E5F4CC" w14:textId="5C10565C" w:rsidR="000339F8" w:rsidRDefault="001D58A4">
      <w:pPr>
        <w:pStyle w:val="P68B1DB1-ListParagraph7"/>
        <w:numPr>
          <w:ilvl w:val="0"/>
          <w:numId w:val="1"/>
        </w:numPr>
        <w:tabs>
          <w:tab w:val="left" w:pos="587"/>
        </w:tabs>
        <w:spacing w:before="1"/>
        <w:ind w:left="587" w:hanging="227"/>
      </w:pPr>
      <w:bookmarkStart w:id="91" w:name="_bookmark60"/>
      <w:bookmarkEnd w:id="91"/>
      <w:r w:rsidRPr="001D58A4">
        <w:t xml:space="preserve">Arba </w:t>
      </w:r>
      <w:proofErr w:type="spellStart"/>
      <w:r w:rsidRPr="001D58A4">
        <w:t>matomumo</w:t>
      </w:r>
      <w:proofErr w:type="spellEnd"/>
      <w:r w:rsidRPr="001D58A4">
        <w:t xml:space="preserve"> </w:t>
      </w:r>
      <w:proofErr w:type="spellStart"/>
      <w:r w:rsidRPr="001D58A4">
        <w:t>ženklas</w:t>
      </w:r>
      <w:proofErr w:type="spellEnd"/>
      <w:r w:rsidRPr="001D58A4">
        <w:t xml:space="preserve"> </w:t>
      </w:r>
      <w:proofErr w:type="spellStart"/>
      <w:r w:rsidRPr="001D58A4">
        <w:t>pagal</w:t>
      </w:r>
      <w:proofErr w:type="spellEnd"/>
      <w:r w:rsidRPr="001D58A4">
        <w:t xml:space="preserve"> JT </w:t>
      </w:r>
      <w:proofErr w:type="spellStart"/>
      <w:r w:rsidRPr="001D58A4">
        <w:t>taisyklę</w:t>
      </w:r>
      <w:proofErr w:type="spellEnd"/>
      <w:r w:rsidRPr="001D58A4">
        <w:t xml:space="preserve"> Nr. 48.03 </w:t>
      </w:r>
      <w:proofErr w:type="spellStart"/>
      <w:r w:rsidRPr="001D58A4">
        <w:t>arba</w:t>
      </w:r>
      <w:proofErr w:type="spellEnd"/>
      <w:r w:rsidRPr="001D58A4">
        <w:t xml:space="preserve"> su </w:t>
      </w:r>
      <w:proofErr w:type="spellStart"/>
      <w:r w:rsidRPr="001D58A4">
        <w:t>vėlesniais</w:t>
      </w:r>
      <w:proofErr w:type="spellEnd"/>
      <w:r w:rsidRPr="001D58A4">
        <w:t xml:space="preserve"> </w:t>
      </w:r>
      <w:proofErr w:type="spellStart"/>
      <w:r w:rsidRPr="001D58A4">
        <w:t>pakeitimais</w:t>
      </w:r>
      <w:proofErr w:type="spellEnd"/>
      <w:r w:rsidR="002227D8">
        <w:t>.</w:t>
      </w:r>
    </w:p>
    <w:p w14:paraId="78ECE815" w14:textId="17FD0CF0" w:rsidR="000339F8" w:rsidRDefault="001D58A4">
      <w:pPr>
        <w:pStyle w:val="P68B1DB1-ListParagraph7"/>
        <w:numPr>
          <w:ilvl w:val="0"/>
          <w:numId w:val="1"/>
        </w:numPr>
        <w:tabs>
          <w:tab w:val="left" w:pos="587"/>
        </w:tabs>
        <w:spacing w:before="1"/>
        <w:ind w:left="587" w:hanging="227"/>
      </w:pPr>
      <w:bookmarkStart w:id="92" w:name="_bookmark61"/>
      <w:bookmarkEnd w:id="92"/>
      <w:proofErr w:type="spellStart"/>
      <w:r w:rsidRPr="001D58A4">
        <w:t>Sertifikatas</w:t>
      </w:r>
      <w:proofErr w:type="spellEnd"/>
      <w:r w:rsidRPr="001D58A4">
        <w:t xml:space="preserve"> gali </w:t>
      </w:r>
      <w:proofErr w:type="spellStart"/>
      <w:r w:rsidRPr="001D58A4">
        <w:t>būti</w:t>
      </w:r>
      <w:proofErr w:type="spellEnd"/>
      <w:r w:rsidRPr="001D58A4">
        <w:t xml:space="preserve"> </w:t>
      </w:r>
      <w:proofErr w:type="spellStart"/>
      <w:r w:rsidRPr="001D58A4">
        <w:t>pildomas</w:t>
      </w:r>
      <w:proofErr w:type="spellEnd"/>
      <w:r w:rsidRPr="001D58A4">
        <w:t xml:space="preserve">, </w:t>
      </w:r>
      <w:proofErr w:type="spellStart"/>
      <w:r w:rsidRPr="001D58A4">
        <w:t>antspauduojamas</w:t>
      </w:r>
      <w:proofErr w:type="spellEnd"/>
      <w:r w:rsidRPr="001D58A4">
        <w:t xml:space="preserve"> </w:t>
      </w:r>
      <w:proofErr w:type="spellStart"/>
      <w:r w:rsidRPr="001D58A4">
        <w:t>ir</w:t>
      </w:r>
      <w:proofErr w:type="spellEnd"/>
      <w:r w:rsidRPr="001D58A4">
        <w:t xml:space="preserve"> </w:t>
      </w:r>
      <w:proofErr w:type="spellStart"/>
      <w:r w:rsidRPr="001D58A4">
        <w:t>pasirašomas</w:t>
      </w:r>
      <w:proofErr w:type="spellEnd"/>
      <w:r w:rsidRPr="001D58A4">
        <w:t xml:space="preserve"> </w:t>
      </w:r>
      <w:proofErr w:type="spellStart"/>
      <w:r w:rsidRPr="001D58A4">
        <w:t>ranka</w:t>
      </w:r>
      <w:proofErr w:type="spellEnd"/>
      <w:r w:rsidRPr="001D58A4">
        <w:t xml:space="preserve"> </w:t>
      </w:r>
      <w:proofErr w:type="spellStart"/>
      <w:r w:rsidRPr="001D58A4">
        <w:t>arba</w:t>
      </w:r>
      <w:proofErr w:type="spellEnd"/>
      <w:r w:rsidRPr="001D58A4">
        <w:t xml:space="preserve"> elektroniniu </w:t>
      </w:r>
      <w:proofErr w:type="spellStart"/>
      <w:r w:rsidRPr="001D58A4">
        <w:t>būdu</w:t>
      </w:r>
      <w:proofErr w:type="spellEnd"/>
      <w:r w:rsidR="002227D8">
        <w:t>.</w:t>
      </w:r>
    </w:p>
    <w:p w14:paraId="339073C0" w14:textId="77777777" w:rsidR="000339F8" w:rsidRDefault="000339F8">
      <w:pPr>
        <w:pStyle w:val="ListParagraph"/>
        <w:jc w:val="left"/>
        <w:rPr>
          <w:sz w:val="16"/>
        </w:rPr>
        <w:sectPr w:rsidR="000339F8">
          <w:pgSz w:w="11910" w:h="16840"/>
          <w:pgMar w:top="1180" w:right="720" w:bottom="1360" w:left="720" w:header="0" w:footer="1178" w:gutter="0"/>
          <w:cols w:space="720"/>
        </w:sectPr>
      </w:pPr>
    </w:p>
    <w:p w14:paraId="47B56BFC" w14:textId="5372F374" w:rsidR="000339F8" w:rsidRDefault="002227D8">
      <w:pPr>
        <w:pStyle w:val="Heading1"/>
      </w:pPr>
      <w:bookmarkStart w:id="93" w:name="Annex_5._Model_of_Safety_Certificate_for"/>
      <w:bookmarkStart w:id="94" w:name="_Toc214026217"/>
      <w:bookmarkEnd w:id="93"/>
      <w:proofErr w:type="spellStart"/>
      <w:r>
        <w:lastRenderedPageBreak/>
        <w:t>Priedas</w:t>
      </w:r>
      <w:proofErr w:type="spellEnd"/>
      <w:r>
        <w:t xml:space="preserve"> </w:t>
      </w:r>
      <w:r w:rsidR="00667B40">
        <w:t xml:space="preserve">Nr. </w:t>
      </w:r>
      <w:r>
        <w:t xml:space="preserve">5. </w:t>
      </w:r>
      <w:bookmarkEnd w:id="94"/>
      <w:proofErr w:type="spellStart"/>
      <w:r w:rsidR="00667B40" w:rsidRPr="00667B40">
        <w:t>Priekabos</w:t>
      </w:r>
      <w:proofErr w:type="spellEnd"/>
      <w:r w:rsidR="00667B40" w:rsidRPr="00667B40">
        <w:t xml:space="preserve"> </w:t>
      </w:r>
      <w:proofErr w:type="spellStart"/>
      <w:r w:rsidR="00667B40" w:rsidRPr="00667B40">
        <w:t>saugos</w:t>
      </w:r>
      <w:proofErr w:type="spellEnd"/>
      <w:r w:rsidR="00667B40" w:rsidRPr="00667B40">
        <w:t xml:space="preserve"> </w:t>
      </w:r>
      <w:proofErr w:type="spellStart"/>
      <w:r w:rsidR="00667B40" w:rsidRPr="00667B40">
        <w:t>sertifikato</w:t>
      </w:r>
      <w:proofErr w:type="spellEnd"/>
      <w:r w:rsidR="00667B40" w:rsidRPr="00667B40">
        <w:t xml:space="preserve"> </w:t>
      </w:r>
      <w:proofErr w:type="spellStart"/>
      <w:r w:rsidR="00667B40" w:rsidRPr="00667B40">
        <w:t>pavyzdys</w:t>
      </w:r>
      <w:proofErr w:type="spellEnd"/>
    </w:p>
    <w:p w14:paraId="15FC7738" w14:textId="77777777" w:rsidR="000339F8" w:rsidRDefault="002227D8">
      <w:pPr>
        <w:pStyle w:val="P68B1DB1-BodyText15"/>
        <w:spacing w:before="8"/>
        <w:rPr>
          <w:b/>
        </w:rPr>
      </w:pPr>
      <w:r>
        <w:rPr>
          <w:noProof/>
          <w:lang w:eastAsia="en-US"/>
        </w:rPr>
        <mc:AlternateContent>
          <mc:Choice Requires="wps">
            <w:drawing>
              <wp:anchor distT="0" distB="0" distL="0" distR="0" simplePos="0" relativeHeight="487622656" behindDoc="1" locked="0" layoutInCell="1" allowOverlap="1" wp14:anchorId="4848EBE7" wp14:editId="308ED1D0">
                <wp:simplePos x="0" y="0"/>
                <wp:positionH relativeFrom="page">
                  <wp:posOffset>1961388</wp:posOffset>
                </wp:positionH>
                <wp:positionV relativeFrom="paragraph">
                  <wp:posOffset>165723</wp:posOffset>
                </wp:positionV>
                <wp:extent cx="3850004" cy="342900"/>
                <wp:effectExtent l="0" t="0" r="0" b="0"/>
                <wp:wrapTopAndBottom/>
                <wp:docPr id="79" name="Teksto laukelis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004" cy="342900"/>
                        </a:xfrm>
                        <a:prstGeom prst="rect">
                          <a:avLst/>
                        </a:prstGeom>
                        <a:ln w="27432" cmpd="dbl">
                          <a:solidFill>
                            <a:srgbClr val="000000"/>
                          </a:solidFill>
                          <a:prstDash val="solid"/>
                        </a:ln>
                      </wps:spPr>
                      <wps:txbx>
                        <w:txbxContent>
                          <w:p w14:paraId="467B095E" w14:textId="2B88BCCA" w:rsidR="000339F8" w:rsidRDefault="00667B40">
                            <w:pPr>
                              <w:pStyle w:val="BodyText"/>
                              <w:spacing w:before="123"/>
                              <w:ind w:left="1785"/>
                            </w:pPr>
                            <w:r w:rsidRPr="00667B40">
                              <w:t>Šviesiai geltonas A4 formato popierius</w:t>
                            </w:r>
                          </w:p>
                        </w:txbxContent>
                      </wps:txbx>
                      <wps:bodyPr wrap="square" lIns="0" tIns="0" rIns="0" bIns="0" rtlCol="0">
                        <a:noAutofit/>
                      </wps:bodyPr>
                    </wps:wsp>
                  </a:graphicData>
                </a:graphic>
              </wp:anchor>
            </w:drawing>
          </mc:Choice>
          <mc:Fallback>
            <w:pict>
              <v:shape w14:anchorId="4848EBE7" id="Teksto laukelis 79" o:spid="_x0000_s1032" type="#_x0000_t202" style="position:absolute;margin-left:154.45pt;margin-top:13.05pt;width:303.15pt;height:27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" filled="f" strokeweight="2.16pt">
                <v:stroke linestyle="thinThin"/>
                <v:path arrowok="t"/>
                <v:textbox inset="0,0,0,0">
                  <w:txbxContent>
                    <w:p w14:paraId="467B095E" w14:textId="2B88BCCA" w:rsidR="000339F8" w:rsidRDefault="00667B40">
                      <w:pPr>
                        <w:pStyle w:val="BodyText"/>
                        <w:spacing w:before="123"/>
                        <w:ind w:left="1785"/>
                      </w:pPr>
                      <w:r w:rsidRPr="00667B40">
                        <w:t>Šviesiai geltonas A4 formato popierius</w:t>
                      </w:r>
                    </w:p>
                  </w:txbxContent>
                </v:textbox>
                <w10:wrap type="topAndBottom" anchorx="page"/>
              </v:shape>
            </w:pict>
          </mc:Fallback>
        </mc:AlternateContent>
      </w:r>
    </w:p>
    <w:p w14:paraId="11765C90" w14:textId="77777777" w:rsidR="000339F8" w:rsidRDefault="000339F8">
      <w:pPr>
        <w:pStyle w:val="BodyText"/>
        <w:rPr>
          <w:b/>
          <w:sz w:val="18"/>
        </w:rPr>
        <w:sectPr w:rsidR="000339F8">
          <w:footerReference w:type="default" r:id="rId24"/>
          <w:pgSz w:w="12240" w:h="15840"/>
          <w:pgMar w:top="1620" w:right="720" w:bottom="1200" w:left="1080" w:header="0" w:footer="1007" w:gutter="0"/>
          <w:cols w:space="720"/>
        </w:sectPr>
      </w:pPr>
    </w:p>
    <w:p w14:paraId="04C9C327" w14:textId="77777777" w:rsidR="000339F8" w:rsidRDefault="002227D8">
      <w:pPr>
        <w:pStyle w:val="Heading4"/>
        <w:spacing w:before="81"/>
        <w:ind w:right="715"/>
        <w:jc w:val="right"/>
      </w:pPr>
      <w:proofErr w:type="spellStart"/>
      <w:r>
        <w:lastRenderedPageBreak/>
        <w:t>Sertifikato</w:t>
      </w:r>
      <w:proofErr w:type="spellEnd"/>
      <w:r>
        <w:t xml:space="preserve"> Nr: ..................</w:t>
      </w:r>
    </w:p>
    <w:p w14:paraId="4B50638B" w14:textId="77777777" w:rsidR="000339F8" w:rsidRDefault="002227D8">
      <w:pPr>
        <w:pStyle w:val="P68B1DB1-BodyText39"/>
        <w:spacing w:before="3"/>
        <w:rPr>
          <w:b/>
        </w:rPr>
      </w:pPr>
      <w:r>
        <w:rPr>
          <w:noProof/>
          <w:lang w:eastAsia="en-US"/>
        </w:rPr>
        <mc:AlternateContent>
          <mc:Choice Requires="wps">
            <w:drawing>
              <wp:anchor distT="0" distB="0" distL="0" distR="0" simplePos="0" relativeHeight="487623168" behindDoc="1" locked="0" layoutInCell="1" allowOverlap="1" wp14:anchorId="7213EAAE" wp14:editId="011F186A">
                <wp:simplePos x="0" y="0"/>
                <wp:positionH relativeFrom="page">
                  <wp:posOffset>836675</wp:posOffset>
                </wp:positionH>
                <wp:positionV relativeFrom="paragraph">
                  <wp:posOffset>85611</wp:posOffset>
                </wp:positionV>
                <wp:extent cx="6049010" cy="204470"/>
                <wp:effectExtent l="0" t="0" r="0" b="0"/>
                <wp:wrapTopAndBottom/>
                <wp:docPr id="80" name="Teksto laukeli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204470"/>
                        </a:xfrm>
                        <a:prstGeom prst="rect">
                          <a:avLst/>
                        </a:prstGeom>
                        <a:ln w="18288">
                          <a:solidFill>
                            <a:srgbClr val="000000"/>
                          </a:solidFill>
                          <a:prstDash val="solid"/>
                        </a:ln>
                      </wps:spPr>
                      <wps:txbx>
                        <w:txbxContent>
                          <w:p w14:paraId="566CC2D0" w14:textId="64059C28" w:rsidR="000339F8" w:rsidRDefault="002B6983">
                            <w:pPr>
                              <w:pStyle w:val="P68B1DB1-Normal40"/>
                              <w:spacing w:before="20"/>
                              <w:ind w:left="710"/>
                            </w:pPr>
                            <w:r>
                              <w:t>ETMK</w:t>
                            </w:r>
                            <w:r w:rsidRPr="002B6983">
                              <w:t xml:space="preserve"> </w:t>
                            </w:r>
                            <w:r w:rsidRPr="002B6983">
                              <w:t>sertifikatas, patvirtinantis priekabos</w:t>
                            </w:r>
                            <w:r w:rsidRPr="002B6983">
                              <w:rPr>
                                <w:vertAlign w:val="superscript"/>
                              </w:rPr>
                              <w:t>1</w:t>
                            </w:r>
                            <w:r w:rsidRPr="002B6983">
                              <w:t xml:space="preserve"> atitiktį techniniams saugos reikalavimams</w:t>
                            </w:r>
                          </w:p>
                        </w:txbxContent>
                      </wps:txbx>
                      <wps:bodyPr wrap="square" lIns="0" tIns="0" rIns="0" bIns="0" rtlCol="0">
                        <a:noAutofit/>
                      </wps:bodyPr>
                    </wps:wsp>
                  </a:graphicData>
                </a:graphic>
              </wp:anchor>
            </w:drawing>
          </mc:Choice>
          <mc:Fallback>
            <w:pict>
              <v:shape w14:anchorId="7213EAAE" id="Teksto laukelis 80" o:spid="_x0000_s1033" type="#_x0000_t202" style="position:absolute;margin-left:65.9pt;margin-top:6.75pt;width:476.3pt;height:16.1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" filled="f" strokeweight="1.44pt">
                <v:path arrowok="t"/>
                <v:textbox inset="0,0,0,0">
                  <w:txbxContent>
                    <w:p w14:paraId="566CC2D0" w14:textId="64059C28" w:rsidR="000339F8" w:rsidRDefault="002B6983">
                      <w:pPr>
                        <w:pStyle w:val="P68B1DB1-Normal40"/>
                        <w:spacing w:before="20"/>
                        <w:ind w:left="710"/>
                      </w:pPr>
                      <w:r>
                        <w:t>ETMK</w:t>
                      </w:r>
                      <w:r w:rsidRPr="002B6983">
                        <w:t xml:space="preserve"> </w:t>
                      </w:r>
                      <w:r w:rsidRPr="002B6983">
                        <w:t>sertifikatas, patvirtinantis priekabos</w:t>
                      </w:r>
                      <w:r w:rsidRPr="002B6983">
                        <w:rPr>
                          <w:vertAlign w:val="superscript"/>
                        </w:rPr>
                        <w:t>1</w:t>
                      </w:r>
                      <w:r w:rsidRPr="002B6983">
                        <w:t xml:space="preserve"> atitiktį techniniams saugos reikalavimams</w:t>
                      </w:r>
                    </w:p>
                  </w:txbxContent>
                </v:textbox>
                <w10:wrap type="topAndBottom" anchorx="page"/>
              </v:shape>
            </w:pict>
          </mc:Fallback>
        </mc:AlternateContent>
      </w:r>
    </w:p>
    <w:p w14:paraId="6607A40F" w14:textId="77777777" w:rsidR="000339F8" w:rsidRDefault="000339F8">
      <w:pPr>
        <w:pStyle w:val="BodyText"/>
        <w:spacing w:before="38" w:after="1"/>
        <w:rPr>
          <w:b/>
          <w:sz w:val="20"/>
        </w:rPr>
      </w:pPr>
    </w:p>
    <w:tbl>
      <w:tblPr>
        <w:tblW w:w="0" w:type="auto"/>
        <w:tblInd w:w="2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14"/>
      </w:tblGrid>
      <w:tr w:rsidR="000339F8" w14:paraId="4D62D341" w14:textId="77777777">
        <w:trPr>
          <w:trHeight w:val="359"/>
        </w:trPr>
        <w:tc>
          <w:tcPr>
            <w:tcW w:w="9214" w:type="dxa"/>
            <w:tcBorders>
              <w:bottom w:val="single" w:sz="6" w:space="0" w:color="000000"/>
            </w:tcBorders>
          </w:tcPr>
          <w:p w14:paraId="4E2DC81D" w14:textId="77777777" w:rsidR="000339F8" w:rsidRDefault="002227D8">
            <w:pPr>
              <w:pStyle w:val="TableParagraph"/>
              <w:spacing w:before="58" w:line="240" w:lineRule="auto"/>
              <w:ind w:left="69"/>
            </w:pPr>
            <w:proofErr w:type="spellStart"/>
            <w:r>
              <w:t>Transporto</w:t>
            </w:r>
            <w:proofErr w:type="spellEnd"/>
            <w:r>
              <w:t xml:space="preserve"> </w:t>
            </w:r>
            <w:proofErr w:type="spellStart"/>
            <w:r>
              <w:t>priemonės</w:t>
            </w:r>
            <w:proofErr w:type="spellEnd"/>
            <w:r>
              <w:t xml:space="preserve"> </w:t>
            </w:r>
            <w:proofErr w:type="spellStart"/>
            <w:r>
              <w:t>tipas</w:t>
            </w:r>
            <w:proofErr w:type="spellEnd"/>
            <w:r>
              <w:t xml:space="preserve"> </w:t>
            </w:r>
            <w:proofErr w:type="spellStart"/>
            <w:r>
              <w:t>ir</w:t>
            </w:r>
            <w:proofErr w:type="spellEnd"/>
            <w:r>
              <w:t xml:space="preserve"> </w:t>
            </w:r>
            <w:proofErr w:type="spellStart"/>
            <w:r>
              <w:t>markė</w:t>
            </w:r>
            <w:proofErr w:type="spellEnd"/>
            <w:r>
              <w:t>:</w:t>
            </w:r>
          </w:p>
        </w:tc>
      </w:tr>
      <w:tr w:rsidR="000339F8" w14:paraId="752996A2" w14:textId="77777777">
        <w:trPr>
          <w:trHeight w:val="359"/>
        </w:trPr>
        <w:tc>
          <w:tcPr>
            <w:tcW w:w="9214" w:type="dxa"/>
            <w:tcBorders>
              <w:top w:val="single" w:sz="6" w:space="0" w:color="000000"/>
            </w:tcBorders>
          </w:tcPr>
          <w:p w14:paraId="634F52D5" w14:textId="77777777" w:rsidR="000339F8" w:rsidRDefault="002227D8">
            <w:pPr>
              <w:pStyle w:val="TableParagraph"/>
              <w:spacing w:before="60" w:line="240" w:lineRule="auto"/>
              <w:ind w:left="69"/>
            </w:pPr>
            <w:proofErr w:type="spellStart"/>
            <w:r>
              <w:t>Transporto</w:t>
            </w:r>
            <w:proofErr w:type="spellEnd"/>
            <w:r>
              <w:t xml:space="preserve"> </w:t>
            </w:r>
            <w:proofErr w:type="spellStart"/>
            <w:r>
              <w:t>priemonės</w:t>
            </w:r>
            <w:proofErr w:type="spellEnd"/>
            <w:r>
              <w:t xml:space="preserve"> </w:t>
            </w:r>
            <w:proofErr w:type="spellStart"/>
            <w:r>
              <w:t>identifikavimo</w:t>
            </w:r>
            <w:proofErr w:type="spellEnd"/>
            <w:r>
              <w:t xml:space="preserve"> </w:t>
            </w:r>
            <w:proofErr w:type="spellStart"/>
            <w:r>
              <w:t>numeris</w:t>
            </w:r>
            <w:proofErr w:type="spellEnd"/>
            <w:r>
              <w:t xml:space="preserve"> (VIN):</w:t>
            </w:r>
          </w:p>
        </w:tc>
      </w:tr>
    </w:tbl>
    <w:p w14:paraId="5784BC36" w14:textId="77777777" w:rsidR="000339F8" w:rsidRDefault="000339F8">
      <w:pPr>
        <w:pStyle w:val="BodyText"/>
        <w:spacing w:before="6"/>
        <w:rPr>
          <w:b/>
          <w:sz w:val="13"/>
        </w:rPr>
      </w:pPr>
    </w:p>
    <w:p w14:paraId="1A354B19" w14:textId="77777777" w:rsidR="000339F8" w:rsidRDefault="000339F8">
      <w:pPr>
        <w:pStyle w:val="BodyText"/>
        <w:rPr>
          <w:b/>
          <w:sz w:val="13"/>
        </w:rPr>
        <w:sectPr w:rsidR="000339F8">
          <w:pgSz w:w="12240" w:h="15840"/>
          <w:pgMar w:top="1360" w:right="720" w:bottom="1200" w:left="1080" w:header="0" w:footer="1007" w:gutter="0"/>
          <w:cols w:space="720"/>
        </w:sectPr>
      </w:pPr>
    </w:p>
    <w:p w14:paraId="098EABA4" w14:textId="77777777" w:rsidR="000339F8" w:rsidRPr="002B6983" w:rsidRDefault="002227D8">
      <w:pPr>
        <w:pStyle w:val="P68B1DB1-Normal34"/>
        <w:spacing w:before="98"/>
        <w:ind w:left="360"/>
        <w:rPr>
          <w:vertAlign w:val="superscript"/>
        </w:rPr>
      </w:pPr>
      <w:r w:rsidRPr="002B6983">
        <w:rPr>
          <w:vertAlign w:val="superscript"/>
        </w:rPr>
        <w:t>2</w:t>
      </w:r>
    </w:p>
    <w:p w14:paraId="415B76D7" w14:textId="77777777" w:rsidR="000339F8" w:rsidRDefault="002227D8">
      <w:pPr>
        <w:spacing w:before="73"/>
      </w:pPr>
      <w:r>
        <w:br w:type="column"/>
      </w:r>
    </w:p>
    <w:p w14:paraId="6CEADBC9" w14:textId="58B7FECC" w:rsidR="000339F8" w:rsidRDefault="002227D8">
      <w:pPr>
        <w:pStyle w:val="BodyText"/>
        <w:spacing w:before="1"/>
        <w:jc w:val="both"/>
      </w:pPr>
      <w:r>
        <w:t xml:space="preserve">-- </w:t>
      </w:r>
      <w:proofErr w:type="spellStart"/>
      <w:r w:rsidR="001E040C">
        <w:t>K</w:t>
      </w:r>
      <w:r w:rsidR="001E040C" w:rsidRPr="001E040C">
        <w:t>ompetentingos</w:t>
      </w:r>
      <w:proofErr w:type="spellEnd"/>
      <w:r w:rsidR="001E040C" w:rsidRPr="001E040C">
        <w:t xml:space="preserve"> </w:t>
      </w:r>
      <w:proofErr w:type="spellStart"/>
      <w:r w:rsidR="001E040C" w:rsidRPr="001E040C">
        <w:t>patvirtinimo</w:t>
      </w:r>
      <w:proofErr w:type="spellEnd"/>
      <w:r w:rsidR="001E040C" w:rsidRPr="001E040C">
        <w:t xml:space="preserve"> </w:t>
      </w:r>
      <w:proofErr w:type="spellStart"/>
      <w:r w:rsidR="001E040C" w:rsidRPr="001E040C">
        <w:t>tarnybos</w:t>
      </w:r>
      <w:proofErr w:type="spellEnd"/>
      <w:r w:rsidR="001E040C" w:rsidRPr="001E040C">
        <w:t xml:space="preserve"> </w:t>
      </w:r>
      <w:proofErr w:type="spellStart"/>
      <w:r w:rsidR="001E040C" w:rsidRPr="001E040C">
        <w:t>registracijos</w:t>
      </w:r>
      <w:proofErr w:type="spellEnd"/>
      <w:r w:rsidR="001E040C" w:rsidRPr="001E040C">
        <w:t xml:space="preserve"> šalyje</w:t>
      </w:r>
      <w:r>
        <w:t>,</w:t>
      </w:r>
      <w:r w:rsidRPr="003F3B6E">
        <w:rPr>
          <w:vertAlign w:val="superscript"/>
        </w:rPr>
        <w:t>3</w:t>
      </w:r>
    </w:p>
    <w:p w14:paraId="08FEAB61" w14:textId="04E1BF44" w:rsidR="000339F8" w:rsidRDefault="002227D8">
      <w:pPr>
        <w:pStyle w:val="BodyText"/>
        <w:spacing w:before="1"/>
        <w:ind w:left="425" w:right="715" w:hanging="425"/>
        <w:jc w:val="both"/>
      </w:pPr>
      <w:r>
        <w:t xml:space="preserve">-- </w:t>
      </w:r>
      <w:proofErr w:type="spellStart"/>
      <w:r w:rsidR="001E040C" w:rsidRPr="001E040C">
        <w:t>transporto</w:t>
      </w:r>
      <w:proofErr w:type="spellEnd"/>
      <w:r w:rsidR="001E040C" w:rsidRPr="001E040C">
        <w:t xml:space="preserve"> </w:t>
      </w:r>
      <w:proofErr w:type="spellStart"/>
      <w:r w:rsidR="001E040C" w:rsidRPr="001E040C">
        <w:t>priemonės</w:t>
      </w:r>
      <w:proofErr w:type="spellEnd"/>
      <w:r w:rsidR="001E040C" w:rsidRPr="001E040C">
        <w:t xml:space="preserve"> </w:t>
      </w:r>
      <w:proofErr w:type="spellStart"/>
      <w:r w:rsidR="001E040C" w:rsidRPr="001E040C">
        <w:t>gamintojas</w:t>
      </w:r>
      <w:proofErr w:type="spellEnd"/>
      <w:r w:rsidR="001E040C" w:rsidRPr="001E040C">
        <w:t xml:space="preserve"> </w:t>
      </w:r>
      <w:proofErr w:type="spellStart"/>
      <w:r w:rsidR="001E040C" w:rsidRPr="001E040C">
        <w:t>arba</w:t>
      </w:r>
      <w:proofErr w:type="spellEnd"/>
      <w:r w:rsidR="001E040C" w:rsidRPr="001E040C">
        <w:t xml:space="preserve"> </w:t>
      </w:r>
      <w:proofErr w:type="spellStart"/>
      <w:r w:rsidR="001E040C" w:rsidRPr="001E040C">
        <w:t>gamintojo</w:t>
      </w:r>
      <w:proofErr w:type="spellEnd"/>
      <w:r w:rsidR="001E040C" w:rsidRPr="001E040C">
        <w:t xml:space="preserve"> </w:t>
      </w:r>
      <w:proofErr w:type="spellStart"/>
      <w:r w:rsidR="001E040C" w:rsidRPr="001E040C">
        <w:t>įgaliotasis</w:t>
      </w:r>
      <w:proofErr w:type="spellEnd"/>
      <w:r w:rsidR="001E040C" w:rsidRPr="001E040C">
        <w:t xml:space="preserve"> </w:t>
      </w:r>
      <w:proofErr w:type="spellStart"/>
      <w:r w:rsidR="001E040C" w:rsidRPr="001E040C">
        <w:t>atstovas</w:t>
      </w:r>
      <w:proofErr w:type="spellEnd"/>
      <w:r w:rsidR="001E040C" w:rsidRPr="001E040C">
        <w:t xml:space="preserve"> </w:t>
      </w:r>
      <w:proofErr w:type="spellStart"/>
      <w:r w:rsidR="001E040C" w:rsidRPr="001E040C">
        <w:t>registracijos</w:t>
      </w:r>
      <w:proofErr w:type="spellEnd"/>
      <w:r w:rsidR="001E040C" w:rsidRPr="001E040C">
        <w:t xml:space="preserve"> </w:t>
      </w:r>
      <w:proofErr w:type="spellStart"/>
      <w:r w:rsidR="001E040C" w:rsidRPr="001E040C">
        <w:t>šalyje</w:t>
      </w:r>
      <w:proofErr w:type="spellEnd"/>
      <w:r>
        <w:t xml:space="preserve">, </w:t>
      </w:r>
      <w:proofErr w:type="spellStart"/>
      <w:r>
        <w:t>arba</w:t>
      </w:r>
      <w:proofErr w:type="spellEnd"/>
    </w:p>
    <w:p w14:paraId="2D01575F" w14:textId="149F9721" w:rsidR="000339F8" w:rsidRDefault="002227D8">
      <w:pPr>
        <w:pStyle w:val="BodyText"/>
        <w:ind w:left="425" w:right="715" w:hanging="425"/>
        <w:jc w:val="both"/>
      </w:pPr>
      <w:r>
        <w:t xml:space="preserve">-- </w:t>
      </w:r>
      <w:proofErr w:type="spellStart"/>
      <w:r w:rsidR="004D222E">
        <w:t>r</w:t>
      </w:r>
      <w:r w:rsidR="004D222E" w:rsidRPr="004D222E">
        <w:t>egistracijos</w:t>
      </w:r>
      <w:proofErr w:type="spellEnd"/>
      <w:r w:rsidR="004D222E" w:rsidRPr="004D222E">
        <w:t xml:space="preserve"> </w:t>
      </w:r>
      <w:proofErr w:type="spellStart"/>
      <w:r w:rsidR="004D222E" w:rsidRPr="004D222E">
        <w:t>šalies</w:t>
      </w:r>
      <w:proofErr w:type="spellEnd"/>
      <w:r w:rsidR="004D222E" w:rsidRPr="004D222E">
        <w:t xml:space="preserve"> </w:t>
      </w:r>
      <w:proofErr w:type="spellStart"/>
      <w:r w:rsidR="004D222E" w:rsidRPr="004D222E">
        <w:t>kompetentingų</w:t>
      </w:r>
      <w:proofErr w:type="spellEnd"/>
      <w:r w:rsidR="004D222E" w:rsidRPr="004D222E">
        <w:t xml:space="preserve"> </w:t>
      </w:r>
      <w:proofErr w:type="spellStart"/>
      <w:r w:rsidR="004D222E" w:rsidRPr="004D222E">
        <w:t>įteisinimo</w:t>
      </w:r>
      <w:proofErr w:type="spellEnd"/>
      <w:r w:rsidR="004D222E" w:rsidRPr="004D222E">
        <w:t xml:space="preserve"> </w:t>
      </w:r>
      <w:proofErr w:type="spellStart"/>
      <w:r w:rsidR="004D222E" w:rsidRPr="004D222E">
        <w:t>tarnybų</w:t>
      </w:r>
      <w:proofErr w:type="spellEnd"/>
      <w:r w:rsidR="004D222E" w:rsidRPr="004D222E">
        <w:t xml:space="preserve"> </w:t>
      </w:r>
      <w:proofErr w:type="spellStart"/>
      <w:r w:rsidR="004D222E" w:rsidRPr="004D222E">
        <w:t>ir</w:t>
      </w:r>
      <w:proofErr w:type="spellEnd"/>
      <w:r w:rsidR="004D222E" w:rsidRPr="004D222E">
        <w:t xml:space="preserve"> </w:t>
      </w:r>
      <w:proofErr w:type="spellStart"/>
      <w:r w:rsidR="004D222E" w:rsidRPr="004D222E">
        <w:t>transporto</w:t>
      </w:r>
      <w:proofErr w:type="spellEnd"/>
      <w:r w:rsidR="004D222E" w:rsidRPr="004D222E">
        <w:t xml:space="preserve"> </w:t>
      </w:r>
      <w:proofErr w:type="spellStart"/>
      <w:r w:rsidR="004D222E" w:rsidRPr="004D222E">
        <w:t>priemonės</w:t>
      </w:r>
      <w:proofErr w:type="spellEnd"/>
      <w:r w:rsidR="004D222E" w:rsidRPr="004D222E">
        <w:t xml:space="preserve"> </w:t>
      </w:r>
      <w:proofErr w:type="spellStart"/>
      <w:r w:rsidR="004D222E" w:rsidRPr="004D222E">
        <w:t>gamintojo</w:t>
      </w:r>
      <w:proofErr w:type="spellEnd"/>
      <w:r w:rsidR="004D222E" w:rsidRPr="004D222E">
        <w:t xml:space="preserve"> </w:t>
      </w:r>
      <w:proofErr w:type="spellStart"/>
      <w:r w:rsidR="004D222E" w:rsidRPr="004D222E">
        <w:t>arba</w:t>
      </w:r>
      <w:proofErr w:type="spellEnd"/>
      <w:r w:rsidR="004D222E" w:rsidRPr="004D222E">
        <w:t xml:space="preserve"> </w:t>
      </w:r>
      <w:proofErr w:type="spellStart"/>
      <w:r w:rsidR="004D222E" w:rsidRPr="004D222E">
        <w:t>gamintojo</w:t>
      </w:r>
      <w:proofErr w:type="spellEnd"/>
      <w:r w:rsidR="004D222E" w:rsidRPr="004D222E">
        <w:t xml:space="preserve"> </w:t>
      </w:r>
      <w:proofErr w:type="spellStart"/>
      <w:r w:rsidR="004D222E" w:rsidRPr="004D222E">
        <w:t>įgaliotojo</w:t>
      </w:r>
      <w:proofErr w:type="spellEnd"/>
      <w:r w:rsidR="004D222E" w:rsidRPr="004D222E">
        <w:t xml:space="preserve"> </w:t>
      </w:r>
      <w:proofErr w:type="spellStart"/>
      <w:r w:rsidR="004D222E" w:rsidRPr="004D222E">
        <w:t>atstovo</w:t>
      </w:r>
      <w:proofErr w:type="spellEnd"/>
      <w:r w:rsidR="004D222E" w:rsidRPr="004D222E">
        <w:t xml:space="preserve"> </w:t>
      </w:r>
      <w:proofErr w:type="spellStart"/>
      <w:r w:rsidR="004D222E" w:rsidRPr="004D222E">
        <w:t>registracijos</w:t>
      </w:r>
      <w:proofErr w:type="spellEnd"/>
      <w:r w:rsidR="004D222E" w:rsidRPr="004D222E">
        <w:t xml:space="preserve"> </w:t>
      </w:r>
      <w:proofErr w:type="spellStart"/>
      <w:r w:rsidR="004D222E" w:rsidRPr="004D222E">
        <w:t>šalyje</w:t>
      </w:r>
      <w:proofErr w:type="spellEnd"/>
      <w:r w:rsidR="004D222E" w:rsidRPr="004D222E">
        <w:t xml:space="preserve">, kai </w:t>
      </w:r>
      <w:proofErr w:type="spellStart"/>
      <w:r w:rsidR="004D222E" w:rsidRPr="004D222E">
        <w:t>visą</w:t>
      </w:r>
      <w:proofErr w:type="spellEnd"/>
      <w:r w:rsidR="004D222E" w:rsidRPr="004D222E">
        <w:t xml:space="preserve"> </w:t>
      </w:r>
      <w:proofErr w:type="spellStart"/>
      <w:r w:rsidR="004D222E" w:rsidRPr="004D222E">
        <w:t>įrangą</w:t>
      </w:r>
      <w:proofErr w:type="spellEnd"/>
      <w:r w:rsidR="004D222E" w:rsidRPr="004D222E">
        <w:t xml:space="preserve"> </w:t>
      </w:r>
      <w:proofErr w:type="spellStart"/>
      <w:r w:rsidR="004D222E" w:rsidRPr="004D222E">
        <w:t>sumontavo</w:t>
      </w:r>
      <w:proofErr w:type="spellEnd"/>
      <w:r w:rsidR="004D222E" w:rsidRPr="004D222E">
        <w:t xml:space="preserve"> ne </w:t>
      </w:r>
      <w:proofErr w:type="spellStart"/>
      <w:r w:rsidR="004D222E" w:rsidRPr="004D222E">
        <w:t>transporto</w:t>
      </w:r>
      <w:proofErr w:type="spellEnd"/>
      <w:r w:rsidR="004D222E" w:rsidRPr="004D222E">
        <w:t xml:space="preserve"> </w:t>
      </w:r>
      <w:proofErr w:type="spellStart"/>
      <w:r w:rsidR="004D222E" w:rsidRPr="004D222E">
        <w:t>priemonės</w:t>
      </w:r>
      <w:proofErr w:type="spellEnd"/>
      <w:r w:rsidR="004D222E" w:rsidRPr="004D222E">
        <w:t xml:space="preserve"> </w:t>
      </w:r>
      <w:proofErr w:type="spellStart"/>
      <w:r w:rsidR="004D222E" w:rsidRPr="004D222E">
        <w:t>gamintojas</w:t>
      </w:r>
      <w:proofErr w:type="spellEnd"/>
      <w:r w:rsidR="004D222E" w:rsidRPr="004D222E">
        <w:t>, derinys</w:t>
      </w:r>
      <w:r>
        <w:t>,</w:t>
      </w:r>
      <w:r w:rsidRPr="003F3B6E">
        <w:rPr>
          <w:vertAlign w:val="superscript"/>
        </w:rPr>
        <w:t>4</w:t>
      </w:r>
    </w:p>
    <w:p w14:paraId="278194A8" w14:textId="77777777" w:rsidR="000339F8" w:rsidRDefault="000339F8">
      <w:pPr>
        <w:pStyle w:val="BodyText"/>
        <w:spacing w:before="229"/>
      </w:pPr>
    </w:p>
    <w:p w14:paraId="3130ACE6" w14:textId="5C8AA044" w:rsidR="000339F8" w:rsidRDefault="002227D8">
      <w:pPr>
        <w:pStyle w:val="P68B1DB1-Normal36"/>
        <w:ind w:left="2115"/>
      </w:pPr>
      <w:r>
        <w:t>[</w:t>
      </w:r>
      <w:proofErr w:type="spellStart"/>
      <w:r w:rsidR="004D222E" w:rsidRPr="004D222E">
        <w:t>Bendrovės</w:t>
      </w:r>
      <w:proofErr w:type="spellEnd"/>
      <w:r w:rsidR="004D222E" w:rsidRPr="004D222E">
        <w:t xml:space="preserve"> </w:t>
      </w:r>
      <w:proofErr w:type="spellStart"/>
      <w:r w:rsidR="004D222E" w:rsidRPr="004D222E">
        <w:t>ir</w:t>
      </w:r>
      <w:proofErr w:type="spellEnd"/>
      <w:r w:rsidR="004D222E" w:rsidRPr="004D222E">
        <w:t xml:space="preserve"> (</w:t>
      </w:r>
      <w:proofErr w:type="spellStart"/>
      <w:r w:rsidR="004D222E" w:rsidRPr="004D222E">
        <w:t>arba</w:t>
      </w:r>
      <w:proofErr w:type="spellEnd"/>
      <w:r w:rsidR="004D222E" w:rsidRPr="004D222E">
        <w:t xml:space="preserve">) </w:t>
      </w:r>
      <w:proofErr w:type="spellStart"/>
      <w:r w:rsidR="004D222E" w:rsidRPr="004D222E">
        <w:t>administracijos</w:t>
      </w:r>
      <w:proofErr w:type="spellEnd"/>
      <w:r w:rsidR="004D222E" w:rsidRPr="004D222E">
        <w:t xml:space="preserve"> </w:t>
      </w:r>
      <w:proofErr w:type="spellStart"/>
      <w:r w:rsidR="004D222E" w:rsidRPr="004D222E">
        <w:t>pavadinimas</w:t>
      </w:r>
      <w:proofErr w:type="spellEnd"/>
      <w:r w:rsidR="004D222E" w:rsidRPr="004D222E">
        <w:t xml:space="preserve"> (-ai)</w:t>
      </w:r>
      <w:r>
        <w:t>]</w:t>
      </w:r>
    </w:p>
    <w:p w14:paraId="3365D26A" w14:textId="77777777" w:rsidR="000339F8" w:rsidRDefault="000339F8">
      <w:pPr>
        <w:rPr>
          <w:i/>
          <w:sz w:val="20"/>
        </w:rPr>
        <w:sectPr w:rsidR="000339F8">
          <w:type w:val="continuous"/>
          <w:pgSz w:w="12240" w:h="15840"/>
          <w:pgMar w:top="1500" w:right="720" w:bottom="1200" w:left="1080" w:header="0" w:footer="1007" w:gutter="0"/>
          <w:cols w:num="2" w:space="720" w:equalWidth="0">
            <w:col w:w="747" w:space="40"/>
            <w:col w:w="9653"/>
          </w:cols>
        </w:sectPr>
      </w:pPr>
    </w:p>
    <w:p w14:paraId="644604B2" w14:textId="77777777" w:rsidR="000339F8" w:rsidRDefault="000339F8">
      <w:pPr>
        <w:pStyle w:val="BodyText"/>
        <w:spacing w:before="225"/>
        <w:rPr>
          <w:i/>
        </w:rPr>
      </w:pPr>
    </w:p>
    <w:p w14:paraId="6D2F18D9" w14:textId="258B65DB" w:rsidR="000339F8" w:rsidRDefault="004D222E">
      <w:pPr>
        <w:pStyle w:val="BodyText"/>
        <w:ind w:left="360" w:right="713"/>
      </w:pPr>
      <w:proofErr w:type="spellStart"/>
      <w:r w:rsidRPr="004D222E">
        <w:t>patvirtina</w:t>
      </w:r>
      <w:proofErr w:type="spellEnd"/>
      <w:r w:rsidRPr="004D222E">
        <w:t xml:space="preserve">, </w:t>
      </w:r>
      <w:proofErr w:type="spellStart"/>
      <w:r w:rsidRPr="004D222E">
        <w:t>kad</w:t>
      </w:r>
      <w:proofErr w:type="spellEnd"/>
      <w:r w:rsidRPr="004D222E">
        <w:t xml:space="preserve"> </w:t>
      </w:r>
      <w:proofErr w:type="spellStart"/>
      <w:r w:rsidRPr="004D222E">
        <w:t>minėta</w:t>
      </w:r>
      <w:proofErr w:type="spellEnd"/>
      <w:r w:rsidRPr="004D222E">
        <w:t xml:space="preserve"> </w:t>
      </w:r>
      <w:proofErr w:type="spellStart"/>
      <w:r w:rsidRPr="004D222E">
        <w:t>transporto</w:t>
      </w:r>
      <w:proofErr w:type="spellEnd"/>
      <w:r w:rsidRPr="004D222E">
        <w:t xml:space="preserve"> </w:t>
      </w:r>
      <w:proofErr w:type="spellStart"/>
      <w:r w:rsidRPr="004D222E">
        <w:t>priemonė</w:t>
      </w:r>
      <w:proofErr w:type="spellEnd"/>
      <w:r w:rsidRPr="004D222E">
        <w:t xml:space="preserve"> </w:t>
      </w:r>
      <w:proofErr w:type="spellStart"/>
      <w:r w:rsidRPr="004D222E">
        <w:t>atitinka</w:t>
      </w:r>
      <w:proofErr w:type="spellEnd"/>
      <w:r w:rsidRPr="004D222E">
        <w:t xml:space="preserve"> </w:t>
      </w:r>
      <w:proofErr w:type="spellStart"/>
      <w:r w:rsidRPr="004D222E">
        <w:t>toliau</w:t>
      </w:r>
      <w:proofErr w:type="spellEnd"/>
      <w:r w:rsidRPr="004D222E">
        <w:t xml:space="preserve"> </w:t>
      </w:r>
      <w:proofErr w:type="spellStart"/>
      <w:r w:rsidRPr="004D222E">
        <w:t>išvardytas</w:t>
      </w:r>
      <w:proofErr w:type="spellEnd"/>
      <w:r w:rsidRPr="004D222E">
        <w:t xml:space="preserve"> </w:t>
      </w:r>
      <w:proofErr w:type="spellStart"/>
      <w:r w:rsidRPr="004D222E">
        <w:t>atitinkamų</w:t>
      </w:r>
      <w:proofErr w:type="spellEnd"/>
      <w:r w:rsidRPr="004D222E">
        <w:t xml:space="preserve"> JT </w:t>
      </w:r>
      <w:proofErr w:type="spellStart"/>
      <w:r w:rsidRPr="004D222E">
        <w:t>taisyklių</w:t>
      </w:r>
      <w:proofErr w:type="spellEnd"/>
      <w:r w:rsidRPr="004D222E">
        <w:t xml:space="preserve"> </w:t>
      </w:r>
      <w:proofErr w:type="spellStart"/>
      <w:r w:rsidRPr="004D222E">
        <w:t>ir</w:t>
      </w:r>
      <w:proofErr w:type="spellEnd"/>
      <w:r w:rsidRPr="004D222E">
        <w:t xml:space="preserve"> (</w:t>
      </w:r>
      <w:proofErr w:type="spellStart"/>
      <w:r w:rsidRPr="004D222E">
        <w:t>arba</w:t>
      </w:r>
      <w:proofErr w:type="spellEnd"/>
      <w:r w:rsidRPr="004D222E">
        <w:t xml:space="preserve">) EB </w:t>
      </w:r>
      <w:proofErr w:type="spellStart"/>
      <w:r w:rsidRPr="004D222E">
        <w:t>direktyvų</w:t>
      </w:r>
      <w:proofErr w:type="spellEnd"/>
      <w:r w:rsidRPr="004D222E">
        <w:t xml:space="preserve"> </w:t>
      </w:r>
      <w:proofErr w:type="spellStart"/>
      <w:r w:rsidRPr="004D222E">
        <w:t>nuostatas</w:t>
      </w:r>
      <w:proofErr w:type="spellEnd"/>
      <w:r w:rsidRPr="004D222E">
        <w:t xml:space="preserve">, </w:t>
      </w:r>
      <w:proofErr w:type="spellStart"/>
      <w:r w:rsidRPr="004D222E">
        <w:t>ir</w:t>
      </w:r>
      <w:proofErr w:type="spellEnd"/>
      <w:r w:rsidRPr="004D222E">
        <w:t xml:space="preserve"> </w:t>
      </w:r>
      <w:proofErr w:type="spellStart"/>
      <w:r w:rsidRPr="004D222E">
        <w:t>patvirtina</w:t>
      </w:r>
      <w:proofErr w:type="spellEnd"/>
      <w:r w:rsidRPr="004D222E">
        <w:t xml:space="preserve">, </w:t>
      </w:r>
      <w:proofErr w:type="spellStart"/>
      <w:r w:rsidRPr="004D222E">
        <w:t>kad</w:t>
      </w:r>
      <w:proofErr w:type="spellEnd"/>
      <w:r w:rsidRPr="004D222E">
        <w:t xml:space="preserve"> </w:t>
      </w:r>
      <w:proofErr w:type="spellStart"/>
      <w:r w:rsidRPr="004D222E">
        <w:t>toliau</w:t>
      </w:r>
      <w:proofErr w:type="spellEnd"/>
      <w:r w:rsidRPr="004D222E">
        <w:t xml:space="preserve"> </w:t>
      </w:r>
      <w:proofErr w:type="spellStart"/>
      <w:r w:rsidRPr="004D222E">
        <w:t>nurodyti</w:t>
      </w:r>
      <w:proofErr w:type="spellEnd"/>
      <w:r w:rsidRPr="004D222E">
        <w:t xml:space="preserve"> </w:t>
      </w:r>
      <w:proofErr w:type="spellStart"/>
      <w:r w:rsidRPr="004D222E">
        <w:t>duomenys</w:t>
      </w:r>
      <w:proofErr w:type="spellEnd"/>
      <w:r w:rsidRPr="004D222E">
        <w:t xml:space="preserve"> </w:t>
      </w:r>
      <w:proofErr w:type="spellStart"/>
      <w:r w:rsidRPr="004D222E">
        <w:t>yra</w:t>
      </w:r>
      <w:proofErr w:type="spellEnd"/>
      <w:r w:rsidRPr="004D222E">
        <w:t xml:space="preserve"> </w:t>
      </w:r>
      <w:proofErr w:type="spellStart"/>
      <w:r w:rsidRPr="004D222E">
        <w:t>teisingi</w:t>
      </w:r>
      <w:proofErr w:type="spellEnd"/>
      <w:r w:rsidR="002227D8">
        <w:t>.</w:t>
      </w:r>
    </w:p>
    <w:p w14:paraId="42D92429" w14:textId="171B2EFD" w:rsidR="000339F8" w:rsidRDefault="00905927">
      <w:pPr>
        <w:pStyle w:val="BodyText"/>
        <w:spacing w:before="229"/>
        <w:ind w:left="360"/>
      </w:pPr>
      <w:proofErr w:type="spellStart"/>
      <w:r w:rsidRPr="00905927">
        <w:t>Priekaboje</w:t>
      </w:r>
      <w:proofErr w:type="spellEnd"/>
      <w:r w:rsidRPr="00905927">
        <w:t xml:space="preserve"> </w:t>
      </w:r>
      <w:proofErr w:type="spellStart"/>
      <w:r>
        <w:t>turi</w:t>
      </w:r>
      <w:proofErr w:type="spellEnd"/>
      <w:r>
        <w:t xml:space="preserve"> </w:t>
      </w:r>
      <w:proofErr w:type="spellStart"/>
      <w:r>
        <w:t>būti</w:t>
      </w:r>
      <w:proofErr w:type="spellEnd"/>
      <w:r>
        <w:t xml:space="preserve"> </w:t>
      </w:r>
      <w:proofErr w:type="spellStart"/>
      <w:r w:rsidRPr="00905927">
        <w:t>sumontuoti</w:t>
      </w:r>
      <w:proofErr w:type="spellEnd"/>
      <w:r w:rsidRPr="00905927">
        <w:t xml:space="preserve"> </w:t>
      </w:r>
      <w:proofErr w:type="spellStart"/>
      <w:r w:rsidRPr="00905927">
        <w:t>šie</w:t>
      </w:r>
      <w:proofErr w:type="spellEnd"/>
      <w:r w:rsidRPr="00905927">
        <w:t xml:space="preserve"> </w:t>
      </w:r>
      <w:proofErr w:type="spellStart"/>
      <w:r w:rsidRPr="00905927">
        <w:t>įtaisai</w:t>
      </w:r>
      <w:proofErr w:type="spellEnd"/>
      <w:r w:rsidR="002227D8">
        <w:t>:</w:t>
      </w:r>
    </w:p>
    <w:p w14:paraId="1F4CFEF4" w14:textId="77777777" w:rsidR="000339F8" w:rsidRDefault="000339F8">
      <w:pPr>
        <w:pStyle w:val="BodyText"/>
      </w:pPr>
    </w:p>
    <w:p w14:paraId="67DDAA1C" w14:textId="0C8F631B" w:rsidR="000339F8" w:rsidRDefault="00400515">
      <w:pPr>
        <w:pStyle w:val="ListParagraph"/>
        <w:numPr>
          <w:ilvl w:val="0"/>
          <w:numId w:val="11"/>
        </w:numPr>
        <w:tabs>
          <w:tab w:val="left" w:pos="797"/>
          <w:tab w:val="left" w:pos="1351"/>
        </w:tabs>
        <w:spacing w:before="0"/>
        <w:ind w:right="714" w:hanging="992"/>
      </w:pPr>
      <w:r>
        <w:rPr>
          <w:rFonts w:ascii="Wingdings" w:hAnsi="Wingdings"/>
          <w:sz w:val="20"/>
        </w:rPr>
        <w:t></w:t>
      </w:r>
      <w:r>
        <w:t xml:space="preserve"> </w:t>
      </w:r>
      <w:proofErr w:type="spellStart"/>
      <w:r w:rsidR="000E0F0A" w:rsidRPr="000E0F0A">
        <w:t>Galiniai</w:t>
      </w:r>
      <w:proofErr w:type="spellEnd"/>
      <w:r w:rsidR="000E0F0A" w:rsidRPr="000E0F0A">
        <w:t xml:space="preserve"> </w:t>
      </w:r>
      <w:proofErr w:type="spellStart"/>
      <w:r w:rsidR="000E0F0A" w:rsidRPr="000E0F0A">
        <w:t>apsaugos</w:t>
      </w:r>
      <w:proofErr w:type="spellEnd"/>
      <w:r w:rsidR="000E0F0A" w:rsidRPr="000E0F0A">
        <w:t xml:space="preserve"> </w:t>
      </w:r>
      <w:proofErr w:type="spellStart"/>
      <w:r w:rsidR="000E0F0A" w:rsidRPr="000E0F0A">
        <w:t>nuo</w:t>
      </w:r>
      <w:proofErr w:type="spellEnd"/>
      <w:r w:rsidR="000E0F0A" w:rsidRPr="000E0F0A">
        <w:t xml:space="preserve"> </w:t>
      </w:r>
      <w:proofErr w:type="spellStart"/>
      <w:r w:rsidR="000E0F0A" w:rsidRPr="000E0F0A">
        <w:t>palindimo</w:t>
      </w:r>
      <w:proofErr w:type="spellEnd"/>
      <w:r w:rsidR="000E0F0A" w:rsidRPr="000E0F0A">
        <w:t xml:space="preserve"> </w:t>
      </w:r>
      <w:proofErr w:type="spellStart"/>
      <w:r w:rsidR="000E0F0A" w:rsidRPr="000E0F0A">
        <w:t>įtaisai</w:t>
      </w:r>
      <w:proofErr w:type="spellEnd"/>
      <w:r w:rsidR="000E0F0A" w:rsidRPr="000E0F0A">
        <w:t xml:space="preserve">, </w:t>
      </w:r>
      <w:proofErr w:type="spellStart"/>
      <w:r w:rsidR="000E0F0A" w:rsidRPr="000E0F0A">
        <w:t>atitinkantys</w:t>
      </w:r>
      <w:proofErr w:type="spellEnd"/>
      <w:r w:rsidR="000E0F0A" w:rsidRPr="000E0F0A">
        <w:t xml:space="preserve"> JT </w:t>
      </w:r>
      <w:proofErr w:type="spellStart"/>
      <w:r w:rsidR="000E0F0A" w:rsidRPr="000E0F0A">
        <w:t>taisyklę</w:t>
      </w:r>
      <w:proofErr w:type="spellEnd"/>
      <w:r w:rsidR="000E0F0A" w:rsidRPr="000E0F0A">
        <w:t xml:space="preserve"> Nr. 58.01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rsidR="000E0F0A" w:rsidRPr="000E0F0A">
        <w:t xml:space="preserve"> </w:t>
      </w:r>
      <w:proofErr w:type="spellStart"/>
      <w:r w:rsidR="000E0F0A" w:rsidRPr="000E0F0A">
        <w:t>arba</w:t>
      </w:r>
      <w:proofErr w:type="spellEnd"/>
      <w:r w:rsidR="000E0F0A" w:rsidRPr="000E0F0A">
        <w:t xml:space="preserve"> Direktyvą 70/221/EEB su </w:t>
      </w:r>
      <w:proofErr w:type="spellStart"/>
      <w:r w:rsidR="000E0F0A" w:rsidRPr="000E0F0A">
        <w:t>pakeitimais</w:t>
      </w:r>
      <w:proofErr w:type="spellEnd"/>
      <w:r w:rsidR="000E0F0A" w:rsidRPr="000E0F0A">
        <w:t xml:space="preserve">, </w:t>
      </w:r>
      <w:proofErr w:type="spellStart"/>
      <w:r w:rsidR="000E0F0A" w:rsidRPr="000E0F0A">
        <w:t>padarytais</w:t>
      </w:r>
      <w:proofErr w:type="spellEnd"/>
      <w:r w:rsidR="000E0F0A" w:rsidRPr="000E0F0A">
        <w:t xml:space="preserve"> </w:t>
      </w:r>
      <w:proofErr w:type="spellStart"/>
      <w:r w:rsidR="000E0F0A" w:rsidRPr="000E0F0A">
        <w:t>Direktyva</w:t>
      </w:r>
      <w:proofErr w:type="spellEnd"/>
      <w:r w:rsidR="000E0F0A" w:rsidRPr="000E0F0A">
        <w:t xml:space="preserve"> 2000/8/EB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rsidR="000E0F0A" w:rsidRPr="000E0F0A">
        <w:t>.</w:t>
      </w:r>
    </w:p>
    <w:p w14:paraId="3DD3DB59" w14:textId="391946A3" w:rsidR="000339F8" w:rsidRDefault="00400515">
      <w:pPr>
        <w:pStyle w:val="ListParagraph"/>
        <w:numPr>
          <w:ilvl w:val="0"/>
          <w:numId w:val="11"/>
        </w:numPr>
        <w:tabs>
          <w:tab w:val="left" w:pos="797"/>
          <w:tab w:val="left" w:pos="1351"/>
        </w:tabs>
        <w:spacing w:before="120" w:line="244" w:lineRule="auto"/>
        <w:ind w:right="715" w:hanging="992"/>
      </w:pPr>
      <w:r>
        <w:rPr>
          <w:rFonts w:ascii="Wingdings" w:hAnsi="Wingdings"/>
          <w:sz w:val="20"/>
        </w:rPr>
        <w:t></w:t>
      </w:r>
      <w:r>
        <w:t xml:space="preserve"> </w:t>
      </w:r>
      <w:proofErr w:type="spellStart"/>
      <w:r w:rsidR="000E0F0A" w:rsidRPr="000E0F0A">
        <w:t>Šoninė</w:t>
      </w:r>
      <w:proofErr w:type="spellEnd"/>
      <w:r w:rsidR="000E0F0A" w:rsidRPr="000E0F0A">
        <w:t xml:space="preserve"> </w:t>
      </w:r>
      <w:proofErr w:type="spellStart"/>
      <w:r w:rsidR="000E0F0A" w:rsidRPr="000E0F0A">
        <w:t>apsauga</w:t>
      </w:r>
      <w:proofErr w:type="spellEnd"/>
      <w:r w:rsidR="000E0F0A" w:rsidRPr="000E0F0A">
        <w:t xml:space="preserve"> </w:t>
      </w:r>
      <w:proofErr w:type="spellStart"/>
      <w:r w:rsidR="000E0F0A" w:rsidRPr="000E0F0A">
        <w:t>pagal</w:t>
      </w:r>
      <w:proofErr w:type="spellEnd"/>
      <w:r w:rsidR="000E0F0A" w:rsidRPr="000E0F0A">
        <w:t xml:space="preserve"> JT </w:t>
      </w:r>
      <w:proofErr w:type="spellStart"/>
      <w:r w:rsidR="000E0F0A" w:rsidRPr="000E0F0A">
        <w:t>taisyklę</w:t>
      </w:r>
      <w:proofErr w:type="spellEnd"/>
      <w:r w:rsidR="000E0F0A" w:rsidRPr="000E0F0A">
        <w:t xml:space="preserve"> Nr. 73.00 </w:t>
      </w:r>
      <w:proofErr w:type="spellStart"/>
      <w:r w:rsidR="000E0F0A" w:rsidRPr="000E0F0A">
        <w:t>arba</w:t>
      </w:r>
      <w:proofErr w:type="spellEnd"/>
      <w:r w:rsidR="000E0F0A" w:rsidRPr="000E0F0A">
        <w:t xml:space="preserve">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rsidR="000E0F0A" w:rsidRPr="000E0F0A">
        <w:t xml:space="preserve">; </w:t>
      </w:r>
      <w:proofErr w:type="spellStart"/>
      <w:r w:rsidR="000E0F0A" w:rsidRPr="000E0F0A">
        <w:t>arba</w:t>
      </w:r>
      <w:proofErr w:type="spellEnd"/>
      <w:r w:rsidR="000E0F0A" w:rsidRPr="000E0F0A">
        <w:t xml:space="preserve"> </w:t>
      </w:r>
      <w:proofErr w:type="spellStart"/>
      <w:r w:rsidR="000E0F0A" w:rsidRPr="000E0F0A">
        <w:t>pagal</w:t>
      </w:r>
      <w:proofErr w:type="spellEnd"/>
      <w:r w:rsidR="000E0F0A" w:rsidRPr="000E0F0A">
        <w:t xml:space="preserve"> Direktyvą 89/297/EEB </w:t>
      </w:r>
      <w:proofErr w:type="spellStart"/>
      <w:r w:rsidR="000E0F0A" w:rsidRPr="000E0F0A">
        <w:t>arba</w:t>
      </w:r>
      <w:proofErr w:type="spellEnd"/>
      <w:r w:rsidR="000E0F0A" w:rsidRPr="000E0F0A">
        <w:t xml:space="preserve">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t>.</w:t>
      </w:r>
    </w:p>
    <w:p w14:paraId="0392C3BF" w14:textId="21DD539F" w:rsidR="000339F8" w:rsidRDefault="00400515">
      <w:pPr>
        <w:pStyle w:val="ListParagraph"/>
        <w:numPr>
          <w:ilvl w:val="0"/>
          <w:numId w:val="11"/>
        </w:numPr>
        <w:tabs>
          <w:tab w:val="left" w:pos="797"/>
          <w:tab w:val="left" w:pos="1351"/>
        </w:tabs>
        <w:spacing w:before="110"/>
        <w:ind w:right="715" w:hanging="992"/>
      </w:pPr>
      <w:r>
        <w:rPr>
          <w:rFonts w:ascii="Wingdings" w:hAnsi="Wingdings"/>
          <w:sz w:val="20"/>
        </w:rPr>
        <w:t></w:t>
      </w:r>
      <w:r>
        <w:t xml:space="preserve"> </w:t>
      </w:r>
      <w:proofErr w:type="spellStart"/>
      <w:r w:rsidR="000E0F0A" w:rsidRPr="000E0F0A">
        <w:t>Apšvietimo</w:t>
      </w:r>
      <w:proofErr w:type="spellEnd"/>
      <w:r w:rsidR="000E0F0A" w:rsidRPr="000E0F0A">
        <w:t xml:space="preserve"> </w:t>
      </w:r>
      <w:proofErr w:type="spellStart"/>
      <w:r w:rsidR="000E0F0A" w:rsidRPr="000E0F0A">
        <w:t>ir</w:t>
      </w:r>
      <w:proofErr w:type="spellEnd"/>
      <w:r w:rsidR="000E0F0A" w:rsidRPr="000E0F0A">
        <w:t xml:space="preserve"> </w:t>
      </w:r>
      <w:proofErr w:type="spellStart"/>
      <w:r w:rsidR="000E0F0A" w:rsidRPr="000E0F0A">
        <w:t>šviesos</w:t>
      </w:r>
      <w:proofErr w:type="spellEnd"/>
      <w:r w:rsidR="000E0F0A" w:rsidRPr="000E0F0A">
        <w:t xml:space="preserve"> </w:t>
      </w:r>
      <w:proofErr w:type="spellStart"/>
      <w:r w:rsidR="000E0F0A" w:rsidRPr="000E0F0A">
        <w:t>signalizavimo</w:t>
      </w:r>
      <w:proofErr w:type="spellEnd"/>
      <w:r w:rsidR="000E0F0A" w:rsidRPr="000E0F0A">
        <w:t xml:space="preserve"> </w:t>
      </w:r>
      <w:proofErr w:type="spellStart"/>
      <w:r w:rsidR="000E0F0A" w:rsidRPr="000E0F0A">
        <w:t>įtaisai</w:t>
      </w:r>
      <w:proofErr w:type="spellEnd"/>
      <w:r w:rsidR="000E0F0A" w:rsidRPr="000E0F0A">
        <w:t xml:space="preserve"> </w:t>
      </w:r>
      <w:proofErr w:type="spellStart"/>
      <w:r w:rsidR="000E0F0A" w:rsidRPr="000E0F0A">
        <w:t>pagal</w:t>
      </w:r>
      <w:proofErr w:type="spellEnd"/>
      <w:r w:rsidR="000E0F0A" w:rsidRPr="000E0F0A">
        <w:t xml:space="preserve"> JT </w:t>
      </w:r>
      <w:proofErr w:type="spellStart"/>
      <w:r w:rsidR="000E0F0A" w:rsidRPr="000E0F0A">
        <w:t>taisyklę</w:t>
      </w:r>
      <w:proofErr w:type="spellEnd"/>
      <w:r w:rsidR="000E0F0A" w:rsidRPr="000E0F0A">
        <w:t xml:space="preserve"> Nr. 48.02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rsidR="000E0F0A" w:rsidRPr="000E0F0A">
        <w:t xml:space="preserve"> </w:t>
      </w:r>
      <w:proofErr w:type="spellStart"/>
      <w:r w:rsidR="000E0F0A" w:rsidRPr="000E0F0A">
        <w:t>arba</w:t>
      </w:r>
      <w:proofErr w:type="spellEnd"/>
      <w:r w:rsidR="000E0F0A" w:rsidRPr="000E0F0A">
        <w:t xml:space="preserve"> </w:t>
      </w:r>
      <w:proofErr w:type="spellStart"/>
      <w:r w:rsidR="000E0F0A" w:rsidRPr="000E0F0A">
        <w:t>pagal</w:t>
      </w:r>
      <w:proofErr w:type="spellEnd"/>
      <w:r w:rsidR="000E0F0A" w:rsidRPr="000E0F0A">
        <w:t xml:space="preserve"> Direktyvą 76/756/EEB su </w:t>
      </w:r>
      <w:proofErr w:type="spellStart"/>
      <w:r w:rsidR="000E0F0A" w:rsidRPr="000E0F0A">
        <w:t>pakeitimais</w:t>
      </w:r>
      <w:proofErr w:type="spellEnd"/>
      <w:r w:rsidR="000E0F0A" w:rsidRPr="000E0F0A">
        <w:t xml:space="preserve">, </w:t>
      </w:r>
      <w:proofErr w:type="spellStart"/>
      <w:r w:rsidR="000E0F0A" w:rsidRPr="000E0F0A">
        <w:t>padarytais</w:t>
      </w:r>
      <w:proofErr w:type="spellEnd"/>
      <w:r w:rsidR="000E0F0A" w:rsidRPr="000E0F0A">
        <w:t xml:space="preserve"> </w:t>
      </w:r>
      <w:proofErr w:type="spellStart"/>
      <w:r w:rsidR="000E0F0A" w:rsidRPr="000E0F0A">
        <w:t>Direktyva</w:t>
      </w:r>
      <w:proofErr w:type="spellEnd"/>
      <w:r w:rsidR="000E0F0A" w:rsidRPr="000E0F0A">
        <w:t xml:space="preserve"> 91/663/EEB, </w:t>
      </w:r>
      <w:proofErr w:type="spellStart"/>
      <w:r w:rsidR="000E0F0A" w:rsidRPr="000E0F0A">
        <w:t>arba</w:t>
      </w:r>
      <w:proofErr w:type="spellEnd"/>
      <w:r w:rsidR="000E0F0A" w:rsidRPr="000E0F0A">
        <w:t xml:space="preserve"> su </w:t>
      </w:r>
      <w:proofErr w:type="spellStart"/>
      <w:r w:rsidR="000E0F0A" w:rsidRPr="000E0F0A">
        <w:t>vėlesniais</w:t>
      </w:r>
      <w:proofErr w:type="spellEnd"/>
      <w:r w:rsidR="000E0F0A" w:rsidRPr="000E0F0A">
        <w:t xml:space="preserve"> </w:t>
      </w:r>
      <w:proofErr w:type="spellStart"/>
      <w:r w:rsidR="000E0F0A" w:rsidRPr="000E0F0A">
        <w:t>pakeitimais</w:t>
      </w:r>
      <w:proofErr w:type="spellEnd"/>
      <w:r>
        <w:t>.</w:t>
      </w:r>
    </w:p>
    <w:p w14:paraId="306C24C5" w14:textId="3B158B7A" w:rsidR="000339F8" w:rsidRDefault="00400515">
      <w:pPr>
        <w:pStyle w:val="ListParagraph"/>
        <w:numPr>
          <w:ilvl w:val="0"/>
          <w:numId w:val="11"/>
        </w:numPr>
        <w:tabs>
          <w:tab w:val="left" w:pos="797"/>
          <w:tab w:val="left" w:pos="1351"/>
        </w:tabs>
        <w:spacing w:before="120" w:line="244" w:lineRule="auto"/>
        <w:ind w:right="715" w:hanging="992"/>
      </w:pPr>
      <w:r>
        <w:rPr>
          <w:rFonts w:ascii="Wingdings" w:hAnsi="Wingdings"/>
          <w:sz w:val="20"/>
        </w:rPr>
        <w:t></w:t>
      </w:r>
      <w:r>
        <w:t xml:space="preserve"> </w:t>
      </w:r>
      <w:proofErr w:type="spellStart"/>
      <w:r w:rsidR="00385691" w:rsidRPr="00385691">
        <w:t>Galinės</w:t>
      </w:r>
      <w:proofErr w:type="spellEnd"/>
      <w:r w:rsidR="00385691" w:rsidRPr="00385691">
        <w:t xml:space="preserve"> </w:t>
      </w:r>
      <w:proofErr w:type="spellStart"/>
      <w:r w:rsidR="00385691" w:rsidRPr="00385691">
        <w:t>ženklinimo</w:t>
      </w:r>
      <w:proofErr w:type="spellEnd"/>
      <w:r w:rsidR="00385691" w:rsidRPr="00385691">
        <w:t xml:space="preserve"> </w:t>
      </w:r>
      <w:proofErr w:type="spellStart"/>
      <w:r w:rsidR="00385691" w:rsidRPr="00385691">
        <w:t>lentelės</w:t>
      </w:r>
      <w:proofErr w:type="spellEnd"/>
      <w:r w:rsidR="00385691" w:rsidRPr="00385691">
        <w:t xml:space="preserve"> (</w:t>
      </w:r>
      <w:proofErr w:type="spellStart"/>
      <w:r w:rsidR="00385691" w:rsidRPr="00385691">
        <w:t>šviesą</w:t>
      </w:r>
      <w:proofErr w:type="spellEnd"/>
      <w:r w:rsidR="00385691" w:rsidRPr="00385691">
        <w:t xml:space="preserve"> </w:t>
      </w:r>
      <w:proofErr w:type="spellStart"/>
      <w:r w:rsidR="00385691" w:rsidRPr="00385691">
        <w:t>atspindinčios</w:t>
      </w:r>
      <w:proofErr w:type="spellEnd"/>
      <w:r w:rsidR="00385691" w:rsidRPr="00385691">
        <w:t xml:space="preserve">), </w:t>
      </w:r>
      <w:proofErr w:type="spellStart"/>
      <w:r w:rsidR="00385691" w:rsidRPr="00385691">
        <w:t>skirtos</w:t>
      </w:r>
      <w:proofErr w:type="spellEnd"/>
      <w:r w:rsidR="00385691" w:rsidRPr="00385691">
        <w:t xml:space="preserve"> </w:t>
      </w:r>
      <w:proofErr w:type="spellStart"/>
      <w:r w:rsidR="00385691" w:rsidRPr="00385691">
        <w:t>sunkiasvorėms</w:t>
      </w:r>
      <w:proofErr w:type="spellEnd"/>
      <w:r w:rsidR="00385691" w:rsidRPr="00385691">
        <w:t xml:space="preserve"> </w:t>
      </w:r>
      <w:proofErr w:type="spellStart"/>
      <w:r w:rsidR="00385691" w:rsidRPr="00385691">
        <w:t>ir</w:t>
      </w:r>
      <w:proofErr w:type="spellEnd"/>
      <w:r w:rsidR="00385691" w:rsidRPr="00385691">
        <w:t xml:space="preserve"> </w:t>
      </w:r>
      <w:proofErr w:type="spellStart"/>
      <w:r w:rsidR="00385691" w:rsidRPr="00385691">
        <w:t>ilgosioms</w:t>
      </w:r>
      <w:proofErr w:type="spellEnd"/>
      <w:r w:rsidR="00385691" w:rsidRPr="00385691">
        <w:t xml:space="preserve"> </w:t>
      </w:r>
      <w:proofErr w:type="spellStart"/>
      <w:r w:rsidR="00385691" w:rsidRPr="00385691">
        <w:t>transporto</w:t>
      </w:r>
      <w:proofErr w:type="spellEnd"/>
      <w:r w:rsidR="00385691" w:rsidRPr="00385691">
        <w:t xml:space="preserve"> </w:t>
      </w:r>
      <w:proofErr w:type="spellStart"/>
      <w:r w:rsidR="00385691" w:rsidRPr="00385691">
        <w:t>priemonėms</w:t>
      </w:r>
      <w:proofErr w:type="spellEnd"/>
      <w:r w:rsidR="00385691" w:rsidRPr="00385691">
        <w:t xml:space="preserve">, </w:t>
      </w:r>
      <w:proofErr w:type="spellStart"/>
      <w:r w:rsidR="00385691" w:rsidRPr="00385691">
        <w:t>pagal</w:t>
      </w:r>
      <w:proofErr w:type="spellEnd"/>
      <w:r w:rsidR="00385691" w:rsidRPr="00385691">
        <w:t xml:space="preserve"> JT </w:t>
      </w:r>
      <w:proofErr w:type="spellStart"/>
      <w:r w:rsidR="00385691" w:rsidRPr="00385691">
        <w:t>taisyklę</w:t>
      </w:r>
      <w:proofErr w:type="spellEnd"/>
      <w:r w:rsidR="00385691" w:rsidRPr="00385691">
        <w:t xml:space="preserve"> Nr. 70.01 </w:t>
      </w:r>
      <w:proofErr w:type="spellStart"/>
      <w:r w:rsidR="00385691" w:rsidRPr="00385691">
        <w:t>arba</w:t>
      </w:r>
      <w:proofErr w:type="spellEnd"/>
      <w:r w:rsidR="00385691" w:rsidRPr="00385691">
        <w:t xml:space="preserve"> su </w:t>
      </w:r>
      <w:proofErr w:type="spellStart"/>
      <w:r w:rsidR="00385691" w:rsidRPr="00385691">
        <w:t>vėlesniais</w:t>
      </w:r>
      <w:proofErr w:type="spellEnd"/>
      <w:r w:rsidR="00385691" w:rsidRPr="00385691">
        <w:t xml:space="preserve"> pakeitimais</w:t>
      </w:r>
      <w:r>
        <w:t>.</w:t>
      </w:r>
      <w:r w:rsidRPr="003F3B6E">
        <w:rPr>
          <w:vertAlign w:val="superscript"/>
        </w:rPr>
        <w:t>5</w:t>
      </w:r>
    </w:p>
    <w:p w14:paraId="3FCB5DC0" w14:textId="7DF1D482" w:rsidR="000339F8" w:rsidRDefault="00400515">
      <w:pPr>
        <w:pStyle w:val="ListParagraph"/>
        <w:numPr>
          <w:ilvl w:val="0"/>
          <w:numId w:val="11"/>
        </w:numPr>
        <w:tabs>
          <w:tab w:val="left" w:pos="797"/>
          <w:tab w:val="left" w:pos="1353"/>
        </w:tabs>
        <w:spacing w:before="110"/>
        <w:ind w:left="1353" w:right="716" w:hanging="994"/>
      </w:pPr>
      <w:r>
        <w:rPr>
          <w:rFonts w:ascii="Wingdings" w:hAnsi="Wingdings"/>
          <w:sz w:val="20"/>
        </w:rPr>
        <w:t></w:t>
      </w:r>
      <w:r>
        <w:t xml:space="preserve"> </w:t>
      </w:r>
      <w:proofErr w:type="spellStart"/>
      <w:r w:rsidR="000C4831" w:rsidRPr="000C4831">
        <w:t>Stabdžiai</w:t>
      </w:r>
      <w:proofErr w:type="spellEnd"/>
      <w:r w:rsidR="000C4831" w:rsidRPr="000C4831">
        <w:t xml:space="preserve">, </w:t>
      </w:r>
      <w:proofErr w:type="spellStart"/>
      <w:r w:rsidR="000C4831" w:rsidRPr="000C4831">
        <w:t>įskaitant</w:t>
      </w:r>
      <w:proofErr w:type="spellEnd"/>
      <w:r w:rsidR="000C4831" w:rsidRPr="000C4831">
        <w:t xml:space="preserve"> </w:t>
      </w:r>
      <w:proofErr w:type="spellStart"/>
      <w:r w:rsidR="000C4831" w:rsidRPr="000C4831">
        <w:t>stabdžių</w:t>
      </w:r>
      <w:proofErr w:type="spellEnd"/>
      <w:r w:rsidR="000C4831" w:rsidRPr="000C4831">
        <w:t xml:space="preserve"> </w:t>
      </w:r>
      <w:proofErr w:type="spellStart"/>
      <w:r w:rsidR="000C4831" w:rsidRPr="000C4831">
        <w:t>antiblokavimo</w:t>
      </w:r>
      <w:proofErr w:type="spellEnd"/>
      <w:r w:rsidR="000C4831" w:rsidRPr="000C4831">
        <w:t xml:space="preserve"> </w:t>
      </w:r>
      <w:proofErr w:type="spellStart"/>
      <w:r w:rsidR="000C4831" w:rsidRPr="000C4831">
        <w:t>sistemas</w:t>
      </w:r>
      <w:proofErr w:type="spellEnd"/>
      <w:r w:rsidR="000C4831" w:rsidRPr="000C4831">
        <w:t xml:space="preserve">, </w:t>
      </w:r>
      <w:proofErr w:type="spellStart"/>
      <w:r w:rsidR="000C4831" w:rsidRPr="000C4831">
        <w:t>pagal</w:t>
      </w:r>
      <w:proofErr w:type="spellEnd"/>
      <w:r w:rsidR="000C4831" w:rsidRPr="000C4831">
        <w:t xml:space="preserve"> JT </w:t>
      </w:r>
      <w:proofErr w:type="spellStart"/>
      <w:r w:rsidR="000C4831" w:rsidRPr="000C4831">
        <w:t>taisyklę</w:t>
      </w:r>
      <w:proofErr w:type="spellEnd"/>
      <w:r w:rsidR="000C4831" w:rsidRPr="000C4831">
        <w:t xml:space="preserve"> Nr. 13.10 su </w:t>
      </w:r>
      <w:proofErr w:type="spellStart"/>
      <w:r w:rsidR="000C4831" w:rsidRPr="000C4831">
        <w:t>vėlesniais</w:t>
      </w:r>
      <w:proofErr w:type="spellEnd"/>
      <w:r w:rsidR="000C4831" w:rsidRPr="000C4831">
        <w:t xml:space="preserve"> </w:t>
      </w:r>
      <w:proofErr w:type="spellStart"/>
      <w:r w:rsidR="000C4831" w:rsidRPr="000C4831">
        <w:t>pakeitimais</w:t>
      </w:r>
      <w:proofErr w:type="spellEnd"/>
      <w:r w:rsidR="000C4831" w:rsidRPr="000C4831">
        <w:t xml:space="preserve"> </w:t>
      </w:r>
      <w:proofErr w:type="spellStart"/>
      <w:r w:rsidR="000C4831" w:rsidRPr="000C4831">
        <w:t>arba</w:t>
      </w:r>
      <w:proofErr w:type="spellEnd"/>
      <w:r w:rsidR="000C4831" w:rsidRPr="000C4831">
        <w:t xml:space="preserve"> Direktyvą 71/320/EEB su </w:t>
      </w:r>
      <w:proofErr w:type="spellStart"/>
      <w:r w:rsidR="000C4831" w:rsidRPr="000C4831">
        <w:t>pakeitimais</w:t>
      </w:r>
      <w:proofErr w:type="spellEnd"/>
      <w:r w:rsidR="000C4831" w:rsidRPr="000C4831">
        <w:t xml:space="preserve">, </w:t>
      </w:r>
      <w:proofErr w:type="spellStart"/>
      <w:r w:rsidR="000C4831" w:rsidRPr="000C4831">
        <w:t>padarytais</w:t>
      </w:r>
      <w:proofErr w:type="spellEnd"/>
      <w:r w:rsidR="000C4831" w:rsidRPr="000C4831">
        <w:t xml:space="preserve"> </w:t>
      </w:r>
      <w:proofErr w:type="spellStart"/>
      <w:r w:rsidR="000C4831" w:rsidRPr="000C4831">
        <w:t>Direktyva</w:t>
      </w:r>
      <w:proofErr w:type="spellEnd"/>
      <w:r w:rsidR="000C4831" w:rsidRPr="000C4831">
        <w:t xml:space="preserve"> 98/12/EB, </w:t>
      </w:r>
      <w:proofErr w:type="spellStart"/>
      <w:r w:rsidR="000C4831" w:rsidRPr="000C4831">
        <w:t>arba</w:t>
      </w:r>
      <w:proofErr w:type="spellEnd"/>
      <w:r w:rsidR="000C4831" w:rsidRPr="000C4831">
        <w:t xml:space="preserve"> su </w:t>
      </w:r>
      <w:proofErr w:type="spellStart"/>
      <w:r w:rsidR="000C4831" w:rsidRPr="000C4831">
        <w:t>vėlesniais</w:t>
      </w:r>
      <w:proofErr w:type="spellEnd"/>
      <w:r w:rsidR="000C4831" w:rsidRPr="000C4831">
        <w:t xml:space="preserve"> </w:t>
      </w:r>
      <w:proofErr w:type="spellStart"/>
      <w:r w:rsidR="000C4831" w:rsidRPr="000C4831">
        <w:t>pakeitimais</w:t>
      </w:r>
      <w:proofErr w:type="spellEnd"/>
      <w:r>
        <w:t>.</w:t>
      </w:r>
    </w:p>
    <w:p w14:paraId="77D873D3" w14:textId="77777777" w:rsidR="000339F8" w:rsidRDefault="002227D8">
      <w:pPr>
        <w:pStyle w:val="P68B1DB1-BodyText1"/>
        <w:spacing w:before="121"/>
      </w:pPr>
      <w:r>
        <w:rPr>
          <w:noProof/>
          <w:lang w:eastAsia="en-US"/>
        </w:rPr>
        <mc:AlternateContent>
          <mc:Choice Requires="wps">
            <w:drawing>
              <wp:anchor distT="0" distB="0" distL="0" distR="0" simplePos="0" relativeHeight="487623680" behindDoc="1" locked="0" layoutInCell="1" allowOverlap="1" wp14:anchorId="20F85015" wp14:editId="71250A99">
                <wp:simplePos x="0" y="0"/>
                <wp:positionH relativeFrom="page">
                  <wp:posOffset>896111</wp:posOffset>
                </wp:positionH>
                <wp:positionV relativeFrom="paragraph">
                  <wp:posOffset>238399</wp:posOffset>
                </wp:positionV>
                <wp:extent cx="5980430" cy="6350"/>
                <wp:effectExtent l="0" t="0" r="0" b="0"/>
                <wp:wrapTopAndBottom/>
                <wp:docPr id="81" name="Grafika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BBDC3" id="Grafika 81" o:spid="_x0000_s1026" style="position:absolute;margin-left:70.55pt;margin-top:18.75pt;width:470.9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" path="m5980176,l,,,6108r5980176,l5980176,xe" fillcolor="black" stroked="f">
                <v:path arrowok="t"/>
                <w10:wrap type="topAndBottom" anchorx="page"/>
              </v:shape>
            </w:pict>
          </mc:Fallback>
        </mc:AlternateContent>
      </w:r>
    </w:p>
    <w:p w14:paraId="45E06721" w14:textId="02C65096" w:rsidR="000339F8" w:rsidRDefault="002227D8">
      <w:pPr>
        <w:pStyle w:val="BodyText"/>
        <w:tabs>
          <w:tab w:val="left" w:pos="4689"/>
          <w:tab w:val="left" w:pos="7091"/>
        </w:tabs>
        <w:spacing w:before="248"/>
        <w:ind w:left="360"/>
      </w:pPr>
      <w:r>
        <w:t>Vieta</w:t>
      </w:r>
      <w:r w:rsidR="00400515">
        <w:tab/>
      </w:r>
      <w:r>
        <w:t>Data</w:t>
      </w:r>
      <w:r w:rsidR="00400515">
        <w:tab/>
      </w:r>
      <w:r>
        <w:t>Parašas</w:t>
      </w:r>
      <w:r w:rsidR="000909AD">
        <w:t xml:space="preserve"> </w:t>
      </w:r>
      <w:r>
        <w:t xml:space="preserve">(-ai) </w:t>
      </w:r>
      <w:proofErr w:type="spellStart"/>
      <w:r>
        <w:t>ir</w:t>
      </w:r>
      <w:proofErr w:type="spellEnd"/>
      <w:r>
        <w:t xml:space="preserve"> </w:t>
      </w:r>
      <w:proofErr w:type="spellStart"/>
      <w:r>
        <w:t>antspaudas</w:t>
      </w:r>
      <w:proofErr w:type="spellEnd"/>
      <w:r w:rsidR="000909AD">
        <w:t xml:space="preserve"> </w:t>
      </w:r>
      <w:r>
        <w:t>(-ai)</w:t>
      </w:r>
      <w:r w:rsidRPr="003F3B6E">
        <w:rPr>
          <w:sz w:val="16"/>
          <w:szCs w:val="16"/>
          <w:vertAlign w:val="superscript"/>
        </w:rPr>
        <w:t>6</w:t>
      </w:r>
    </w:p>
    <w:p w14:paraId="4CE13208" w14:textId="77777777" w:rsidR="000339F8" w:rsidRDefault="000339F8">
      <w:pPr>
        <w:pStyle w:val="BodyText"/>
        <w:rPr>
          <w:sz w:val="20"/>
        </w:rPr>
      </w:pPr>
    </w:p>
    <w:p w14:paraId="76493CF6" w14:textId="77777777" w:rsidR="000339F8" w:rsidRDefault="000339F8">
      <w:pPr>
        <w:pStyle w:val="BodyText"/>
        <w:rPr>
          <w:sz w:val="20"/>
        </w:rPr>
      </w:pPr>
    </w:p>
    <w:p w14:paraId="72B4A452" w14:textId="77777777" w:rsidR="000339F8" w:rsidRDefault="002227D8">
      <w:pPr>
        <w:pStyle w:val="P68B1DB1-BodyText1"/>
        <w:spacing w:before="177"/>
      </w:pPr>
      <w:r>
        <w:rPr>
          <w:noProof/>
          <w:lang w:eastAsia="en-US"/>
        </w:rPr>
        <mc:AlternateContent>
          <mc:Choice Requires="wps">
            <w:drawing>
              <wp:anchor distT="0" distB="0" distL="0" distR="0" simplePos="0" relativeHeight="487624192" behindDoc="1" locked="0" layoutInCell="1" allowOverlap="1" wp14:anchorId="3514742D" wp14:editId="6CB9A375">
                <wp:simplePos x="0" y="0"/>
                <wp:positionH relativeFrom="page">
                  <wp:posOffset>914400</wp:posOffset>
                </wp:positionH>
                <wp:positionV relativeFrom="paragraph">
                  <wp:posOffset>273723</wp:posOffset>
                </wp:positionV>
                <wp:extent cx="1828800" cy="7620"/>
                <wp:effectExtent l="0" t="0" r="0" b="0"/>
                <wp:wrapTopAndBottom/>
                <wp:docPr id="82" name="Grafika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FF297" id="Grafika 82" o:spid="_x0000_s1026" style="position:absolute;margin-left:1in;margin-top:21.55pt;width:2in;height:.6pt;z-index:-1569228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" path="m1828800,l,,,7620r1828800,l1828800,xe" fillcolor="black" stroked="f">
                <v:path arrowok="t"/>
                <w10:wrap type="topAndBottom" anchorx="page"/>
              </v:shape>
            </w:pict>
          </mc:Fallback>
        </mc:AlternateContent>
      </w:r>
    </w:p>
    <w:p w14:paraId="1710E0D7" w14:textId="77777777" w:rsidR="000339F8" w:rsidRDefault="002227D8">
      <w:pPr>
        <w:pStyle w:val="P68B1DB1-ListParagraph7"/>
        <w:numPr>
          <w:ilvl w:val="0"/>
          <w:numId w:val="10"/>
        </w:numPr>
        <w:tabs>
          <w:tab w:val="left" w:pos="587"/>
        </w:tabs>
        <w:spacing w:before="95" w:line="183" w:lineRule="exact"/>
        <w:ind w:left="587" w:hanging="227"/>
      </w:pPr>
      <w:bookmarkStart w:id="95" w:name="_bookmark63"/>
      <w:bookmarkEnd w:id="95"/>
      <w:proofErr w:type="spellStart"/>
      <w:r>
        <w:t>Puspriekabės</w:t>
      </w:r>
      <w:proofErr w:type="spellEnd"/>
      <w:r>
        <w:t xml:space="preserve"> </w:t>
      </w:r>
      <w:proofErr w:type="spellStart"/>
      <w:r>
        <w:t>įtrauktos</w:t>
      </w:r>
      <w:proofErr w:type="spellEnd"/>
      <w:r>
        <w:t>.</w:t>
      </w:r>
    </w:p>
    <w:p w14:paraId="7D8E661A" w14:textId="161A4E61" w:rsidR="000339F8" w:rsidRDefault="000909AD">
      <w:pPr>
        <w:pStyle w:val="P68B1DB1-ListParagraph7"/>
        <w:numPr>
          <w:ilvl w:val="0"/>
          <w:numId w:val="10"/>
        </w:numPr>
        <w:tabs>
          <w:tab w:val="left" w:pos="586"/>
        </w:tabs>
        <w:spacing w:before="0" w:line="183" w:lineRule="exact"/>
        <w:ind w:left="586" w:hanging="227"/>
      </w:pPr>
      <w:bookmarkStart w:id="96" w:name="_bookmark64"/>
      <w:bookmarkEnd w:id="96"/>
      <w:proofErr w:type="spellStart"/>
      <w:r w:rsidRPr="000909AD">
        <w:t>Ištrinkite</w:t>
      </w:r>
      <w:proofErr w:type="spellEnd"/>
      <w:r w:rsidRPr="000909AD">
        <w:t xml:space="preserve"> </w:t>
      </w:r>
      <w:proofErr w:type="spellStart"/>
      <w:r w:rsidRPr="000909AD">
        <w:t>netinkamus</w:t>
      </w:r>
      <w:proofErr w:type="spellEnd"/>
      <w:r w:rsidRPr="000909AD">
        <w:t xml:space="preserve"> </w:t>
      </w:r>
      <w:proofErr w:type="spellStart"/>
      <w:r w:rsidRPr="000909AD">
        <w:t>paminėjimus</w:t>
      </w:r>
      <w:proofErr w:type="spellEnd"/>
      <w:r w:rsidR="002227D8">
        <w:t>.</w:t>
      </w:r>
    </w:p>
    <w:p w14:paraId="5AEFF705" w14:textId="55E645F2" w:rsidR="000339F8" w:rsidRDefault="000909AD">
      <w:pPr>
        <w:pStyle w:val="P68B1DB1-ListParagraph7"/>
        <w:numPr>
          <w:ilvl w:val="0"/>
          <w:numId w:val="10"/>
        </w:numPr>
        <w:tabs>
          <w:tab w:val="left" w:pos="587"/>
        </w:tabs>
        <w:spacing w:before="1"/>
        <w:ind w:left="587" w:hanging="227"/>
      </w:pPr>
      <w:bookmarkStart w:id="97" w:name="_bookmark65"/>
      <w:bookmarkEnd w:id="97"/>
      <w:r w:rsidRPr="000909AD">
        <w:t>Šal</w:t>
      </w:r>
      <w:r>
        <w:t>yse</w:t>
      </w:r>
      <w:r w:rsidRPr="000909AD">
        <w:t xml:space="preserve">, </w:t>
      </w:r>
      <w:proofErr w:type="spellStart"/>
      <w:r w:rsidRPr="000909AD">
        <w:t>kuriose</w:t>
      </w:r>
      <w:proofErr w:type="spellEnd"/>
      <w:r w:rsidRPr="000909AD">
        <w:t xml:space="preserve"> </w:t>
      </w:r>
      <w:proofErr w:type="spellStart"/>
      <w:r w:rsidRPr="000909AD">
        <w:t>gamintojų</w:t>
      </w:r>
      <w:proofErr w:type="spellEnd"/>
      <w:r w:rsidRPr="000909AD">
        <w:t xml:space="preserve"> </w:t>
      </w:r>
      <w:proofErr w:type="spellStart"/>
      <w:r w:rsidRPr="000909AD">
        <w:t>atstovai</w:t>
      </w:r>
      <w:proofErr w:type="spellEnd"/>
      <w:r w:rsidRPr="000909AD">
        <w:t xml:space="preserve"> </w:t>
      </w:r>
      <w:proofErr w:type="spellStart"/>
      <w:r w:rsidRPr="000909AD">
        <w:t>nėra</w:t>
      </w:r>
      <w:proofErr w:type="spellEnd"/>
      <w:r w:rsidRPr="000909AD">
        <w:t xml:space="preserve"> </w:t>
      </w:r>
      <w:proofErr w:type="spellStart"/>
      <w:r w:rsidRPr="000909AD">
        <w:t>įgalioti</w:t>
      </w:r>
      <w:proofErr w:type="spellEnd"/>
      <w:r w:rsidR="002227D8">
        <w:t>.</w:t>
      </w:r>
    </w:p>
    <w:p w14:paraId="42E45328" w14:textId="3DEE7DFB" w:rsidR="000339F8" w:rsidRDefault="000A67A7">
      <w:pPr>
        <w:pStyle w:val="P68B1DB1-ListParagraph7"/>
        <w:numPr>
          <w:ilvl w:val="0"/>
          <w:numId w:val="10"/>
        </w:numPr>
        <w:tabs>
          <w:tab w:val="left" w:pos="587"/>
        </w:tabs>
        <w:spacing w:before="1" w:line="183" w:lineRule="exact"/>
        <w:ind w:left="587" w:hanging="227"/>
      </w:pPr>
      <w:bookmarkStart w:id="98" w:name="_bookmark66"/>
      <w:bookmarkEnd w:id="98"/>
      <w:proofErr w:type="spellStart"/>
      <w:r w:rsidRPr="000A67A7">
        <w:t>Šiuo</w:t>
      </w:r>
      <w:proofErr w:type="spellEnd"/>
      <w:r w:rsidRPr="000A67A7">
        <w:t xml:space="preserve"> </w:t>
      </w:r>
      <w:proofErr w:type="spellStart"/>
      <w:r w:rsidRPr="000A67A7">
        <w:t>atveju</w:t>
      </w:r>
      <w:proofErr w:type="spellEnd"/>
      <w:r w:rsidRPr="000A67A7">
        <w:t xml:space="preserve"> </w:t>
      </w:r>
      <w:proofErr w:type="spellStart"/>
      <w:r w:rsidRPr="000A67A7">
        <w:t>pirmasis</w:t>
      </w:r>
      <w:proofErr w:type="spellEnd"/>
      <w:r w:rsidRPr="000A67A7">
        <w:t xml:space="preserve"> </w:t>
      </w:r>
      <w:proofErr w:type="spellStart"/>
      <w:r w:rsidRPr="000A67A7">
        <w:t>pasirašiusysis</w:t>
      </w:r>
      <w:proofErr w:type="spellEnd"/>
      <w:r w:rsidRPr="000A67A7">
        <w:t xml:space="preserve"> </w:t>
      </w:r>
      <w:proofErr w:type="spellStart"/>
      <w:r w:rsidRPr="000A67A7">
        <w:t>asmuo</w:t>
      </w:r>
      <w:proofErr w:type="spellEnd"/>
      <w:r w:rsidRPr="000A67A7">
        <w:t xml:space="preserve"> </w:t>
      </w:r>
      <w:proofErr w:type="spellStart"/>
      <w:r w:rsidRPr="000A67A7">
        <w:t>užpildo</w:t>
      </w:r>
      <w:proofErr w:type="spellEnd"/>
      <w:r w:rsidRPr="000A67A7">
        <w:t xml:space="preserve"> </w:t>
      </w:r>
      <w:proofErr w:type="spellStart"/>
      <w:r w:rsidRPr="000A67A7">
        <w:t>stulpelį</w:t>
      </w:r>
      <w:proofErr w:type="spellEnd"/>
      <w:r w:rsidRPr="000A67A7">
        <w:t xml:space="preserve"> </w:t>
      </w:r>
      <w:proofErr w:type="spellStart"/>
      <w:r w:rsidRPr="000A67A7">
        <w:t>kairėje</w:t>
      </w:r>
      <w:proofErr w:type="spellEnd"/>
      <w:r w:rsidRPr="000A67A7">
        <w:t xml:space="preserve"> </w:t>
      </w:r>
      <w:proofErr w:type="spellStart"/>
      <w:r w:rsidRPr="000A67A7">
        <w:t>pusėje</w:t>
      </w:r>
      <w:proofErr w:type="spellEnd"/>
      <w:r w:rsidRPr="000A67A7">
        <w:t xml:space="preserve">, </w:t>
      </w:r>
      <w:proofErr w:type="spellStart"/>
      <w:r w:rsidRPr="000A67A7">
        <w:t>antrasis</w:t>
      </w:r>
      <w:proofErr w:type="spellEnd"/>
      <w:r w:rsidRPr="000A67A7">
        <w:t xml:space="preserve"> </w:t>
      </w:r>
      <w:proofErr w:type="spellStart"/>
      <w:r w:rsidRPr="000A67A7">
        <w:t>pasirašiusysis</w:t>
      </w:r>
      <w:proofErr w:type="spellEnd"/>
      <w:r w:rsidRPr="000A67A7">
        <w:t xml:space="preserve"> </w:t>
      </w:r>
      <w:proofErr w:type="spellStart"/>
      <w:r w:rsidRPr="000A67A7">
        <w:t>asmuo</w:t>
      </w:r>
      <w:proofErr w:type="spellEnd"/>
      <w:r w:rsidRPr="000A67A7">
        <w:t xml:space="preserve"> </w:t>
      </w:r>
      <w:r>
        <w:t>–</w:t>
      </w:r>
      <w:r w:rsidRPr="000A67A7">
        <w:t xml:space="preserve"> </w:t>
      </w:r>
      <w:proofErr w:type="spellStart"/>
      <w:r w:rsidRPr="000A67A7">
        <w:t>stulpelį</w:t>
      </w:r>
      <w:proofErr w:type="spellEnd"/>
      <w:r w:rsidRPr="000A67A7">
        <w:t xml:space="preserve"> </w:t>
      </w:r>
      <w:proofErr w:type="spellStart"/>
      <w:r w:rsidRPr="000A67A7">
        <w:t>dešinėje</w:t>
      </w:r>
      <w:proofErr w:type="spellEnd"/>
      <w:r w:rsidR="002227D8">
        <w:t>.</w:t>
      </w:r>
    </w:p>
    <w:p w14:paraId="4C57054A" w14:textId="067C926A" w:rsidR="000339F8" w:rsidRDefault="000A67A7">
      <w:pPr>
        <w:pStyle w:val="P68B1DB1-ListParagraph7"/>
        <w:numPr>
          <w:ilvl w:val="0"/>
          <w:numId w:val="10"/>
        </w:numPr>
        <w:tabs>
          <w:tab w:val="left" w:pos="587"/>
        </w:tabs>
        <w:spacing w:before="0" w:line="183" w:lineRule="exact"/>
        <w:ind w:left="587" w:hanging="227"/>
      </w:pPr>
      <w:bookmarkStart w:id="99" w:name="_bookmark67"/>
      <w:bookmarkEnd w:id="99"/>
      <w:r w:rsidRPr="000A67A7">
        <w:t xml:space="preserve">Arba </w:t>
      </w:r>
      <w:proofErr w:type="spellStart"/>
      <w:r w:rsidRPr="000A67A7">
        <w:t>matomumo</w:t>
      </w:r>
      <w:proofErr w:type="spellEnd"/>
      <w:r w:rsidRPr="000A67A7">
        <w:t xml:space="preserve"> </w:t>
      </w:r>
      <w:proofErr w:type="spellStart"/>
      <w:r w:rsidRPr="000A67A7">
        <w:t>ženklinimas</w:t>
      </w:r>
      <w:proofErr w:type="spellEnd"/>
      <w:r w:rsidRPr="000A67A7">
        <w:t xml:space="preserve"> </w:t>
      </w:r>
      <w:proofErr w:type="spellStart"/>
      <w:r w:rsidRPr="000A67A7">
        <w:t>pagal</w:t>
      </w:r>
      <w:proofErr w:type="spellEnd"/>
      <w:r w:rsidRPr="000A67A7">
        <w:t xml:space="preserve"> JT </w:t>
      </w:r>
      <w:proofErr w:type="spellStart"/>
      <w:r w:rsidRPr="000A67A7">
        <w:t>taisyklę</w:t>
      </w:r>
      <w:proofErr w:type="spellEnd"/>
      <w:r w:rsidRPr="000A67A7">
        <w:t xml:space="preserve"> Nr. 48.03 </w:t>
      </w:r>
      <w:proofErr w:type="spellStart"/>
      <w:r w:rsidRPr="000A67A7">
        <w:t>arba</w:t>
      </w:r>
      <w:proofErr w:type="spellEnd"/>
      <w:r w:rsidRPr="000A67A7">
        <w:t xml:space="preserve"> su </w:t>
      </w:r>
      <w:proofErr w:type="spellStart"/>
      <w:r w:rsidRPr="000A67A7">
        <w:t>vėlesniais</w:t>
      </w:r>
      <w:proofErr w:type="spellEnd"/>
      <w:r w:rsidRPr="000A67A7">
        <w:t xml:space="preserve"> </w:t>
      </w:r>
      <w:proofErr w:type="spellStart"/>
      <w:r w:rsidRPr="000A67A7">
        <w:t>pakeitimais</w:t>
      </w:r>
      <w:proofErr w:type="spellEnd"/>
      <w:r w:rsidR="002227D8">
        <w:t>.</w:t>
      </w:r>
    </w:p>
    <w:p w14:paraId="4172C6F8" w14:textId="5F65FD5D" w:rsidR="000339F8" w:rsidRDefault="000A67A7">
      <w:pPr>
        <w:pStyle w:val="P68B1DB1-ListParagraph7"/>
        <w:numPr>
          <w:ilvl w:val="0"/>
          <w:numId w:val="10"/>
        </w:numPr>
        <w:tabs>
          <w:tab w:val="left" w:pos="587"/>
        </w:tabs>
        <w:spacing w:before="0"/>
        <w:ind w:left="587" w:hanging="227"/>
      </w:pPr>
      <w:bookmarkStart w:id="100" w:name="_bookmark68"/>
      <w:bookmarkEnd w:id="100"/>
      <w:proofErr w:type="spellStart"/>
      <w:r w:rsidRPr="000A67A7">
        <w:t>Sertifikatas</w:t>
      </w:r>
      <w:proofErr w:type="spellEnd"/>
      <w:r w:rsidRPr="000A67A7">
        <w:t xml:space="preserve"> gali </w:t>
      </w:r>
      <w:proofErr w:type="spellStart"/>
      <w:r w:rsidRPr="000A67A7">
        <w:t>būti</w:t>
      </w:r>
      <w:proofErr w:type="spellEnd"/>
      <w:r w:rsidRPr="000A67A7">
        <w:t xml:space="preserve"> </w:t>
      </w:r>
      <w:proofErr w:type="spellStart"/>
      <w:r w:rsidRPr="000A67A7">
        <w:t>pildomas</w:t>
      </w:r>
      <w:proofErr w:type="spellEnd"/>
      <w:r w:rsidRPr="000A67A7">
        <w:t xml:space="preserve">, </w:t>
      </w:r>
      <w:proofErr w:type="spellStart"/>
      <w:r w:rsidRPr="000A67A7">
        <w:t>antspauduojamas</w:t>
      </w:r>
      <w:proofErr w:type="spellEnd"/>
      <w:r w:rsidRPr="000A67A7">
        <w:t xml:space="preserve"> </w:t>
      </w:r>
      <w:proofErr w:type="spellStart"/>
      <w:r w:rsidRPr="000A67A7">
        <w:t>ir</w:t>
      </w:r>
      <w:proofErr w:type="spellEnd"/>
      <w:r w:rsidRPr="000A67A7">
        <w:t xml:space="preserve"> </w:t>
      </w:r>
      <w:proofErr w:type="spellStart"/>
      <w:r w:rsidRPr="000A67A7">
        <w:t>pasirašomas</w:t>
      </w:r>
      <w:proofErr w:type="spellEnd"/>
      <w:r w:rsidRPr="000A67A7">
        <w:t xml:space="preserve"> </w:t>
      </w:r>
      <w:proofErr w:type="spellStart"/>
      <w:r w:rsidRPr="000A67A7">
        <w:t>ranka</w:t>
      </w:r>
      <w:proofErr w:type="spellEnd"/>
      <w:r w:rsidRPr="000A67A7">
        <w:t xml:space="preserve"> </w:t>
      </w:r>
      <w:proofErr w:type="spellStart"/>
      <w:r w:rsidRPr="000A67A7">
        <w:t>arba</w:t>
      </w:r>
      <w:proofErr w:type="spellEnd"/>
      <w:r w:rsidRPr="000A67A7">
        <w:t xml:space="preserve"> elektroniniu </w:t>
      </w:r>
      <w:proofErr w:type="spellStart"/>
      <w:r w:rsidRPr="000A67A7">
        <w:t>būdu</w:t>
      </w:r>
      <w:proofErr w:type="spellEnd"/>
      <w:r w:rsidR="002227D8">
        <w:t>.</w:t>
      </w:r>
    </w:p>
    <w:p w14:paraId="6B47DED3" w14:textId="77777777" w:rsidR="000339F8" w:rsidRDefault="000339F8">
      <w:pPr>
        <w:pStyle w:val="ListParagraph"/>
        <w:jc w:val="left"/>
        <w:rPr>
          <w:sz w:val="16"/>
        </w:rPr>
        <w:sectPr w:rsidR="000339F8">
          <w:type w:val="continuous"/>
          <w:pgSz w:w="12240" w:h="15840"/>
          <w:pgMar w:top="1500" w:right="720" w:bottom="1200" w:left="1080" w:header="0" w:footer="1007" w:gutter="0"/>
          <w:cols w:space="720"/>
        </w:sectPr>
      </w:pPr>
    </w:p>
    <w:p w14:paraId="3F3C3079" w14:textId="73EF2B62" w:rsidR="000339F8" w:rsidRDefault="002227D8">
      <w:pPr>
        <w:pStyle w:val="Heading1"/>
        <w:spacing w:before="59"/>
      </w:pPr>
      <w:bookmarkStart w:id="101" w:name="Annex_6._Model_of_Certificate_for_Roadwo"/>
      <w:bookmarkStart w:id="102" w:name="_Toc214026218"/>
      <w:bookmarkEnd w:id="101"/>
      <w:proofErr w:type="spellStart"/>
      <w:r>
        <w:lastRenderedPageBreak/>
        <w:t>Priedas</w:t>
      </w:r>
      <w:proofErr w:type="spellEnd"/>
      <w:r w:rsidR="00C17DF4">
        <w:t xml:space="preserve"> Nr.</w:t>
      </w:r>
      <w:r>
        <w:t xml:space="preserve"> 6. </w:t>
      </w:r>
      <w:bookmarkEnd w:id="102"/>
      <w:proofErr w:type="spellStart"/>
      <w:r w:rsidR="00C17DF4" w:rsidRPr="00C17DF4">
        <w:t>Motorinių</w:t>
      </w:r>
      <w:proofErr w:type="spellEnd"/>
      <w:r w:rsidR="00C17DF4" w:rsidRPr="00C17DF4">
        <w:t xml:space="preserve"> </w:t>
      </w:r>
      <w:proofErr w:type="spellStart"/>
      <w:r w:rsidR="00C17DF4" w:rsidRPr="00C17DF4">
        <w:t>transporto</w:t>
      </w:r>
      <w:proofErr w:type="spellEnd"/>
      <w:r w:rsidR="00C17DF4" w:rsidRPr="00C17DF4">
        <w:t xml:space="preserve"> </w:t>
      </w:r>
      <w:proofErr w:type="spellStart"/>
      <w:r w:rsidR="00C17DF4" w:rsidRPr="00C17DF4">
        <w:t>priemonių</w:t>
      </w:r>
      <w:proofErr w:type="spellEnd"/>
      <w:r w:rsidR="00C17DF4" w:rsidRPr="00C17DF4">
        <w:t xml:space="preserve"> </w:t>
      </w:r>
      <w:proofErr w:type="spellStart"/>
      <w:r w:rsidR="00C17DF4" w:rsidRPr="00C17DF4">
        <w:t>ir</w:t>
      </w:r>
      <w:proofErr w:type="spellEnd"/>
      <w:r w:rsidR="00C17DF4" w:rsidRPr="00C17DF4">
        <w:t xml:space="preserve"> </w:t>
      </w:r>
      <w:proofErr w:type="spellStart"/>
      <w:r w:rsidR="00C17DF4" w:rsidRPr="00C17DF4">
        <w:t>priekabų</w:t>
      </w:r>
      <w:proofErr w:type="spellEnd"/>
      <w:r w:rsidR="00C17DF4" w:rsidRPr="00C17DF4">
        <w:t xml:space="preserve"> </w:t>
      </w:r>
      <w:proofErr w:type="spellStart"/>
      <w:r w:rsidR="00C17DF4" w:rsidRPr="00C17DF4">
        <w:t>techninės</w:t>
      </w:r>
      <w:proofErr w:type="spellEnd"/>
      <w:r w:rsidR="00C17DF4" w:rsidRPr="00C17DF4">
        <w:t xml:space="preserve"> </w:t>
      </w:r>
      <w:proofErr w:type="spellStart"/>
      <w:r w:rsidR="00C17DF4" w:rsidRPr="00C17DF4">
        <w:t>apžiūros</w:t>
      </w:r>
      <w:proofErr w:type="spellEnd"/>
      <w:r w:rsidR="00C17DF4" w:rsidRPr="00C17DF4">
        <w:t xml:space="preserve"> </w:t>
      </w:r>
      <w:proofErr w:type="spellStart"/>
      <w:r w:rsidR="00C17DF4" w:rsidRPr="00C17DF4">
        <w:t>sertifikato</w:t>
      </w:r>
      <w:proofErr w:type="spellEnd"/>
      <w:r w:rsidR="00C17DF4" w:rsidRPr="00C17DF4">
        <w:t xml:space="preserve"> </w:t>
      </w:r>
      <w:proofErr w:type="spellStart"/>
      <w:r w:rsidR="00C17DF4" w:rsidRPr="00C17DF4">
        <w:t>pavyzdys</w:t>
      </w:r>
      <w:proofErr w:type="spellEnd"/>
    </w:p>
    <w:p w14:paraId="031C7A7C" w14:textId="77777777" w:rsidR="000339F8" w:rsidRDefault="002227D8">
      <w:pPr>
        <w:pStyle w:val="P68B1DB1-BodyText15"/>
        <w:spacing w:before="10"/>
        <w:rPr>
          <w:b/>
        </w:rPr>
      </w:pPr>
      <w:r>
        <w:rPr>
          <w:noProof/>
          <w:lang w:eastAsia="en-US"/>
        </w:rPr>
        <mc:AlternateContent>
          <mc:Choice Requires="wps">
            <w:drawing>
              <wp:anchor distT="0" distB="0" distL="0" distR="0" simplePos="0" relativeHeight="487624704" behindDoc="1" locked="0" layoutInCell="1" allowOverlap="1" wp14:anchorId="28C0B9CA" wp14:editId="04A43EA5">
                <wp:simplePos x="0" y="0"/>
                <wp:positionH relativeFrom="page">
                  <wp:posOffset>1961388</wp:posOffset>
                </wp:positionH>
                <wp:positionV relativeFrom="paragraph">
                  <wp:posOffset>166993</wp:posOffset>
                </wp:positionV>
                <wp:extent cx="3850004" cy="342900"/>
                <wp:effectExtent l="0" t="0" r="0" b="0"/>
                <wp:wrapTopAndBottom/>
                <wp:docPr id="83" name="Teksto laukas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004" cy="342900"/>
                        </a:xfrm>
                        <a:prstGeom prst="rect">
                          <a:avLst/>
                        </a:prstGeom>
                        <a:ln w="27432" cmpd="dbl">
                          <a:solidFill>
                            <a:srgbClr val="000000"/>
                          </a:solidFill>
                          <a:prstDash val="solid"/>
                        </a:ln>
                      </wps:spPr>
                      <wps:txbx>
                        <w:txbxContent>
                          <w:p w14:paraId="6B58F757" w14:textId="63037221" w:rsidR="000339F8" w:rsidRDefault="00C17DF4">
                            <w:pPr>
                              <w:pStyle w:val="BodyText"/>
                              <w:spacing w:before="121"/>
                              <w:ind w:left="1687"/>
                            </w:pPr>
                            <w:r w:rsidRPr="00C17DF4">
                              <w:t>Standartinis baltas A4 formato popierius</w:t>
                            </w:r>
                          </w:p>
                        </w:txbxContent>
                      </wps:txbx>
                      <wps:bodyPr wrap="square" lIns="0" tIns="0" rIns="0" bIns="0" rtlCol="0">
                        <a:noAutofit/>
                      </wps:bodyPr>
                    </wps:wsp>
                  </a:graphicData>
                </a:graphic>
              </wp:anchor>
            </w:drawing>
          </mc:Choice>
          <mc:Fallback>
            <w:pict>
              <v:shape w14:anchorId="28C0B9CA" id="Teksto laukas 83" o:spid="_x0000_s1034" type="#_x0000_t202" style="position:absolute;margin-left:154.45pt;margin-top:13.15pt;width:303.15pt;height:27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" filled="f" strokeweight="2.16pt">
                <v:stroke linestyle="thinThin"/>
                <v:path arrowok="t"/>
                <v:textbox inset="0,0,0,0">
                  <w:txbxContent>
                    <w:p w14:paraId="6B58F757" w14:textId="63037221" w:rsidR="000339F8" w:rsidRDefault="00C17DF4">
                      <w:pPr>
                        <w:pStyle w:val="BodyText"/>
                        <w:spacing w:before="121"/>
                        <w:ind w:left="1687"/>
                      </w:pPr>
                      <w:r w:rsidRPr="00C17DF4">
                        <w:t>Standartinis baltas A4 formato popierius</w:t>
                      </w:r>
                    </w:p>
                  </w:txbxContent>
                </v:textbox>
                <w10:wrap type="topAndBottom" anchorx="page"/>
              </v:shape>
            </w:pict>
          </mc:Fallback>
        </mc:AlternateContent>
      </w:r>
    </w:p>
    <w:p w14:paraId="7693A96E" w14:textId="77777777" w:rsidR="000339F8" w:rsidRDefault="000339F8">
      <w:pPr>
        <w:pStyle w:val="BodyText"/>
        <w:rPr>
          <w:b/>
          <w:sz w:val="18"/>
        </w:rPr>
        <w:sectPr w:rsidR="000339F8">
          <w:pgSz w:w="12240" w:h="15840"/>
          <w:pgMar w:top="1580" w:right="720" w:bottom="1200" w:left="1080" w:header="0" w:footer="1007" w:gutter="0"/>
          <w:cols w:space="720"/>
        </w:sectPr>
      </w:pPr>
    </w:p>
    <w:p w14:paraId="19D7DE9F" w14:textId="12F66BD9" w:rsidR="000339F8" w:rsidRDefault="00C17DF4">
      <w:pPr>
        <w:pStyle w:val="Heading4"/>
        <w:spacing w:before="81"/>
        <w:ind w:right="715"/>
        <w:jc w:val="right"/>
      </w:pPr>
      <w:proofErr w:type="spellStart"/>
      <w:r>
        <w:lastRenderedPageBreak/>
        <w:t>Sertifikato</w:t>
      </w:r>
      <w:proofErr w:type="spellEnd"/>
      <w:r w:rsidR="002227D8">
        <w:t xml:space="preserve"> Nr.: ….……….</w:t>
      </w:r>
    </w:p>
    <w:p w14:paraId="09843555" w14:textId="77777777" w:rsidR="000339F8" w:rsidRDefault="002227D8">
      <w:pPr>
        <w:pStyle w:val="P68B1DB1-BodyText39"/>
        <w:spacing w:before="1"/>
        <w:rPr>
          <w:b/>
        </w:rPr>
      </w:pPr>
      <w:r>
        <w:rPr>
          <w:noProof/>
          <w:lang w:eastAsia="en-US"/>
        </w:rPr>
        <mc:AlternateContent>
          <mc:Choice Requires="wps">
            <w:drawing>
              <wp:anchor distT="0" distB="0" distL="0" distR="0" simplePos="0" relativeHeight="487625216" behindDoc="1" locked="0" layoutInCell="1" allowOverlap="1" wp14:anchorId="2C0405A0" wp14:editId="3158A21E">
                <wp:simplePos x="0" y="0"/>
                <wp:positionH relativeFrom="page">
                  <wp:posOffset>886967</wp:posOffset>
                </wp:positionH>
                <wp:positionV relativeFrom="paragraph">
                  <wp:posOffset>84087</wp:posOffset>
                </wp:positionV>
                <wp:extent cx="6277610" cy="181610"/>
                <wp:effectExtent l="0" t="0" r="0" b="0"/>
                <wp:wrapTopAndBottom/>
                <wp:docPr id="84" name="Teksto laukas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181610"/>
                        </a:xfrm>
                        <a:prstGeom prst="rect">
                          <a:avLst/>
                        </a:prstGeom>
                        <a:ln w="18288">
                          <a:solidFill>
                            <a:srgbClr val="000000"/>
                          </a:solidFill>
                          <a:prstDash val="solid"/>
                        </a:ln>
                      </wps:spPr>
                      <wps:txbx>
                        <w:txbxContent>
                          <w:p w14:paraId="102396D9" w14:textId="71453FCF" w:rsidR="000339F8" w:rsidRDefault="00C17DF4">
                            <w:pPr>
                              <w:pStyle w:val="P68B1DB1-Normal40"/>
                              <w:spacing w:before="1"/>
                              <w:ind w:right="439"/>
                              <w:jc w:val="center"/>
                            </w:pPr>
                            <w:r>
                              <w:t xml:space="preserve">ETMK </w:t>
                            </w:r>
                            <w:r>
                              <w:t>m</w:t>
                            </w:r>
                            <w:r w:rsidRPr="00C17DF4">
                              <w:t>otorinių transporto priemonių ir priekabų techninės apžiūros sertifikatas</w:t>
                            </w:r>
                            <w:r w:rsidRPr="00C17DF4">
                              <w:rPr>
                                <w:vertAlign w:val="superscript"/>
                              </w:rPr>
                              <w:t>1</w:t>
                            </w:r>
                          </w:p>
                        </w:txbxContent>
                      </wps:txbx>
                      <wps:bodyPr wrap="square" lIns="0" tIns="0" rIns="0" bIns="0" rtlCol="0">
                        <a:noAutofit/>
                      </wps:bodyPr>
                    </wps:wsp>
                  </a:graphicData>
                </a:graphic>
              </wp:anchor>
            </w:drawing>
          </mc:Choice>
          <mc:Fallback>
            <w:pict>
              <v:shape w14:anchorId="2C0405A0" id="Teksto laukas 84" o:spid="_x0000_s1035" type="#_x0000_t202" style="position:absolute;margin-left:69.85pt;margin-top:6.6pt;width:494.3pt;height:14.3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" filled="f" strokeweight="1.44pt">
                <v:path arrowok="t"/>
                <v:textbox inset="0,0,0,0">
                  <w:txbxContent>
                    <w:p w14:paraId="102396D9" w14:textId="71453FCF" w:rsidR="000339F8" w:rsidRDefault="00C17DF4">
                      <w:pPr>
                        <w:pStyle w:val="P68B1DB1-Normal40"/>
                        <w:spacing w:before="1"/>
                        <w:ind w:right="439"/>
                        <w:jc w:val="center"/>
                      </w:pPr>
                      <w:r>
                        <w:t xml:space="preserve">ETMK </w:t>
                      </w:r>
                      <w:r>
                        <w:t>m</w:t>
                      </w:r>
                      <w:r w:rsidRPr="00C17DF4">
                        <w:t>otorinių transporto priemonių ir priekabų techninės apžiūros sertifikatas</w:t>
                      </w:r>
                      <w:r w:rsidRPr="00C17DF4">
                        <w:rPr>
                          <w:vertAlign w:val="superscript"/>
                        </w:rPr>
                        <w:t>1</w:t>
                      </w:r>
                    </w:p>
                  </w:txbxContent>
                </v:textbox>
                <w10:wrap type="topAndBottom" anchorx="page"/>
              </v:shape>
            </w:pict>
          </mc:Fallback>
        </mc:AlternateContent>
      </w:r>
    </w:p>
    <w:p w14:paraId="2FFEC0DE" w14:textId="77777777" w:rsidR="000339F8" w:rsidRDefault="000339F8">
      <w:pPr>
        <w:pStyle w:val="BodyText"/>
        <w:spacing w:before="36"/>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69"/>
      </w:tblGrid>
      <w:tr w:rsidR="000339F8" w14:paraId="52929BB1" w14:textId="77777777">
        <w:trPr>
          <w:trHeight w:val="361"/>
        </w:trPr>
        <w:tc>
          <w:tcPr>
            <w:tcW w:w="9569" w:type="dxa"/>
            <w:tcBorders>
              <w:bottom w:val="single" w:sz="2" w:space="0" w:color="000000"/>
            </w:tcBorders>
          </w:tcPr>
          <w:p w14:paraId="5B39C6F5" w14:textId="77777777" w:rsidR="000339F8" w:rsidRDefault="002227D8">
            <w:pPr>
              <w:pStyle w:val="TableParagraph"/>
              <w:spacing w:before="60" w:line="240" w:lineRule="auto"/>
              <w:ind w:left="68"/>
            </w:pPr>
            <w:proofErr w:type="spellStart"/>
            <w:r>
              <w:t>Registracijos</w:t>
            </w:r>
            <w:proofErr w:type="spellEnd"/>
            <w:r>
              <w:t xml:space="preserve"> </w:t>
            </w:r>
            <w:proofErr w:type="spellStart"/>
            <w:r>
              <w:t>numeris</w:t>
            </w:r>
            <w:proofErr w:type="spellEnd"/>
            <w:r>
              <w:t>:</w:t>
            </w:r>
          </w:p>
        </w:tc>
      </w:tr>
      <w:tr w:rsidR="000339F8" w14:paraId="058CDC60" w14:textId="77777777">
        <w:trPr>
          <w:trHeight w:val="359"/>
        </w:trPr>
        <w:tc>
          <w:tcPr>
            <w:tcW w:w="9569" w:type="dxa"/>
            <w:tcBorders>
              <w:top w:val="single" w:sz="2" w:space="0" w:color="000000"/>
              <w:bottom w:val="single" w:sz="2" w:space="0" w:color="000000"/>
            </w:tcBorders>
          </w:tcPr>
          <w:p w14:paraId="5D6BA459" w14:textId="77777777" w:rsidR="000339F8" w:rsidRDefault="002227D8">
            <w:pPr>
              <w:pStyle w:val="TableParagraph"/>
              <w:spacing w:before="58" w:line="240" w:lineRule="auto"/>
              <w:ind w:left="69"/>
            </w:pPr>
            <w:proofErr w:type="spellStart"/>
            <w:r>
              <w:t>Atitikties</w:t>
            </w:r>
            <w:proofErr w:type="spellEnd"/>
            <w:r>
              <w:t xml:space="preserve"> </w:t>
            </w:r>
            <w:proofErr w:type="spellStart"/>
            <w:r>
              <w:t>pažymėjimo</w:t>
            </w:r>
            <w:proofErr w:type="spellEnd"/>
            <w:r>
              <w:t xml:space="preserve"> </w:t>
            </w:r>
            <w:proofErr w:type="spellStart"/>
            <w:r>
              <w:t>numeris</w:t>
            </w:r>
            <w:proofErr w:type="spellEnd"/>
            <w:r>
              <w:t>:</w:t>
            </w:r>
          </w:p>
        </w:tc>
      </w:tr>
      <w:tr w:rsidR="000339F8" w14:paraId="79DAAA1A" w14:textId="77777777">
        <w:trPr>
          <w:trHeight w:val="359"/>
        </w:trPr>
        <w:tc>
          <w:tcPr>
            <w:tcW w:w="9569" w:type="dxa"/>
            <w:tcBorders>
              <w:top w:val="single" w:sz="2" w:space="0" w:color="000000"/>
              <w:bottom w:val="single" w:sz="2" w:space="0" w:color="000000"/>
            </w:tcBorders>
          </w:tcPr>
          <w:p w14:paraId="07EF13E3" w14:textId="77777777" w:rsidR="000339F8" w:rsidRDefault="002227D8">
            <w:pPr>
              <w:pStyle w:val="TableParagraph"/>
              <w:spacing w:before="58" w:line="240" w:lineRule="auto"/>
              <w:ind w:left="69"/>
            </w:pPr>
            <w:proofErr w:type="spellStart"/>
            <w:r>
              <w:t>Transporto</w:t>
            </w:r>
            <w:proofErr w:type="spellEnd"/>
            <w:r>
              <w:t xml:space="preserve"> </w:t>
            </w:r>
            <w:proofErr w:type="spellStart"/>
            <w:r>
              <w:t>priemonės</w:t>
            </w:r>
            <w:proofErr w:type="spellEnd"/>
            <w:r>
              <w:t xml:space="preserve"> </w:t>
            </w:r>
            <w:proofErr w:type="spellStart"/>
            <w:r>
              <w:t>tipas</w:t>
            </w:r>
            <w:proofErr w:type="spellEnd"/>
            <w:r>
              <w:t xml:space="preserve"> </w:t>
            </w:r>
            <w:proofErr w:type="spellStart"/>
            <w:r>
              <w:t>ir</w:t>
            </w:r>
            <w:proofErr w:type="spellEnd"/>
            <w:r>
              <w:t xml:space="preserve"> markė:</w:t>
            </w:r>
            <w:r w:rsidRPr="003F3B6E">
              <w:rPr>
                <w:vertAlign w:val="superscript"/>
              </w:rPr>
              <w:t>2</w:t>
            </w:r>
          </w:p>
        </w:tc>
      </w:tr>
      <w:tr w:rsidR="000339F8" w14:paraId="639DE6E1" w14:textId="77777777">
        <w:trPr>
          <w:trHeight w:val="359"/>
        </w:trPr>
        <w:tc>
          <w:tcPr>
            <w:tcW w:w="9569" w:type="dxa"/>
            <w:tcBorders>
              <w:top w:val="single" w:sz="2" w:space="0" w:color="000000"/>
              <w:bottom w:val="single" w:sz="2" w:space="0" w:color="000000"/>
            </w:tcBorders>
          </w:tcPr>
          <w:p w14:paraId="54BCA1F4" w14:textId="77777777" w:rsidR="000339F8" w:rsidRDefault="002227D8">
            <w:pPr>
              <w:pStyle w:val="TableParagraph"/>
              <w:spacing w:before="58" w:line="240" w:lineRule="auto"/>
              <w:ind w:left="69"/>
            </w:pPr>
            <w:proofErr w:type="spellStart"/>
            <w:r>
              <w:t>Transporto</w:t>
            </w:r>
            <w:proofErr w:type="spellEnd"/>
            <w:r>
              <w:t xml:space="preserve"> </w:t>
            </w:r>
            <w:proofErr w:type="spellStart"/>
            <w:r>
              <w:t>priemonės</w:t>
            </w:r>
            <w:proofErr w:type="spellEnd"/>
            <w:r>
              <w:t xml:space="preserve"> </w:t>
            </w:r>
            <w:proofErr w:type="spellStart"/>
            <w:r>
              <w:t>identifikavimo</w:t>
            </w:r>
            <w:proofErr w:type="spellEnd"/>
            <w:r>
              <w:t xml:space="preserve"> </w:t>
            </w:r>
            <w:proofErr w:type="spellStart"/>
            <w:r>
              <w:t>numeris</w:t>
            </w:r>
            <w:proofErr w:type="spellEnd"/>
            <w:r>
              <w:t xml:space="preserve"> (VIN):</w:t>
            </w:r>
          </w:p>
        </w:tc>
      </w:tr>
      <w:tr w:rsidR="000339F8" w14:paraId="4A46CC53" w14:textId="77777777">
        <w:trPr>
          <w:trHeight w:val="359"/>
        </w:trPr>
        <w:tc>
          <w:tcPr>
            <w:tcW w:w="9569" w:type="dxa"/>
            <w:tcBorders>
              <w:top w:val="single" w:sz="2" w:space="0" w:color="000000"/>
            </w:tcBorders>
          </w:tcPr>
          <w:p w14:paraId="3BAF2C64" w14:textId="77777777" w:rsidR="000339F8" w:rsidRDefault="002227D8">
            <w:pPr>
              <w:pStyle w:val="TableParagraph"/>
              <w:spacing w:before="58" w:line="240" w:lineRule="auto"/>
              <w:ind w:left="69"/>
            </w:pPr>
            <w:proofErr w:type="spellStart"/>
            <w:r>
              <w:t>Variklio</w:t>
            </w:r>
            <w:proofErr w:type="spellEnd"/>
            <w:r>
              <w:t xml:space="preserve"> </w:t>
            </w:r>
            <w:proofErr w:type="spellStart"/>
            <w:r>
              <w:t>tipas</w:t>
            </w:r>
            <w:proofErr w:type="spellEnd"/>
            <w:r>
              <w:t xml:space="preserve"> / numeris:</w:t>
            </w:r>
            <w:r w:rsidRPr="003F3B6E">
              <w:rPr>
                <w:vertAlign w:val="superscript"/>
              </w:rPr>
              <w:t>3</w:t>
            </w:r>
          </w:p>
        </w:tc>
      </w:tr>
    </w:tbl>
    <w:p w14:paraId="19195762" w14:textId="77777777" w:rsidR="000339F8" w:rsidRDefault="000339F8">
      <w:pPr>
        <w:pStyle w:val="BodyText"/>
        <w:spacing w:before="2"/>
        <w:rPr>
          <w:b/>
        </w:rPr>
      </w:pPr>
    </w:p>
    <w:p w14:paraId="7C3A0C29" w14:textId="77777777" w:rsidR="000339F8" w:rsidRDefault="000339F8">
      <w:pPr>
        <w:pStyle w:val="P68B1DB1-BodyText31"/>
        <w:ind w:left="360"/>
      </w:pPr>
    </w:p>
    <w:p w14:paraId="59F17E9F" w14:textId="77777777" w:rsidR="000339F8" w:rsidRDefault="000339F8">
      <w:pPr>
        <w:pStyle w:val="BodyText"/>
        <w:rPr>
          <w:sz w:val="20"/>
        </w:rPr>
      </w:pPr>
    </w:p>
    <w:p w14:paraId="2093922C" w14:textId="77777777" w:rsidR="000339F8" w:rsidRDefault="000339F8">
      <w:pPr>
        <w:pStyle w:val="BodyText"/>
        <w:spacing w:before="21"/>
        <w:rPr>
          <w:sz w:val="20"/>
        </w:rPr>
      </w:pPr>
    </w:p>
    <w:p w14:paraId="585B77DA" w14:textId="1F8C30D8" w:rsidR="000339F8" w:rsidRPr="00D63FB3" w:rsidRDefault="002227D8">
      <w:pPr>
        <w:pStyle w:val="P68B1DB1-Normal36"/>
        <w:ind w:left="3" w:right="360"/>
        <w:jc w:val="center"/>
        <w:rPr>
          <w:lang w:val="de-DE"/>
        </w:rPr>
      </w:pPr>
      <w:r w:rsidRPr="00D63FB3">
        <w:rPr>
          <w:lang w:val="de-DE"/>
        </w:rPr>
        <w:t>[</w:t>
      </w:r>
      <w:r w:rsidR="005874CE" w:rsidRPr="00D63FB3">
        <w:rPr>
          <w:lang w:val="de-DE"/>
        </w:rPr>
        <w:t>Bendrovės arba institucijos pavadinimas ir adresas</w:t>
      </w:r>
      <w:r w:rsidRPr="00D63FB3">
        <w:rPr>
          <w:lang w:val="de-DE"/>
        </w:rPr>
        <w:t>]</w:t>
      </w:r>
    </w:p>
    <w:p w14:paraId="4811C62E" w14:textId="77777777" w:rsidR="000339F8" w:rsidRPr="00D63FB3" w:rsidRDefault="000339F8">
      <w:pPr>
        <w:pStyle w:val="BodyText"/>
        <w:rPr>
          <w:i/>
          <w:sz w:val="20"/>
          <w:lang w:val="de-DE"/>
        </w:rPr>
      </w:pPr>
    </w:p>
    <w:p w14:paraId="6CECA056" w14:textId="77777777" w:rsidR="000339F8" w:rsidRPr="00D63FB3" w:rsidRDefault="000339F8">
      <w:pPr>
        <w:pStyle w:val="BodyText"/>
        <w:spacing w:before="18"/>
        <w:rPr>
          <w:i/>
          <w:sz w:val="20"/>
          <w:lang w:val="de-DE"/>
        </w:rPr>
      </w:pPr>
    </w:p>
    <w:p w14:paraId="4CCFE3F9" w14:textId="0E551418" w:rsidR="000339F8" w:rsidRPr="00D63FB3" w:rsidRDefault="005874CE">
      <w:pPr>
        <w:pStyle w:val="BodyText"/>
        <w:ind w:left="360" w:right="716"/>
        <w:jc w:val="both"/>
        <w:rPr>
          <w:lang w:val="de-DE"/>
        </w:rPr>
      </w:pPr>
      <w:r w:rsidRPr="00D63FB3">
        <w:rPr>
          <w:lang w:val="de-DE"/>
        </w:rPr>
        <w:t>Registracijos valstybės paskirta ir tiesiogiai prižiūrima įstaiga ar institucija, kaip numatyta 1997 m. JT susitarime, JT konsoliduotoje rezoliucijoje R.E.1 (TRANS/SC.1/294/Rev.5) su pakeitimais, padarytais 2001 m. (TRANS/WP.1/2001/25), arba su vėlesniais pakeitimais, arba Direktyvoje 2014/45/ES, arba su vėlesniais pakeitimais</w:t>
      </w:r>
      <w:r w:rsidR="002227D8" w:rsidRPr="00D63FB3">
        <w:rPr>
          <w:lang w:val="de-DE"/>
        </w:rPr>
        <w:t>,</w:t>
      </w:r>
    </w:p>
    <w:p w14:paraId="5E69B47A" w14:textId="77777777" w:rsidR="000339F8" w:rsidRPr="00D63FB3" w:rsidRDefault="000339F8">
      <w:pPr>
        <w:pStyle w:val="BodyText"/>
        <w:rPr>
          <w:lang w:val="de-DE"/>
        </w:rPr>
      </w:pPr>
    </w:p>
    <w:p w14:paraId="183D912D" w14:textId="08B35B04" w:rsidR="000339F8" w:rsidRPr="00D63FB3" w:rsidRDefault="005874CE">
      <w:pPr>
        <w:pStyle w:val="BodyText"/>
        <w:spacing w:line="244" w:lineRule="auto"/>
        <w:ind w:left="360" w:right="715"/>
        <w:jc w:val="both"/>
        <w:rPr>
          <w:lang w:val="de-DE"/>
        </w:rPr>
      </w:pPr>
      <w:r w:rsidRPr="00D63FB3">
        <w:rPr>
          <w:lang w:val="de-DE"/>
        </w:rPr>
        <w:t>patvirtina, kad minėta transporto priemonė atitinka pirmiau minėtų tekstų nuostatas, įskaitant bent šiuos privalomus patikrinti elementus:</w:t>
      </w:r>
    </w:p>
    <w:p w14:paraId="0CF7318F" w14:textId="30838C79" w:rsidR="000339F8" w:rsidRPr="00D63FB3" w:rsidRDefault="00703A72">
      <w:pPr>
        <w:pStyle w:val="ListParagraph"/>
        <w:numPr>
          <w:ilvl w:val="0"/>
          <w:numId w:val="9"/>
        </w:numPr>
        <w:tabs>
          <w:tab w:val="left" w:pos="909"/>
        </w:tabs>
        <w:spacing w:before="231" w:line="252" w:lineRule="exact"/>
        <w:ind w:hanging="549"/>
        <w:jc w:val="left"/>
        <w:rPr>
          <w:lang w:val="de-DE"/>
        </w:rPr>
      </w:pPr>
      <w:r w:rsidRPr="00D63FB3">
        <w:rPr>
          <w:lang w:val="de-DE"/>
        </w:rPr>
        <w:t>Stabdžių sistemos (įskaitant stabdžių antiblokavimo sistemas, suderinamas su priekaba ir atvirkščiai</w:t>
      </w:r>
      <w:r w:rsidR="002227D8" w:rsidRPr="00D63FB3">
        <w:rPr>
          <w:lang w:val="de-DE"/>
        </w:rPr>
        <w:t>)</w:t>
      </w:r>
    </w:p>
    <w:p w14:paraId="0234F5FF" w14:textId="3B1CF03B" w:rsidR="000339F8" w:rsidRDefault="002227D8">
      <w:pPr>
        <w:pStyle w:val="ListParagraph"/>
        <w:numPr>
          <w:ilvl w:val="0"/>
          <w:numId w:val="9"/>
        </w:numPr>
        <w:tabs>
          <w:tab w:val="left" w:pos="909"/>
        </w:tabs>
        <w:spacing w:before="0" w:line="252" w:lineRule="exact"/>
        <w:ind w:hanging="549"/>
        <w:jc w:val="left"/>
      </w:pPr>
      <w:r>
        <w:t>Vairas</w:t>
      </w:r>
      <w:r w:rsidR="00703A72" w:rsidRPr="00703A72">
        <w:rPr>
          <w:vertAlign w:val="superscript"/>
        </w:rPr>
        <w:t>3</w:t>
      </w:r>
      <w:r>
        <w:t xml:space="preserve"> </w:t>
      </w:r>
      <w:proofErr w:type="spellStart"/>
      <w:r>
        <w:t>ir</w:t>
      </w:r>
      <w:proofErr w:type="spellEnd"/>
      <w:r>
        <w:t xml:space="preserve"> </w:t>
      </w:r>
      <w:proofErr w:type="spellStart"/>
      <w:r w:rsidR="00703A72" w:rsidRPr="00703A72">
        <w:t>vairo</w:t>
      </w:r>
      <w:proofErr w:type="spellEnd"/>
      <w:r w:rsidR="00703A72" w:rsidRPr="00703A72">
        <w:t xml:space="preserve"> </w:t>
      </w:r>
      <w:proofErr w:type="spellStart"/>
      <w:r w:rsidR="00703A72" w:rsidRPr="00703A72">
        <w:t>mechanizmai</w:t>
      </w:r>
      <w:proofErr w:type="spellEnd"/>
    </w:p>
    <w:p w14:paraId="44CDF035" w14:textId="77777777" w:rsidR="000339F8" w:rsidRDefault="002227D8">
      <w:pPr>
        <w:pStyle w:val="P68B1DB1-ListParagraph41"/>
        <w:numPr>
          <w:ilvl w:val="0"/>
          <w:numId w:val="9"/>
        </w:numPr>
        <w:tabs>
          <w:tab w:val="left" w:pos="909"/>
        </w:tabs>
        <w:spacing w:before="1" w:line="252" w:lineRule="exact"/>
        <w:jc w:val="left"/>
      </w:pPr>
      <w:proofErr w:type="spellStart"/>
      <w:r>
        <w:t>Matomumas</w:t>
      </w:r>
      <w:proofErr w:type="spellEnd"/>
    </w:p>
    <w:p w14:paraId="2B85006B" w14:textId="1BBBDD68" w:rsidR="000339F8" w:rsidRDefault="00703A72">
      <w:pPr>
        <w:pStyle w:val="ListParagraph"/>
        <w:numPr>
          <w:ilvl w:val="0"/>
          <w:numId w:val="9"/>
        </w:numPr>
        <w:tabs>
          <w:tab w:val="left" w:pos="909"/>
        </w:tabs>
        <w:spacing w:before="0" w:line="252" w:lineRule="exact"/>
        <w:jc w:val="left"/>
      </w:pPr>
      <w:proofErr w:type="spellStart"/>
      <w:r w:rsidRPr="00703A72">
        <w:t>Žibintai</w:t>
      </w:r>
      <w:proofErr w:type="spellEnd"/>
      <w:r w:rsidRPr="00703A72">
        <w:t xml:space="preserve">, </w:t>
      </w:r>
      <w:proofErr w:type="spellStart"/>
      <w:r w:rsidRPr="00703A72">
        <w:t>atšvaitai</w:t>
      </w:r>
      <w:proofErr w:type="spellEnd"/>
      <w:r w:rsidRPr="00703A72">
        <w:t xml:space="preserve"> </w:t>
      </w:r>
      <w:proofErr w:type="spellStart"/>
      <w:r w:rsidRPr="00703A72">
        <w:t>ir</w:t>
      </w:r>
      <w:proofErr w:type="spellEnd"/>
      <w:r w:rsidRPr="00703A72">
        <w:t xml:space="preserve"> </w:t>
      </w:r>
      <w:proofErr w:type="spellStart"/>
      <w:r w:rsidRPr="00703A72">
        <w:t>elektros</w:t>
      </w:r>
      <w:proofErr w:type="spellEnd"/>
      <w:r w:rsidRPr="00703A72">
        <w:t xml:space="preserve"> </w:t>
      </w:r>
      <w:proofErr w:type="spellStart"/>
      <w:r w:rsidRPr="00703A72">
        <w:t>įranga</w:t>
      </w:r>
      <w:proofErr w:type="spellEnd"/>
    </w:p>
    <w:p w14:paraId="286DC737" w14:textId="34CFB960" w:rsidR="000339F8" w:rsidRDefault="00DC1A71">
      <w:pPr>
        <w:pStyle w:val="ListParagraph"/>
        <w:numPr>
          <w:ilvl w:val="0"/>
          <w:numId w:val="9"/>
        </w:numPr>
        <w:tabs>
          <w:tab w:val="left" w:pos="909"/>
        </w:tabs>
        <w:spacing w:before="2" w:line="252" w:lineRule="exact"/>
        <w:jc w:val="left"/>
      </w:pPr>
      <w:proofErr w:type="spellStart"/>
      <w:r w:rsidRPr="00DC1A71">
        <w:t>Ašys</w:t>
      </w:r>
      <w:proofErr w:type="spellEnd"/>
      <w:r w:rsidRPr="00DC1A71">
        <w:t xml:space="preserve">, </w:t>
      </w:r>
      <w:proofErr w:type="spellStart"/>
      <w:r w:rsidRPr="00DC1A71">
        <w:t>ratai</w:t>
      </w:r>
      <w:proofErr w:type="spellEnd"/>
      <w:r w:rsidRPr="00DC1A71">
        <w:t xml:space="preserve">, </w:t>
      </w:r>
      <w:proofErr w:type="spellStart"/>
      <w:r w:rsidRPr="00DC1A71">
        <w:t>padangos</w:t>
      </w:r>
      <w:proofErr w:type="spellEnd"/>
      <w:r w:rsidRPr="00DC1A71">
        <w:t xml:space="preserve"> </w:t>
      </w:r>
      <w:proofErr w:type="spellStart"/>
      <w:r w:rsidRPr="00DC1A71">
        <w:t>ir</w:t>
      </w:r>
      <w:proofErr w:type="spellEnd"/>
      <w:r w:rsidRPr="00DC1A71">
        <w:t xml:space="preserve"> </w:t>
      </w:r>
      <w:proofErr w:type="spellStart"/>
      <w:r w:rsidRPr="00DC1A71">
        <w:t>pakaba</w:t>
      </w:r>
      <w:proofErr w:type="spellEnd"/>
      <w:r w:rsidRPr="00DC1A71">
        <w:t xml:space="preserve"> (</w:t>
      </w:r>
      <w:proofErr w:type="spellStart"/>
      <w:r w:rsidRPr="00DC1A71">
        <w:t>įskaitant</w:t>
      </w:r>
      <w:proofErr w:type="spellEnd"/>
      <w:r w:rsidRPr="00DC1A71">
        <w:t xml:space="preserve"> </w:t>
      </w:r>
      <w:proofErr w:type="spellStart"/>
      <w:r w:rsidRPr="00DC1A71">
        <w:t>mažiausią</w:t>
      </w:r>
      <w:proofErr w:type="spellEnd"/>
      <w:r w:rsidRPr="00DC1A71">
        <w:t xml:space="preserve"> </w:t>
      </w:r>
      <w:proofErr w:type="spellStart"/>
      <w:r w:rsidRPr="00DC1A71">
        <w:t>padangų</w:t>
      </w:r>
      <w:proofErr w:type="spellEnd"/>
      <w:r w:rsidRPr="00DC1A71">
        <w:t xml:space="preserve"> </w:t>
      </w:r>
      <w:proofErr w:type="spellStart"/>
      <w:r w:rsidRPr="00DC1A71">
        <w:t>protektoriaus</w:t>
      </w:r>
      <w:proofErr w:type="spellEnd"/>
      <w:r w:rsidRPr="00DC1A71">
        <w:t xml:space="preserve"> </w:t>
      </w:r>
      <w:proofErr w:type="spellStart"/>
      <w:r w:rsidRPr="00DC1A71">
        <w:t>gylį</w:t>
      </w:r>
      <w:proofErr w:type="spellEnd"/>
      <w:r w:rsidR="002227D8">
        <w:t>)</w:t>
      </w:r>
    </w:p>
    <w:p w14:paraId="16804141" w14:textId="3739FE05" w:rsidR="000339F8" w:rsidRDefault="00DC1A71">
      <w:pPr>
        <w:pStyle w:val="ListParagraph"/>
        <w:numPr>
          <w:ilvl w:val="0"/>
          <w:numId w:val="9"/>
        </w:numPr>
        <w:tabs>
          <w:tab w:val="left" w:pos="909"/>
        </w:tabs>
        <w:spacing w:before="0" w:line="252" w:lineRule="exact"/>
        <w:jc w:val="left"/>
      </w:pPr>
      <w:proofErr w:type="spellStart"/>
      <w:r w:rsidRPr="00DC1A71">
        <w:t>Važiuoklė</w:t>
      </w:r>
      <w:proofErr w:type="spellEnd"/>
      <w:r w:rsidRPr="00DC1A71">
        <w:t xml:space="preserve"> </w:t>
      </w:r>
      <w:proofErr w:type="spellStart"/>
      <w:r w:rsidRPr="00DC1A71">
        <w:t>ir</w:t>
      </w:r>
      <w:proofErr w:type="spellEnd"/>
      <w:r w:rsidRPr="00DC1A71">
        <w:t xml:space="preserve"> </w:t>
      </w:r>
      <w:proofErr w:type="spellStart"/>
      <w:r w:rsidRPr="00DC1A71">
        <w:t>važiuoklės</w:t>
      </w:r>
      <w:proofErr w:type="spellEnd"/>
      <w:r w:rsidRPr="00DC1A71">
        <w:t xml:space="preserve"> </w:t>
      </w:r>
      <w:proofErr w:type="spellStart"/>
      <w:r w:rsidRPr="00DC1A71">
        <w:t>tvirtinimo</w:t>
      </w:r>
      <w:proofErr w:type="spellEnd"/>
      <w:r w:rsidRPr="00DC1A71">
        <w:t xml:space="preserve"> </w:t>
      </w:r>
      <w:proofErr w:type="spellStart"/>
      <w:r w:rsidRPr="00DC1A71">
        <w:t>įtaisai</w:t>
      </w:r>
      <w:proofErr w:type="spellEnd"/>
      <w:r w:rsidRPr="00DC1A71">
        <w:t xml:space="preserve"> (</w:t>
      </w:r>
      <w:proofErr w:type="spellStart"/>
      <w:r w:rsidRPr="00DC1A71">
        <w:t>įskaitant</w:t>
      </w:r>
      <w:proofErr w:type="spellEnd"/>
      <w:r w:rsidRPr="00DC1A71">
        <w:t xml:space="preserve"> </w:t>
      </w:r>
      <w:proofErr w:type="spellStart"/>
      <w:r w:rsidRPr="00DC1A71">
        <w:t>galinius</w:t>
      </w:r>
      <w:proofErr w:type="spellEnd"/>
      <w:r w:rsidRPr="00DC1A71">
        <w:t xml:space="preserve"> </w:t>
      </w:r>
      <w:proofErr w:type="spellStart"/>
      <w:r w:rsidRPr="00DC1A71">
        <w:t>ir</w:t>
      </w:r>
      <w:proofErr w:type="spellEnd"/>
      <w:r w:rsidRPr="00DC1A71">
        <w:t xml:space="preserve"> </w:t>
      </w:r>
      <w:proofErr w:type="spellStart"/>
      <w:r w:rsidRPr="00DC1A71">
        <w:t>šoninius</w:t>
      </w:r>
      <w:proofErr w:type="spellEnd"/>
      <w:r w:rsidRPr="00DC1A71">
        <w:t xml:space="preserve"> </w:t>
      </w:r>
      <w:proofErr w:type="spellStart"/>
      <w:r w:rsidRPr="00DC1A71">
        <w:t>apsauginius</w:t>
      </w:r>
      <w:proofErr w:type="spellEnd"/>
      <w:r w:rsidRPr="00DC1A71">
        <w:t xml:space="preserve"> </w:t>
      </w:r>
      <w:proofErr w:type="spellStart"/>
      <w:r w:rsidRPr="00DC1A71">
        <w:t>įtaisus</w:t>
      </w:r>
      <w:proofErr w:type="spellEnd"/>
      <w:r w:rsidR="002227D8">
        <w:t>)</w:t>
      </w:r>
    </w:p>
    <w:p w14:paraId="51541DE6" w14:textId="3E876BA7" w:rsidR="000339F8" w:rsidRDefault="00DC1A71">
      <w:pPr>
        <w:pStyle w:val="ListParagraph"/>
        <w:numPr>
          <w:ilvl w:val="0"/>
          <w:numId w:val="9"/>
        </w:numPr>
        <w:tabs>
          <w:tab w:val="left" w:pos="909"/>
        </w:tabs>
        <w:spacing w:before="0" w:line="252" w:lineRule="exact"/>
        <w:jc w:val="left"/>
      </w:pPr>
      <w:r w:rsidRPr="00DC1A71">
        <w:t xml:space="preserve">Kita </w:t>
      </w:r>
      <w:proofErr w:type="spellStart"/>
      <w:r w:rsidRPr="00DC1A71">
        <w:t>įranga</w:t>
      </w:r>
      <w:proofErr w:type="spellEnd"/>
      <w:r w:rsidRPr="00DC1A71">
        <w:t xml:space="preserve">, </w:t>
      </w:r>
      <w:proofErr w:type="spellStart"/>
      <w:r w:rsidRPr="00DC1A71">
        <w:t>įskaitant</w:t>
      </w:r>
      <w:proofErr w:type="spellEnd"/>
      <w:r w:rsidR="002227D8">
        <w:t>:</w:t>
      </w:r>
    </w:p>
    <w:p w14:paraId="230BDEBE" w14:textId="4FF7A027" w:rsidR="000339F8" w:rsidRDefault="00DC1A71">
      <w:pPr>
        <w:pStyle w:val="ListParagraph"/>
        <w:numPr>
          <w:ilvl w:val="1"/>
          <w:numId w:val="9"/>
        </w:numPr>
        <w:tabs>
          <w:tab w:val="left" w:pos="1550"/>
        </w:tabs>
        <w:spacing w:before="1" w:line="252" w:lineRule="exact"/>
        <w:jc w:val="left"/>
      </w:pPr>
      <w:proofErr w:type="spellStart"/>
      <w:r w:rsidRPr="00DC1A71">
        <w:t>Įspėjam</w:t>
      </w:r>
      <w:r>
        <w:t>ąjį</w:t>
      </w:r>
      <w:proofErr w:type="spellEnd"/>
      <w:r w:rsidRPr="00DC1A71">
        <w:t xml:space="preserve"> trikamp</w:t>
      </w:r>
      <w:r>
        <w:t>į</w:t>
      </w:r>
      <w:r w:rsidRPr="00DC1A71">
        <w:rPr>
          <w:vertAlign w:val="superscript"/>
        </w:rPr>
        <w:t>3</w:t>
      </w:r>
    </w:p>
    <w:p w14:paraId="196CDEDD" w14:textId="524D0D92" w:rsidR="000339F8" w:rsidRDefault="00DC1A71">
      <w:pPr>
        <w:pStyle w:val="ListParagraph"/>
        <w:numPr>
          <w:ilvl w:val="1"/>
          <w:numId w:val="9"/>
        </w:numPr>
        <w:tabs>
          <w:tab w:val="left" w:pos="1550"/>
        </w:tabs>
        <w:spacing w:before="0" w:line="252" w:lineRule="exact"/>
        <w:jc w:val="left"/>
      </w:pPr>
      <w:proofErr w:type="spellStart"/>
      <w:r w:rsidRPr="00DC1A71">
        <w:t>Tachograf</w:t>
      </w:r>
      <w:r>
        <w:t>ą</w:t>
      </w:r>
      <w:proofErr w:type="spellEnd"/>
      <w:r w:rsidRPr="00DC1A71">
        <w:t xml:space="preserve"> (</w:t>
      </w:r>
      <w:proofErr w:type="spellStart"/>
      <w:r w:rsidRPr="00DC1A71">
        <w:t>plombų</w:t>
      </w:r>
      <w:proofErr w:type="spellEnd"/>
      <w:r w:rsidRPr="00DC1A71">
        <w:t xml:space="preserve"> </w:t>
      </w:r>
      <w:proofErr w:type="spellStart"/>
      <w:r w:rsidRPr="00DC1A71">
        <w:t>buvimas</w:t>
      </w:r>
      <w:proofErr w:type="spellEnd"/>
      <w:r w:rsidRPr="00DC1A71">
        <w:t xml:space="preserve"> </w:t>
      </w:r>
      <w:proofErr w:type="spellStart"/>
      <w:r w:rsidRPr="00DC1A71">
        <w:t>ir</w:t>
      </w:r>
      <w:proofErr w:type="spellEnd"/>
      <w:r w:rsidRPr="00DC1A71">
        <w:t xml:space="preserve"> </w:t>
      </w:r>
      <w:proofErr w:type="spellStart"/>
      <w:r w:rsidRPr="00DC1A71">
        <w:t>vientisumas</w:t>
      </w:r>
      <w:proofErr w:type="spellEnd"/>
      <w:r w:rsidR="002227D8">
        <w:t>)</w:t>
      </w:r>
      <w:r w:rsidRPr="00DC1A71">
        <w:rPr>
          <w:vertAlign w:val="superscript"/>
        </w:rPr>
        <w:t>3</w:t>
      </w:r>
    </w:p>
    <w:p w14:paraId="00AE94D6" w14:textId="2E36A5A8" w:rsidR="000339F8" w:rsidRDefault="00095183">
      <w:pPr>
        <w:pStyle w:val="ListParagraph"/>
        <w:numPr>
          <w:ilvl w:val="1"/>
          <w:numId w:val="9"/>
        </w:numPr>
        <w:tabs>
          <w:tab w:val="left" w:pos="1550"/>
        </w:tabs>
        <w:spacing w:before="2" w:line="252" w:lineRule="exact"/>
        <w:jc w:val="left"/>
      </w:pPr>
      <w:proofErr w:type="spellStart"/>
      <w:r w:rsidRPr="00095183">
        <w:t>Greičio</w:t>
      </w:r>
      <w:proofErr w:type="spellEnd"/>
      <w:r w:rsidRPr="00095183">
        <w:t xml:space="preserve"> ribotuv</w:t>
      </w:r>
      <w:r>
        <w:t>ą</w:t>
      </w:r>
      <w:r w:rsidRPr="00095183">
        <w:rPr>
          <w:vertAlign w:val="superscript"/>
        </w:rPr>
        <w:t>3</w:t>
      </w:r>
    </w:p>
    <w:p w14:paraId="44909355" w14:textId="60D90550" w:rsidR="000339F8" w:rsidRDefault="00095183">
      <w:pPr>
        <w:pStyle w:val="ListParagraph"/>
        <w:numPr>
          <w:ilvl w:val="0"/>
          <w:numId w:val="9"/>
        </w:numPr>
        <w:tabs>
          <w:tab w:val="left" w:pos="909"/>
        </w:tabs>
        <w:spacing w:before="0" w:line="252" w:lineRule="exact"/>
        <w:jc w:val="left"/>
      </w:pPr>
      <w:proofErr w:type="spellStart"/>
      <w:r w:rsidRPr="00095183">
        <w:t>Išmetamosios</w:t>
      </w:r>
      <w:proofErr w:type="spellEnd"/>
      <w:r w:rsidRPr="00095183">
        <w:t xml:space="preserve"> dujos</w:t>
      </w:r>
      <w:r w:rsidRPr="00095183">
        <w:rPr>
          <w:vertAlign w:val="superscript"/>
        </w:rPr>
        <w:t>3, 4</w:t>
      </w:r>
    </w:p>
    <w:p w14:paraId="7971098E" w14:textId="77777777" w:rsidR="000339F8" w:rsidRDefault="002227D8">
      <w:pPr>
        <w:pStyle w:val="P68B1DB1-BodyText1"/>
        <w:spacing w:before="207"/>
      </w:pPr>
      <w:r>
        <w:rPr>
          <w:noProof/>
          <w:lang w:eastAsia="en-US"/>
        </w:rPr>
        <mc:AlternateContent>
          <mc:Choice Requires="wps">
            <w:drawing>
              <wp:anchor distT="0" distB="0" distL="0" distR="0" simplePos="0" relativeHeight="487625728" behindDoc="1" locked="0" layoutInCell="1" allowOverlap="1" wp14:anchorId="30502E51" wp14:editId="0F0DB5F7">
                <wp:simplePos x="0" y="0"/>
                <wp:positionH relativeFrom="page">
                  <wp:posOffset>896111</wp:posOffset>
                </wp:positionH>
                <wp:positionV relativeFrom="paragraph">
                  <wp:posOffset>292871</wp:posOffset>
                </wp:positionV>
                <wp:extent cx="5980430" cy="6350"/>
                <wp:effectExtent l="0" t="0" r="0" b="0"/>
                <wp:wrapTopAndBottom/>
                <wp:docPr id="85" name="Grafikas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55204" id="Grafikas 85" o:spid="_x0000_s1026" style="position:absolute;margin-left:70.55pt;margin-top:23.05pt;width:470.9pt;height:.5pt;z-index:-1569075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" path="m5980176,l,,,6096r5980176,l5980176,xe" fillcolor="black" stroked="f">
                <v:path arrowok="t"/>
                <w10:wrap type="topAndBottom" anchorx="page"/>
              </v:shape>
            </w:pict>
          </mc:Fallback>
        </mc:AlternateContent>
      </w:r>
    </w:p>
    <w:p w14:paraId="0088848D" w14:textId="77777777" w:rsidR="00400515" w:rsidRDefault="002227D8" w:rsidP="00400515">
      <w:pPr>
        <w:pStyle w:val="BodyText"/>
        <w:tabs>
          <w:tab w:val="left" w:pos="1209"/>
          <w:tab w:val="left" w:pos="4689"/>
          <w:tab w:val="left" w:pos="7559"/>
        </w:tabs>
        <w:spacing w:before="250" w:line="720" w:lineRule="auto"/>
        <w:ind w:left="359" w:right="1001"/>
        <w:rPr>
          <w:sz w:val="16"/>
          <w:szCs w:val="16"/>
        </w:rPr>
      </w:pPr>
      <w:r>
        <w:t>Vieta</w:t>
      </w:r>
      <w:r w:rsidR="00400515">
        <w:tab/>
      </w:r>
      <w:r w:rsidR="00400515">
        <w:tab/>
      </w:r>
      <w:r>
        <w:t>Data</w:t>
      </w:r>
      <w:r w:rsidR="00400515">
        <w:rPr>
          <w:lang w:val="lt-LT"/>
        </w:rPr>
        <w:t xml:space="preserve">                                        </w:t>
      </w:r>
      <w:r>
        <w:t xml:space="preserve">Parašas </w:t>
      </w:r>
      <w:proofErr w:type="spellStart"/>
      <w:r>
        <w:t>ir</w:t>
      </w:r>
      <w:proofErr w:type="spellEnd"/>
      <w:r w:rsidR="00400515">
        <w:rPr>
          <w:lang w:val="lt-LT"/>
        </w:rPr>
        <w:t xml:space="preserve"> </w:t>
      </w:r>
      <w:r>
        <w:t>antspaudas</w:t>
      </w:r>
      <w:r w:rsidRPr="003F3B6E">
        <w:rPr>
          <w:sz w:val="16"/>
          <w:szCs w:val="16"/>
          <w:vertAlign w:val="superscript"/>
        </w:rPr>
        <w:t>5</w:t>
      </w:r>
    </w:p>
    <w:p w14:paraId="1051C15C" w14:textId="5EA11104" w:rsidR="00400515" w:rsidRPr="00D63FB3" w:rsidRDefault="00400515" w:rsidP="00400515">
      <w:pPr>
        <w:pStyle w:val="BodyText"/>
        <w:tabs>
          <w:tab w:val="left" w:pos="1209"/>
          <w:tab w:val="left" w:pos="4689"/>
          <w:tab w:val="left" w:pos="7559"/>
        </w:tabs>
        <w:spacing w:before="250" w:line="720" w:lineRule="auto"/>
        <w:ind w:right="1001"/>
        <w:rPr>
          <w:lang w:val="pl-PL"/>
        </w:rPr>
      </w:pPr>
      <w:r>
        <w:rPr>
          <w:noProof/>
          <w:lang w:eastAsia="en-US"/>
        </w:rPr>
        <mc:AlternateContent>
          <mc:Choice Requires="wps">
            <w:drawing>
              <wp:anchor distT="0" distB="0" distL="0" distR="0" simplePos="0" relativeHeight="487626240" behindDoc="1" locked="0" layoutInCell="1" allowOverlap="1" wp14:anchorId="1C0A84B9" wp14:editId="5A926554">
                <wp:simplePos x="0" y="0"/>
                <wp:positionH relativeFrom="page">
                  <wp:posOffset>753364</wp:posOffset>
                </wp:positionH>
                <wp:positionV relativeFrom="paragraph">
                  <wp:posOffset>506400</wp:posOffset>
                </wp:positionV>
                <wp:extent cx="1828800" cy="7620"/>
                <wp:effectExtent l="0" t="0" r="0" b="5080"/>
                <wp:wrapNone/>
                <wp:docPr id="86" name="Grafika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5F0FB" id="Grafika 86" o:spid="_x0000_s1026" style="position:absolute;margin-left:59.3pt;margin-top:39.85pt;width:2in;height:.6pt;z-index:-156902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" path="m1828800,l,,,7620r1828800,l1828800,xe" fillcolor="black" stroked="f">
                <v:path arrowok="t"/>
                <w10:wrap anchorx="page"/>
              </v:shape>
            </w:pict>
          </mc:Fallback>
        </mc:AlternateContent>
      </w:r>
      <w:r w:rsidRPr="00D63FB3">
        <w:rPr>
          <w:lang w:val="pl-PL"/>
        </w:rPr>
        <w:t>Pastaba:</w:t>
      </w:r>
      <w:r w:rsidRPr="00D63FB3">
        <w:rPr>
          <w:lang w:val="pl-PL"/>
        </w:rPr>
        <w:tab/>
      </w:r>
      <w:r w:rsidR="00303BB8" w:rsidRPr="00D63FB3">
        <w:rPr>
          <w:lang w:val="pl-PL"/>
        </w:rPr>
        <w:t xml:space="preserve">Kita techninė apžiūra, kurios reikalaujama iki </w:t>
      </w:r>
      <w:r w:rsidRPr="00D63FB3">
        <w:rPr>
          <w:vertAlign w:val="superscript"/>
          <w:lang w:val="pl-PL"/>
        </w:rPr>
        <w:t>6</w:t>
      </w:r>
      <w:r w:rsidRPr="00D63FB3">
        <w:rPr>
          <w:lang w:val="pl-PL"/>
        </w:rPr>
        <w:t>:</w:t>
      </w:r>
    </w:p>
    <w:p w14:paraId="2B739960" w14:textId="77777777" w:rsidR="000339F8" w:rsidRDefault="002227D8">
      <w:pPr>
        <w:pStyle w:val="P68B1DB1-ListParagraph7"/>
        <w:numPr>
          <w:ilvl w:val="0"/>
          <w:numId w:val="8"/>
        </w:numPr>
        <w:tabs>
          <w:tab w:val="left" w:pos="587"/>
        </w:tabs>
        <w:spacing w:before="95" w:line="183" w:lineRule="exact"/>
        <w:ind w:left="587" w:hanging="227"/>
      </w:pPr>
      <w:bookmarkStart w:id="103" w:name="_bookmark70"/>
      <w:bookmarkEnd w:id="103"/>
      <w:proofErr w:type="spellStart"/>
      <w:r>
        <w:t>Puspriekabės</w:t>
      </w:r>
      <w:proofErr w:type="spellEnd"/>
      <w:r>
        <w:t xml:space="preserve"> </w:t>
      </w:r>
      <w:proofErr w:type="spellStart"/>
      <w:r>
        <w:t>įtrauktos</w:t>
      </w:r>
      <w:proofErr w:type="spellEnd"/>
      <w:r>
        <w:t>.</w:t>
      </w:r>
    </w:p>
    <w:p w14:paraId="0CCFCAA3" w14:textId="1E36B516" w:rsidR="000339F8" w:rsidRDefault="00303BB8">
      <w:pPr>
        <w:pStyle w:val="P68B1DB1-ListParagraph7"/>
        <w:numPr>
          <w:ilvl w:val="0"/>
          <w:numId w:val="8"/>
        </w:numPr>
        <w:tabs>
          <w:tab w:val="left" w:pos="586"/>
        </w:tabs>
        <w:spacing w:before="0" w:line="183" w:lineRule="exact"/>
        <w:ind w:left="586" w:hanging="227"/>
      </w:pPr>
      <w:bookmarkStart w:id="104" w:name="_bookmark71"/>
      <w:bookmarkEnd w:id="104"/>
      <w:proofErr w:type="spellStart"/>
      <w:r w:rsidRPr="00303BB8">
        <w:t>Priekabos</w:t>
      </w:r>
      <w:proofErr w:type="spellEnd"/>
      <w:r w:rsidRPr="00303BB8">
        <w:t xml:space="preserve"> </w:t>
      </w:r>
      <w:proofErr w:type="spellStart"/>
      <w:r w:rsidRPr="00303BB8">
        <w:t>tipas</w:t>
      </w:r>
      <w:proofErr w:type="spellEnd"/>
      <w:r w:rsidRPr="00303BB8">
        <w:t xml:space="preserve">, </w:t>
      </w:r>
      <w:proofErr w:type="spellStart"/>
      <w:r w:rsidRPr="00303BB8">
        <w:t>jei</w:t>
      </w:r>
      <w:proofErr w:type="spellEnd"/>
      <w:r w:rsidRPr="00303BB8">
        <w:t xml:space="preserve"> </w:t>
      </w:r>
      <w:proofErr w:type="spellStart"/>
      <w:r w:rsidRPr="00303BB8">
        <w:t>priekaba</w:t>
      </w:r>
      <w:proofErr w:type="spellEnd"/>
      <w:r w:rsidR="002227D8">
        <w:t>.</w:t>
      </w:r>
    </w:p>
    <w:p w14:paraId="1A9D8760" w14:textId="5D98D57B" w:rsidR="000339F8" w:rsidRDefault="00303BB8">
      <w:pPr>
        <w:pStyle w:val="P68B1DB1-ListParagraph7"/>
        <w:numPr>
          <w:ilvl w:val="0"/>
          <w:numId w:val="8"/>
        </w:numPr>
        <w:tabs>
          <w:tab w:val="left" w:pos="586"/>
        </w:tabs>
        <w:spacing w:before="1"/>
        <w:ind w:left="586" w:hanging="227"/>
      </w:pPr>
      <w:bookmarkStart w:id="105" w:name="_bookmark72"/>
      <w:bookmarkEnd w:id="105"/>
      <w:proofErr w:type="spellStart"/>
      <w:r w:rsidRPr="00303BB8">
        <w:t>Netaikoma</w:t>
      </w:r>
      <w:proofErr w:type="spellEnd"/>
      <w:r w:rsidRPr="00303BB8">
        <w:t xml:space="preserve"> </w:t>
      </w:r>
      <w:proofErr w:type="spellStart"/>
      <w:r w:rsidRPr="00303BB8">
        <w:t>priekabai</w:t>
      </w:r>
      <w:proofErr w:type="spellEnd"/>
      <w:r w:rsidR="002227D8">
        <w:t>.</w:t>
      </w:r>
    </w:p>
    <w:p w14:paraId="285F39E4" w14:textId="3926B741" w:rsidR="000339F8" w:rsidRDefault="00303BB8">
      <w:pPr>
        <w:pStyle w:val="P68B1DB1-ListParagraph7"/>
        <w:numPr>
          <w:ilvl w:val="0"/>
          <w:numId w:val="8"/>
        </w:numPr>
        <w:tabs>
          <w:tab w:val="left" w:pos="586"/>
        </w:tabs>
        <w:spacing w:before="1" w:line="183" w:lineRule="exact"/>
        <w:ind w:left="586" w:hanging="227"/>
      </w:pPr>
      <w:bookmarkStart w:id="106" w:name="_bookmark73"/>
      <w:bookmarkEnd w:id="106"/>
      <w:proofErr w:type="spellStart"/>
      <w:r w:rsidRPr="00303BB8">
        <w:t>Įskaitant</w:t>
      </w:r>
      <w:proofErr w:type="spellEnd"/>
      <w:r w:rsidRPr="00303BB8">
        <w:t xml:space="preserve"> </w:t>
      </w:r>
      <w:proofErr w:type="spellStart"/>
      <w:r w:rsidRPr="00303BB8">
        <w:t>pagal</w:t>
      </w:r>
      <w:proofErr w:type="spellEnd"/>
      <w:r w:rsidRPr="00303BB8">
        <w:t xml:space="preserve"> JT </w:t>
      </w:r>
      <w:proofErr w:type="spellStart"/>
      <w:r w:rsidRPr="00303BB8">
        <w:t>taisyklę</w:t>
      </w:r>
      <w:proofErr w:type="spellEnd"/>
      <w:r w:rsidRPr="00303BB8">
        <w:t xml:space="preserve"> Nr. 24.03 </w:t>
      </w:r>
      <w:proofErr w:type="spellStart"/>
      <w:r w:rsidRPr="00303BB8">
        <w:t>ir</w:t>
      </w:r>
      <w:proofErr w:type="spellEnd"/>
      <w:r w:rsidRPr="00303BB8">
        <w:t xml:space="preserve"> JT </w:t>
      </w:r>
      <w:proofErr w:type="spellStart"/>
      <w:r w:rsidRPr="00303BB8">
        <w:t>taisyklę</w:t>
      </w:r>
      <w:proofErr w:type="spellEnd"/>
      <w:r w:rsidRPr="00303BB8">
        <w:t xml:space="preserve"> Nr. 49.03 </w:t>
      </w:r>
      <w:proofErr w:type="spellStart"/>
      <w:r w:rsidRPr="00303BB8">
        <w:t>arba</w:t>
      </w:r>
      <w:proofErr w:type="spellEnd"/>
      <w:r w:rsidRPr="00303BB8">
        <w:t xml:space="preserve"> su </w:t>
      </w:r>
      <w:proofErr w:type="spellStart"/>
      <w:r w:rsidRPr="00303BB8">
        <w:t>vėlesniais</w:t>
      </w:r>
      <w:proofErr w:type="spellEnd"/>
      <w:r w:rsidRPr="00303BB8">
        <w:t xml:space="preserve"> </w:t>
      </w:r>
      <w:proofErr w:type="spellStart"/>
      <w:r w:rsidRPr="00303BB8">
        <w:t>pakeitimais</w:t>
      </w:r>
      <w:proofErr w:type="spellEnd"/>
    </w:p>
    <w:p w14:paraId="683CB103" w14:textId="45AEBD90" w:rsidR="000339F8" w:rsidRDefault="00303BB8">
      <w:pPr>
        <w:pStyle w:val="P68B1DB1-ListParagraph7"/>
        <w:numPr>
          <w:ilvl w:val="0"/>
          <w:numId w:val="8"/>
        </w:numPr>
        <w:tabs>
          <w:tab w:val="left" w:pos="586"/>
        </w:tabs>
        <w:spacing w:before="0" w:line="183" w:lineRule="exact"/>
        <w:ind w:left="586" w:hanging="227"/>
      </w:pPr>
      <w:bookmarkStart w:id="107" w:name="_bookmark74"/>
      <w:bookmarkEnd w:id="107"/>
      <w:proofErr w:type="spellStart"/>
      <w:r w:rsidRPr="00303BB8">
        <w:t>Sertifikatas</w:t>
      </w:r>
      <w:proofErr w:type="spellEnd"/>
      <w:r w:rsidRPr="00303BB8">
        <w:t xml:space="preserve"> gali </w:t>
      </w:r>
      <w:proofErr w:type="spellStart"/>
      <w:r w:rsidRPr="00303BB8">
        <w:t>būti</w:t>
      </w:r>
      <w:proofErr w:type="spellEnd"/>
      <w:r w:rsidRPr="00303BB8">
        <w:t xml:space="preserve"> </w:t>
      </w:r>
      <w:proofErr w:type="spellStart"/>
      <w:r w:rsidRPr="00303BB8">
        <w:t>pildomas</w:t>
      </w:r>
      <w:proofErr w:type="spellEnd"/>
      <w:r w:rsidRPr="00303BB8">
        <w:t xml:space="preserve">, </w:t>
      </w:r>
      <w:proofErr w:type="spellStart"/>
      <w:r w:rsidRPr="00303BB8">
        <w:t>antspauduojamas</w:t>
      </w:r>
      <w:proofErr w:type="spellEnd"/>
      <w:r w:rsidRPr="00303BB8">
        <w:t xml:space="preserve"> </w:t>
      </w:r>
      <w:proofErr w:type="spellStart"/>
      <w:r w:rsidRPr="00303BB8">
        <w:t>ir</w:t>
      </w:r>
      <w:proofErr w:type="spellEnd"/>
      <w:r w:rsidRPr="00303BB8">
        <w:t xml:space="preserve"> </w:t>
      </w:r>
      <w:proofErr w:type="spellStart"/>
      <w:r w:rsidRPr="00303BB8">
        <w:t>pasirašomas</w:t>
      </w:r>
      <w:proofErr w:type="spellEnd"/>
      <w:r w:rsidRPr="00303BB8">
        <w:t xml:space="preserve"> </w:t>
      </w:r>
      <w:proofErr w:type="spellStart"/>
      <w:r w:rsidRPr="00303BB8">
        <w:t>ranka</w:t>
      </w:r>
      <w:proofErr w:type="spellEnd"/>
      <w:r w:rsidRPr="00303BB8">
        <w:t xml:space="preserve"> </w:t>
      </w:r>
      <w:proofErr w:type="spellStart"/>
      <w:r w:rsidRPr="00303BB8">
        <w:t>arba</w:t>
      </w:r>
      <w:proofErr w:type="spellEnd"/>
      <w:r w:rsidRPr="00303BB8">
        <w:t xml:space="preserve"> elektroniniu </w:t>
      </w:r>
      <w:proofErr w:type="spellStart"/>
      <w:r w:rsidRPr="00303BB8">
        <w:t>būdu</w:t>
      </w:r>
      <w:proofErr w:type="spellEnd"/>
      <w:r w:rsidR="002227D8">
        <w:t>.</w:t>
      </w:r>
    </w:p>
    <w:p w14:paraId="7B5FA5BA" w14:textId="73D5C3B1" w:rsidR="000339F8" w:rsidRDefault="00303BB8">
      <w:pPr>
        <w:pStyle w:val="P68B1DB1-ListParagraph7"/>
        <w:numPr>
          <w:ilvl w:val="0"/>
          <w:numId w:val="8"/>
        </w:numPr>
        <w:tabs>
          <w:tab w:val="left" w:pos="586"/>
        </w:tabs>
        <w:spacing w:before="0"/>
        <w:ind w:left="586" w:hanging="227"/>
      </w:pPr>
      <w:bookmarkStart w:id="108" w:name="_bookmark75"/>
      <w:bookmarkEnd w:id="108"/>
      <w:proofErr w:type="spellStart"/>
      <w:r w:rsidRPr="00303BB8">
        <w:t>Sertifikatas</w:t>
      </w:r>
      <w:proofErr w:type="spellEnd"/>
      <w:r w:rsidRPr="00303BB8">
        <w:t xml:space="preserve"> </w:t>
      </w:r>
      <w:proofErr w:type="spellStart"/>
      <w:r w:rsidRPr="00303BB8">
        <w:t>galioja</w:t>
      </w:r>
      <w:proofErr w:type="spellEnd"/>
      <w:r w:rsidRPr="00303BB8">
        <w:t xml:space="preserve"> 12 </w:t>
      </w:r>
      <w:proofErr w:type="spellStart"/>
      <w:r w:rsidRPr="00303BB8">
        <w:t>mėnesių</w:t>
      </w:r>
      <w:proofErr w:type="spellEnd"/>
      <w:r w:rsidRPr="00303BB8">
        <w:t xml:space="preserve"> </w:t>
      </w:r>
      <w:proofErr w:type="spellStart"/>
      <w:r w:rsidRPr="00303BB8">
        <w:t>nuo</w:t>
      </w:r>
      <w:proofErr w:type="spellEnd"/>
      <w:r w:rsidRPr="00303BB8">
        <w:t xml:space="preserve"> </w:t>
      </w:r>
      <w:proofErr w:type="spellStart"/>
      <w:r w:rsidRPr="00303BB8">
        <w:t>bandymo</w:t>
      </w:r>
      <w:proofErr w:type="spellEnd"/>
      <w:r w:rsidRPr="00303BB8">
        <w:t xml:space="preserve"> </w:t>
      </w:r>
      <w:proofErr w:type="spellStart"/>
      <w:r w:rsidRPr="00303BB8">
        <w:t>dienos</w:t>
      </w:r>
      <w:proofErr w:type="spellEnd"/>
      <w:r w:rsidRPr="00303BB8">
        <w:t xml:space="preserve">, bet ne </w:t>
      </w:r>
      <w:proofErr w:type="spellStart"/>
      <w:r w:rsidRPr="00303BB8">
        <w:t>vėliau</w:t>
      </w:r>
      <w:proofErr w:type="spellEnd"/>
      <w:r w:rsidRPr="00303BB8">
        <w:t xml:space="preserve"> </w:t>
      </w:r>
      <w:proofErr w:type="spellStart"/>
      <w:r w:rsidRPr="00303BB8">
        <w:t>kaip</w:t>
      </w:r>
      <w:proofErr w:type="spellEnd"/>
      <w:r w:rsidRPr="00303BB8">
        <w:t xml:space="preserve"> </w:t>
      </w:r>
      <w:proofErr w:type="spellStart"/>
      <w:r w:rsidRPr="00303BB8">
        <w:t>iki</w:t>
      </w:r>
      <w:proofErr w:type="spellEnd"/>
      <w:r w:rsidRPr="00303BB8">
        <w:t xml:space="preserve"> to </w:t>
      </w:r>
      <w:proofErr w:type="spellStart"/>
      <w:r w:rsidRPr="00303BB8">
        <w:t>paties</w:t>
      </w:r>
      <w:proofErr w:type="spellEnd"/>
      <w:r w:rsidRPr="00303BB8">
        <w:t xml:space="preserve"> </w:t>
      </w:r>
      <w:proofErr w:type="spellStart"/>
      <w:r w:rsidRPr="00303BB8">
        <w:t>mėnesio</w:t>
      </w:r>
      <w:proofErr w:type="spellEnd"/>
      <w:r w:rsidRPr="00303BB8">
        <w:t xml:space="preserve"> </w:t>
      </w:r>
      <w:proofErr w:type="spellStart"/>
      <w:r w:rsidRPr="00303BB8">
        <w:t>pabaigos</w:t>
      </w:r>
      <w:proofErr w:type="spellEnd"/>
      <w:r w:rsidR="002227D8">
        <w:t>.</w:t>
      </w:r>
    </w:p>
    <w:p w14:paraId="1F65CCCE" w14:textId="77777777" w:rsidR="000339F8" w:rsidRDefault="000339F8">
      <w:pPr>
        <w:pStyle w:val="ListParagraph"/>
        <w:jc w:val="left"/>
        <w:rPr>
          <w:sz w:val="16"/>
        </w:rPr>
        <w:sectPr w:rsidR="000339F8">
          <w:pgSz w:w="12240" w:h="15840"/>
          <w:pgMar w:top="1360" w:right="720" w:bottom="1200" w:left="1080" w:header="0" w:footer="1007" w:gutter="0"/>
          <w:cols w:space="720"/>
        </w:sectPr>
      </w:pPr>
    </w:p>
    <w:p w14:paraId="1F6EB49C" w14:textId="693A6AD8" w:rsidR="000339F8" w:rsidRDefault="002227D8">
      <w:pPr>
        <w:pStyle w:val="Heading1"/>
        <w:spacing w:before="59"/>
      </w:pPr>
      <w:bookmarkStart w:id="109" w:name="Annex_7.1_Model_of_the_Logbook"/>
      <w:bookmarkStart w:id="110" w:name="_Toc214026219"/>
      <w:bookmarkEnd w:id="109"/>
      <w:proofErr w:type="spellStart"/>
      <w:r>
        <w:lastRenderedPageBreak/>
        <w:t>Priedas</w:t>
      </w:r>
      <w:proofErr w:type="spellEnd"/>
      <w:r>
        <w:t xml:space="preserve"> </w:t>
      </w:r>
      <w:r w:rsidR="00303BB8">
        <w:t xml:space="preserve">Nr. </w:t>
      </w:r>
      <w:r>
        <w:t xml:space="preserve">7.1 </w:t>
      </w:r>
      <w:proofErr w:type="spellStart"/>
      <w:r>
        <w:t>Žurnalo</w:t>
      </w:r>
      <w:proofErr w:type="spellEnd"/>
      <w:r>
        <w:t xml:space="preserve"> </w:t>
      </w:r>
      <w:proofErr w:type="spellStart"/>
      <w:r>
        <w:t>modelis</w:t>
      </w:r>
      <w:bookmarkEnd w:id="110"/>
      <w:proofErr w:type="spellEnd"/>
    </w:p>
    <w:p w14:paraId="751379DE" w14:textId="77777777" w:rsidR="000339F8" w:rsidRDefault="002227D8">
      <w:pPr>
        <w:pStyle w:val="P68B1DB1-BodyText43"/>
        <w:spacing w:before="199"/>
        <w:ind w:left="360"/>
      </w:pPr>
      <w:r>
        <w:t>#1 – KELIONĖ BAIGTA</w:t>
      </w:r>
    </w:p>
    <w:p w14:paraId="07373881" w14:textId="77777777" w:rsidR="000339F8" w:rsidRDefault="002227D8">
      <w:pPr>
        <w:pStyle w:val="P68B1DB1-BodyText44"/>
        <w:spacing w:before="199"/>
        <w:ind w:left="360"/>
      </w:pPr>
      <w:r>
        <w:t>A) IŠVYKIMAS</w:t>
      </w:r>
    </w:p>
    <w:p w14:paraId="6C7F7444" w14:textId="77777777" w:rsidR="000339F8" w:rsidRDefault="002227D8">
      <w:pPr>
        <w:pStyle w:val="P68B1DB1-BodyText45"/>
        <w:spacing w:before="199"/>
        <w:ind w:left="360"/>
      </w:pPr>
      <w:proofErr w:type="spellStart"/>
      <w:r>
        <w:t>Išvykimo</w:t>
      </w:r>
      <w:proofErr w:type="spellEnd"/>
      <w:r>
        <w:t xml:space="preserve"> data</w:t>
      </w:r>
      <w:r w:rsidR="00400515">
        <w:tab/>
      </w:r>
      <w:r w:rsidR="00400515">
        <w:tab/>
      </w:r>
      <w:r w:rsidR="00400515">
        <w:tab/>
      </w:r>
      <w:proofErr w:type="spellStart"/>
      <w:r>
        <w:t>Pakrovimo</w:t>
      </w:r>
      <w:proofErr w:type="spellEnd"/>
      <w:r>
        <w:t xml:space="preserve"> </w:t>
      </w:r>
      <w:proofErr w:type="spellStart"/>
      <w:r>
        <w:t>vieta</w:t>
      </w:r>
      <w:proofErr w:type="spellEnd"/>
      <w:r w:rsidR="00400515">
        <w:tab/>
      </w:r>
      <w:r w:rsidR="00400515">
        <w:tab/>
      </w:r>
      <w:r w:rsidR="00400515">
        <w:tab/>
      </w:r>
      <w:proofErr w:type="spellStart"/>
      <w:r>
        <w:t>Pakrovimo</w:t>
      </w:r>
      <w:proofErr w:type="spellEnd"/>
      <w:r>
        <w:t xml:space="preserve"> </w:t>
      </w:r>
      <w:proofErr w:type="spellStart"/>
      <w:r>
        <w:t>šalis</w:t>
      </w:r>
      <w:proofErr w:type="spellEnd"/>
      <w:r w:rsidR="00400515">
        <w:tab/>
      </w:r>
      <w:r w:rsidR="00400515">
        <w:tab/>
      </w:r>
      <w:r w:rsidR="00400515">
        <w:tab/>
      </w:r>
      <w:proofErr w:type="spellStart"/>
      <w:r>
        <w:t>Bendras</w:t>
      </w:r>
      <w:proofErr w:type="spellEnd"/>
      <w:r>
        <w:t xml:space="preserve"> </w:t>
      </w:r>
      <w:proofErr w:type="spellStart"/>
      <w:r>
        <w:t>svoris</w:t>
      </w:r>
      <w:proofErr w:type="spellEnd"/>
      <w:r>
        <w:t xml:space="preserve"> (</w:t>
      </w:r>
      <w:proofErr w:type="spellStart"/>
      <w:r>
        <w:t>tonomis</w:t>
      </w:r>
      <w:proofErr w:type="spellEnd"/>
      <w:r>
        <w:t>)</w:t>
      </w:r>
    </w:p>
    <w:p w14:paraId="709C58E0" w14:textId="77777777" w:rsidR="000339F8" w:rsidRDefault="002227D8">
      <w:pPr>
        <w:pStyle w:val="P68B1DB1-BodyText45"/>
        <w:spacing w:before="199"/>
        <w:ind w:left="360"/>
      </w:pPr>
      <w:proofErr w:type="spellStart"/>
      <w:r>
        <w:t>Kilometrų</w:t>
      </w:r>
      <w:proofErr w:type="spellEnd"/>
      <w:r>
        <w:t xml:space="preserve"> </w:t>
      </w:r>
      <w:proofErr w:type="spellStart"/>
      <w:r>
        <w:t>skaičius</w:t>
      </w:r>
      <w:proofErr w:type="spellEnd"/>
      <w:r>
        <w:t xml:space="preserve"> </w:t>
      </w:r>
      <w:proofErr w:type="spellStart"/>
      <w:r>
        <w:t>išvykstant</w:t>
      </w:r>
      <w:proofErr w:type="spellEnd"/>
      <w:r w:rsidR="00400515">
        <w:tab/>
      </w:r>
      <w:proofErr w:type="spellStart"/>
      <w:r>
        <w:t>Sunkvežimio</w:t>
      </w:r>
      <w:proofErr w:type="spellEnd"/>
      <w:r>
        <w:t xml:space="preserve"> </w:t>
      </w:r>
      <w:proofErr w:type="spellStart"/>
      <w:r>
        <w:t>registracijos</w:t>
      </w:r>
      <w:proofErr w:type="spellEnd"/>
      <w:r>
        <w:t xml:space="preserve"> Nr.</w:t>
      </w:r>
      <w:r w:rsidR="00400515">
        <w:tab/>
      </w:r>
      <w:r w:rsidR="00400515">
        <w:tab/>
      </w:r>
      <w:proofErr w:type="spellStart"/>
      <w:r>
        <w:t>Priekabos</w:t>
      </w:r>
      <w:proofErr w:type="spellEnd"/>
      <w:r>
        <w:t xml:space="preserve"> </w:t>
      </w:r>
      <w:proofErr w:type="spellStart"/>
      <w:r>
        <w:t>registracijos</w:t>
      </w:r>
      <w:proofErr w:type="spellEnd"/>
      <w:r>
        <w:t xml:space="preserve"> Nr.</w:t>
      </w:r>
      <w:r w:rsidR="00400515">
        <w:tab/>
      </w:r>
      <w:r w:rsidR="00400515">
        <w:tab/>
      </w:r>
      <w:proofErr w:type="spellStart"/>
      <w:r>
        <w:t>Pakrauta</w:t>
      </w:r>
      <w:proofErr w:type="spellEnd"/>
    </w:p>
    <w:p w14:paraId="390A7319" w14:textId="77777777" w:rsidR="000339F8" w:rsidRDefault="002227D8">
      <w:pPr>
        <w:pStyle w:val="P68B1DB1-BodyText46"/>
        <w:spacing w:before="199"/>
        <w:ind w:left="360"/>
      </w:pPr>
      <w:r>
        <w:t>B) ATVYKIMAS</w:t>
      </w:r>
    </w:p>
    <w:p w14:paraId="60EE6B4F" w14:textId="77777777" w:rsidR="000339F8" w:rsidRDefault="002227D8">
      <w:pPr>
        <w:pStyle w:val="P68B1DB1-BodyText45"/>
        <w:spacing w:before="199"/>
        <w:ind w:left="360"/>
        <w:rPr>
          <w:color w:val="6F8854"/>
        </w:rPr>
      </w:pPr>
      <w:proofErr w:type="spellStart"/>
      <w:r>
        <w:t>Atvykimo</w:t>
      </w:r>
      <w:proofErr w:type="spellEnd"/>
      <w:r>
        <w:t xml:space="preserve"> data </w:t>
      </w:r>
      <w:r w:rsidR="00400515">
        <w:tab/>
      </w:r>
      <w:r w:rsidR="00400515">
        <w:tab/>
      </w:r>
      <w:r w:rsidR="00400515">
        <w:tab/>
      </w:r>
      <w:proofErr w:type="spellStart"/>
      <w:r>
        <w:t>Iškrovimo</w:t>
      </w:r>
      <w:proofErr w:type="spellEnd"/>
      <w:r>
        <w:t xml:space="preserve"> </w:t>
      </w:r>
      <w:proofErr w:type="spellStart"/>
      <w:r>
        <w:t>vieta</w:t>
      </w:r>
      <w:proofErr w:type="spellEnd"/>
      <w:r>
        <w:t xml:space="preserve"> </w:t>
      </w:r>
      <w:r w:rsidR="00400515">
        <w:tab/>
      </w:r>
      <w:r w:rsidR="00400515">
        <w:tab/>
      </w:r>
      <w:r w:rsidR="00400515">
        <w:tab/>
      </w:r>
      <w:proofErr w:type="spellStart"/>
      <w:r>
        <w:t>Iškrovimo</w:t>
      </w:r>
      <w:proofErr w:type="spellEnd"/>
      <w:r>
        <w:t xml:space="preserve"> </w:t>
      </w:r>
      <w:proofErr w:type="spellStart"/>
      <w:r>
        <w:t>šalis</w:t>
      </w:r>
      <w:proofErr w:type="spellEnd"/>
      <w:r>
        <w:t xml:space="preserve"> </w:t>
      </w:r>
      <w:r w:rsidR="00400515">
        <w:tab/>
      </w:r>
      <w:r w:rsidR="00400515">
        <w:tab/>
      </w:r>
      <w:r w:rsidR="00400515">
        <w:tab/>
      </w:r>
      <w:proofErr w:type="spellStart"/>
      <w:r>
        <w:t>Bendras</w:t>
      </w:r>
      <w:proofErr w:type="spellEnd"/>
      <w:r>
        <w:t xml:space="preserve"> </w:t>
      </w:r>
      <w:proofErr w:type="spellStart"/>
      <w:r>
        <w:t>svoris</w:t>
      </w:r>
      <w:proofErr w:type="spellEnd"/>
      <w:r>
        <w:t xml:space="preserve"> (</w:t>
      </w:r>
      <w:proofErr w:type="spellStart"/>
      <w:r>
        <w:t>tonomis</w:t>
      </w:r>
      <w:proofErr w:type="spellEnd"/>
      <w:r>
        <w:t>)</w:t>
      </w:r>
    </w:p>
    <w:p w14:paraId="35979EC0" w14:textId="77777777" w:rsidR="000339F8" w:rsidRDefault="002227D8">
      <w:pPr>
        <w:pStyle w:val="P68B1DB1-BodyText45"/>
        <w:spacing w:before="199"/>
        <w:ind w:left="360"/>
      </w:pPr>
      <w:proofErr w:type="spellStart"/>
      <w:r>
        <w:t>Kilometrų</w:t>
      </w:r>
      <w:proofErr w:type="spellEnd"/>
      <w:r>
        <w:t xml:space="preserve"> </w:t>
      </w:r>
      <w:proofErr w:type="spellStart"/>
      <w:r>
        <w:t>skaičius</w:t>
      </w:r>
      <w:proofErr w:type="spellEnd"/>
      <w:r>
        <w:t xml:space="preserve"> </w:t>
      </w:r>
      <w:proofErr w:type="spellStart"/>
      <w:r>
        <w:t>atvykus</w:t>
      </w:r>
      <w:proofErr w:type="spellEnd"/>
      <w:r>
        <w:t xml:space="preserve"> </w:t>
      </w:r>
      <w:r w:rsidR="00400515">
        <w:tab/>
      </w:r>
      <w:r w:rsidR="00400515">
        <w:tab/>
      </w:r>
      <w:proofErr w:type="spellStart"/>
      <w:r>
        <w:t>Sunkvežimio</w:t>
      </w:r>
      <w:proofErr w:type="spellEnd"/>
      <w:r>
        <w:t xml:space="preserve"> reg. Nr. </w:t>
      </w:r>
      <w:r w:rsidR="00400515">
        <w:tab/>
      </w:r>
      <w:r w:rsidR="00400515">
        <w:tab/>
      </w:r>
      <w:r w:rsidR="00400515">
        <w:tab/>
      </w:r>
      <w:proofErr w:type="spellStart"/>
      <w:r>
        <w:t>Priekabos</w:t>
      </w:r>
      <w:proofErr w:type="spellEnd"/>
      <w:r>
        <w:t xml:space="preserve"> reg. Nr.</w:t>
      </w:r>
    </w:p>
    <w:p w14:paraId="14B1F88E" w14:textId="77777777" w:rsidR="000339F8" w:rsidRDefault="000339F8">
      <w:pPr>
        <w:pStyle w:val="BodyText"/>
        <w:spacing w:before="199"/>
        <w:ind w:left="360"/>
      </w:pPr>
    </w:p>
    <w:p w14:paraId="0A991A09" w14:textId="2B2DF876" w:rsidR="000339F8" w:rsidRDefault="002227D8">
      <w:pPr>
        <w:pStyle w:val="BodyText"/>
        <w:spacing w:before="199"/>
        <w:ind w:left="360"/>
      </w:pPr>
      <w:r>
        <w:t xml:space="preserve">Jei </w:t>
      </w:r>
      <w:proofErr w:type="spellStart"/>
      <w:r w:rsidR="002F3CFF">
        <w:t>krovinys</w:t>
      </w:r>
      <w:proofErr w:type="spellEnd"/>
      <w:r w:rsidR="002F3CFF">
        <w:t xml:space="preserve"> </w:t>
      </w:r>
      <w:proofErr w:type="spellStart"/>
      <w:r w:rsidR="002F3CFF">
        <w:t>nevežamas</w:t>
      </w:r>
      <w:proofErr w:type="spellEnd"/>
      <w:r>
        <w:t xml:space="preserve">, </w:t>
      </w:r>
      <w:proofErr w:type="spellStart"/>
      <w:r>
        <w:t>kelionės</w:t>
      </w:r>
      <w:proofErr w:type="spellEnd"/>
      <w:r>
        <w:t xml:space="preserve"> </w:t>
      </w:r>
      <w:proofErr w:type="spellStart"/>
      <w:r>
        <w:t>žurnale</w:t>
      </w:r>
      <w:proofErr w:type="spellEnd"/>
      <w:r>
        <w:t xml:space="preserve"> </w:t>
      </w:r>
      <w:proofErr w:type="spellStart"/>
      <w:r>
        <w:t>nurodoma</w:t>
      </w:r>
      <w:proofErr w:type="spellEnd"/>
      <w:r>
        <w:t xml:space="preserve"> „</w:t>
      </w:r>
      <w:proofErr w:type="spellStart"/>
      <w:r>
        <w:t>Tuščia</w:t>
      </w:r>
      <w:proofErr w:type="spellEnd"/>
      <w:r>
        <w:t xml:space="preserve">“ </w:t>
      </w:r>
      <w:proofErr w:type="spellStart"/>
      <w:r>
        <w:t>vietoj</w:t>
      </w:r>
      <w:proofErr w:type="spellEnd"/>
      <w:r>
        <w:t xml:space="preserve"> „</w:t>
      </w:r>
      <w:proofErr w:type="spellStart"/>
      <w:r>
        <w:t>Pakrauta</w:t>
      </w:r>
      <w:proofErr w:type="spellEnd"/>
      <w:r>
        <w:t>“.</w:t>
      </w:r>
    </w:p>
    <w:p w14:paraId="2E887275" w14:textId="48408078" w:rsidR="000339F8" w:rsidRDefault="002F3CFF">
      <w:pPr>
        <w:pStyle w:val="BodyText"/>
        <w:spacing w:before="179"/>
        <w:ind w:left="360"/>
      </w:pPr>
      <w:r w:rsidRPr="002F3CFF">
        <w:t xml:space="preserve">Jei </w:t>
      </w:r>
      <w:proofErr w:type="spellStart"/>
      <w:r>
        <w:t>vežamos</w:t>
      </w:r>
      <w:proofErr w:type="spellEnd"/>
      <w:r>
        <w:t xml:space="preserve"> </w:t>
      </w:r>
      <w:proofErr w:type="spellStart"/>
      <w:r w:rsidRPr="002F3CFF">
        <w:t>prekės</w:t>
      </w:r>
      <w:proofErr w:type="spellEnd"/>
      <w:r w:rsidRPr="002F3CFF">
        <w:t xml:space="preserve"> </w:t>
      </w:r>
      <w:proofErr w:type="spellStart"/>
      <w:r>
        <w:t>yra</w:t>
      </w:r>
      <w:proofErr w:type="spellEnd"/>
      <w:r>
        <w:t xml:space="preserve"> </w:t>
      </w:r>
      <w:proofErr w:type="spellStart"/>
      <w:r w:rsidRPr="002F3CFF">
        <w:t>surinktos</w:t>
      </w:r>
      <w:proofErr w:type="spellEnd"/>
      <w:r w:rsidRPr="002F3CFF">
        <w:t xml:space="preserve">, </w:t>
      </w:r>
      <w:proofErr w:type="spellStart"/>
      <w:r w:rsidRPr="002F3CFF">
        <w:t>žurnale</w:t>
      </w:r>
      <w:proofErr w:type="spellEnd"/>
      <w:r w:rsidRPr="002F3CFF">
        <w:t xml:space="preserve"> </w:t>
      </w:r>
      <w:proofErr w:type="spellStart"/>
      <w:r w:rsidRPr="002F3CFF">
        <w:t>vietoj</w:t>
      </w:r>
      <w:proofErr w:type="spellEnd"/>
      <w:r w:rsidRPr="002F3CFF">
        <w:t xml:space="preserve"> „</w:t>
      </w:r>
      <w:proofErr w:type="spellStart"/>
      <w:r w:rsidRPr="002F3CFF">
        <w:t>Pakrauta</w:t>
      </w:r>
      <w:proofErr w:type="spellEnd"/>
      <w:r w:rsidRPr="002F3CFF">
        <w:t xml:space="preserve">“ </w:t>
      </w:r>
      <w:proofErr w:type="spellStart"/>
      <w:r w:rsidRPr="002F3CFF">
        <w:t>įrašoma</w:t>
      </w:r>
      <w:proofErr w:type="spellEnd"/>
      <w:r w:rsidRPr="002F3CFF">
        <w:t xml:space="preserve"> „</w:t>
      </w:r>
      <w:proofErr w:type="spellStart"/>
      <w:r w:rsidRPr="002F3CFF">
        <w:t>Surinkta</w:t>
      </w:r>
      <w:proofErr w:type="spellEnd"/>
      <w:r w:rsidRPr="002F3CFF">
        <w:t>“.</w:t>
      </w:r>
    </w:p>
    <w:p w14:paraId="439BCC45" w14:textId="77777777" w:rsidR="000339F8" w:rsidRDefault="000339F8">
      <w:pPr>
        <w:pStyle w:val="BodyText"/>
        <w:sectPr w:rsidR="000339F8">
          <w:pgSz w:w="12240" w:h="15840"/>
          <w:pgMar w:top="1580" w:right="720" w:bottom="1200" w:left="1080" w:header="0" w:footer="1007" w:gutter="0"/>
          <w:cols w:space="720"/>
        </w:sectPr>
      </w:pPr>
    </w:p>
    <w:p w14:paraId="4AF83DC5" w14:textId="123BD8C2" w:rsidR="000339F8" w:rsidRDefault="002227D8">
      <w:pPr>
        <w:pStyle w:val="Heading1"/>
        <w:spacing w:before="59"/>
      </w:pPr>
      <w:bookmarkStart w:id="111" w:name="Annex_7.2_Model_of_the_Journey_Informati"/>
      <w:bookmarkStart w:id="112" w:name="_Toc214026220"/>
      <w:bookmarkEnd w:id="111"/>
      <w:proofErr w:type="spellStart"/>
      <w:r>
        <w:lastRenderedPageBreak/>
        <w:t>Priedas</w:t>
      </w:r>
      <w:proofErr w:type="spellEnd"/>
      <w:r w:rsidR="002F3CFF">
        <w:t xml:space="preserve"> Nr.</w:t>
      </w:r>
      <w:r>
        <w:t xml:space="preserve"> 7.2 </w:t>
      </w:r>
      <w:bookmarkEnd w:id="112"/>
      <w:proofErr w:type="spellStart"/>
      <w:r w:rsidR="00161CCE" w:rsidRPr="00161CCE">
        <w:t>Kelionės</w:t>
      </w:r>
      <w:proofErr w:type="spellEnd"/>
      <w:r w:rsidR="00161CCE" w:rsidRPr="00161CCE">
        <w:t xml:space="preserve"> </w:t>
      </w:r>
      <w:proofErr w:type="spellStart"/>
      <w:r w:rsidR="00161CCE" w:rsidRPr="00161CCE">
        <w:t>informaci</w:t>
      </w:r>
      <w:r w:rsidR="00161CCE">
        <w:t>nio</w:t>
      </w:r>
      <w:proofErr w:type="spellEnd"/>
      <w:r w:rsidR="00161CCE" w:rsidRPr="00161CCE">
        <w:t xml:space="preserve"> </w:t>
      </w:r>
      <w:proofErr w:type="spellStart"/>
      <w:r w:rsidR="00161CCE" w:rsidRPr="00161CCE">
        <w:t>dokumento</w:t>
      </w:r>
      <w:proofErr w:type="spellEnd"/>
      <w:r w:rsidR="00161CCE" w:rsidRPr="00161CCE">
        <w:t xml:space="preserve"> </w:t>
      </w:r>
      <w:proofErr w:type="spellStart"/>
      <w:r w:rsidR="00161CCE" w:rsidRPr="00161CCE">
        <w:t>modelis</w:t>
      </w:r>
      <w:proofErr w:type="spellEnd"/>
    </w:p>
    <w:p w14:paraId="30668C14" w14:textId="77777777" w:rsidR="000339F8" w:rsidRDefault="000339F8">
      <w:pPr>
        <w:pStyle w:val="BodyText"/>
        <w:spacing w:before="84"/>
        <w:rPr>
          <w:b/>
          <w:sz w:val="20"/>
        </w:rPr>
      </w:pPr>
    </w:p>
    <w:p w14:paraId="6918A91D" w14:textId="6D2C62C9" w:rsidR="000339F8" w:rsidRPr="00161CCE" w:rsidRDefault="002227D8">
      <w:pPr>
        <w:pStyle w:val="P68B1DB1-BodyText1"/>
        <w:spacing w:before="84"/>
      </w:pPr>
      <w:r w:rsidRPr="00161CCE">
        <w:t>/</w:t>
      </w:r>
      <w:proofErr w:type="spellStart"/>
      <w:r w:rsidRPr="00161CCE">
        <w:rPr>
          <w:i/>
          <w:iCs/>
        </w:rPr>
        <w:t>logotipas</w:t>
      </w:r>
      <w:proofErr w:type="spellEnd"/>
      <w:r w:rsidRPr="00161CCE">
        <w:t>:</w:t>
      </w:r>
      <w:r w:rsidR="00161CCE" w:rsidRPr="00161CCE">
        <w:t xml:space="preserve"> ETMK</w:t>
      </w:r>
      <w:r w:rsidRPr="00161CCE">
        <w:t>/</w:t>
      </w:r>
      <w:r>
        <w:t xml:space="preserve"> </w:t>
      </w:r>
      <w:r w:rsidR="00400515">
        <w:tab/>
      </w:r>
      <w:r w:rsidRPr="00400515">
        <w:rPr>
          <w:b/>
          <w:bCs/>
        </w:rPr>
        <w:t>0000000000000</w:t>
      </w:r>
      <w:r w:rsidR="00400515">
        <w:rPr>
          <w:b/>
          <w:bCs/>
        </w:rPr>
        <w:tab/>
      </w:r>
      <w:r w:rsidR="00400515">
        <w:rPr>
          <w:b/>
          <w:bCs/>
        </w:rPr>
        <w:tab/>
      </w:r>
      <w:r w:rsidRPr="00161CCE">
        <w:t>/</w:t>
      </w:r>
      <w:proofErr w:type="spellStart"/>
      <w:r w:rsidRPr="00161CCE">
        <w:rPr>
          <w:i/>
          <w:iCs/>
        </w:rPr>
        <w:t>logotipas</w:t>
      </w:r>
      <w:proofErr w:type="spellEnd"/>
      <w:r w:rsidRPr="00161CCE">
        <w:t xml:space="preserve">: </w:t>
      </w:r>
      <w:proofErr w:type="spellStart"/>
      <w:r w:rsidRPr="00161CCE">
        <w:t>Tarptautinis</w:t>
      </w:r>
      <w:proofErr w:type="spellEnd"/>
      <w:r w:rsidRPr="00161CCE">
        <w:t xml:space="preserve"> </w:t>
      </w:r>
      <w:proofErr w:type="spellStart"/>
      <w:r w:rsidRPr="00161CCE">
        <w:t>transporto</w:t>
      </w:r>
      <w:proofErr w:type="spellEnd"/>
      <w:r w:rsidRPr="00161CCE">
        <w:t xml:space="preserve"> </w:t>
      </w:r>
      <w:proofErr w:type="spellStart"/>
      <w:r w:rsidRPr="00161CCE">
        <w:t>forumas</w:t>
      </w:r>
      <w:proofErr w:type="spellEnd"/>
      <w:r w:rsidRPr="00161CCE">
        <w:t>/</w:t>
      </w:r>
    </w:p>
    <w:p w14:paraId="721CB32B" w14:textId="0C8A201D" w:rsidR="000339F8" w:rsidRPr="00D63FB3" w:rsidRDefault="00161CCE" w:rsidP="00400515">
      <w:pPr>
        <w:pStyle w:val="P68B1DB1-BodyText1"/>
        <w:spacing w:before="84"/>
        <w:ind w:left="720" w:firstLine="720"/>
        <w:rPr>
          <w:b/>
          <w:bCs/>
          <w:lang w:val="de-DE"/>
        </w:rPr>
      </w:pPr>
      <w:r w:rsidRPr="00D63FB3">
        <w:rPr>
          <w:b/>
          <w:bCs/>
          <w:lang w:val="de-DE"/>
        </w:rPr>
        <w:t>2024 m. k</w:t>
      </w:r>
      <w:r w:rsidR="002227D8" w:rsidRPr="00D63FB3">
        <w:rPr>
          <w:b/>
          <w:bCs/>
          <w:lang w:val="de-DE"/>
        </w:rPr>
        <w:t xml:space="preserve">elionės </w:t>
      </w:r>
      <w:r w:rsidRPr="00D63FB3">
        <w:rPr>
          <w:b/>
          <w:bCs/>
          <w:lang w:val="de-DE"/>
        </w:rPr>
        <w:t xml:space="preserve">informacinis </w:t>
      </w:r>
      <w:r w:rsidR="002227D8" w:rsidRPr="00D63FB3">
        <w:rPr>
          <w:b/>
          <w:bCs/>
          <w:lang w:val="de-DE"/>
        </w:rPr>
        <w:t>dokumentas</w:t>
      </w:r>
    </w:p>
    <w:p w14:paraId="52127F91" w14:textId="77777777" w:rsidR="000339F8" w:rsidRPr="00D63FB3" w:rsidRDefault="000339F8">
      <w:pPr>
        <w:pStyle w:val="BodyText"/>
        <w:spacing w:before="84"/>
        <w:rPr>
          <w:b/>
          <w:sz w:val="20"/>
          <w:lang w:val="de-DE"/>
        </w:rPr>
      </w:pPr>
    </w:p>
    <w:p w14:paraId="2AB4BCC3" w14:textId="77777777" w:rsidR="000339F8" w:rsidRPr="00D63FB3" w:rsidRDefault="002227D8">
      <w:pPr>
        <w:pStyle w:val="P68B1DB1-BodyText47"/>
        <w:spacing w:before="84"/>
        <w:rPr>
          <w:lang w:val="de-DE"/>
        </w:rPr>
      </w:pPr>
      <w:r w:rsidRPr="00D63FB3">
        <w:rPr>
          <w:lang w:val="de-DE"/>
        </w:rPr>
        <w:t>[Šalies kodas] 00000</w:t>
      </w:r>
    </w:p>
    <w:p w14:paraId="72BA4B92" w14:textId="77777777" w:rsidR="000339F8" w:rsidRDefault="002227D8">
      <w:pPr>
        <w:pStyle w:val="P68B1DB1-BodyText47"/>
        <w:spacing w:before="84"/>
      </w:pPr>
      <w:proofErr w:type="spellStart"/>
      <w:r>
        <w:t>Metinis</w:t>
      </w:r>
      <w:proofErr w:type="spellEnd"/>
    </w:p>
    <w:p w14:paraId="6FF20BDC" w14:textId="77777777" w:rsidR="000339F8" w:rsidRDefault="002227D8">
      <w:pPr>
        <w:pStyle w:val="P68B1DB1-BodyText1"/>
        <w:spacing w:before="84"/>
        <w:rPr>
          <w:b/>
        </w:rPr>
      </w:pPr>
      <w:proofErr w:type="spellStart"/>
      <w:r>
        <w:t>Galioja</w:t>
      </w:r>
      <w:proofErr w:type="spellEnd"/>
      <w:r>
        <w:t xml:space="preserve"> </w:t>
      </w:r>
      <w:proofErr w:type="spellStart"/>
      <w:r>
        <w:t>nuo</w:t>
      </w:r>
      <w:proofErr w:type="spellEnd"/>
      <w:r>
        <w:t>:</w:t>
      </w:r>
    </w:p>
    <w:p w14:paraId="33BDDF73" w14:textId="77777777" w:rsidR="000339F8" w:rsidRDefault="002227D8">
      <w:pPr>
        <w:pStyle w:val="P68B1DB1-BodyText1"/>
        <w:spacing w:before="84"/>
        <w:rPr>
          <w:b/>
        </w:rPr>
      </w:pPr>
      <w:proofErr w:type="spellStart"/>
      <w:r>
        <w:t>Galioja</w:t>
      </w:r>
      <w:proofErr w:type="spellEnd"/>
      <w:r>
        <w:t xml:space="preserve"> </w:t>
      </w:r>
      <w:proofErr w:type="spellStart"/>
      <w:r>
        <w:t>iki</w:t>
      </w:r>
      <w:proofErr w:type="spellEnd"/>
      <w:r>
        <w:t>:</w:t>
      </w:r>
    </w:p>
    <w:p w14:paraId="1632013E" w14:textId="77777777" w:rsidR="000339F8" w:rsidRPr="00D63FB3" w:rsidRDefault="002227D8">
      <w:pPr>
        <w:pStyle w:val="P68B1DB1-BodyText47"/>
        <w:spacing w:before="84"/>
        <w:rPr>
          <w:lang w:val="pl-PL"/>
        </w:rPr>
      </w:pPr>
      <w:r w:rsidRPr="00D63FB3">
        <w:rPr>
          <w:lang w:val="pl-PL"/>
        </w:rPr>
        <w:t>Išduota:</w:t>
      </w:r>
    </w:p>
    <w:p w14:paraId="17665F6C" w14:textId="77777777" w:rsidR="000339F8" w:rsidRPr="00D63FB3" w:rsidRDefault="002227D8">
      <w:pPr>
        <w:pStyle w:val="P68B1DB1-BodyText47"/>
        <w:spacing w:before="84"/>
        <w:rPr>
          <w:lang w:val="pl-PL"/>
        </w:rPr>
      </w:pPr>
      <w:r w:rsidRPr="00D63FB3">
        <w:rPr>
          <w:lang w:val="pl-PL"/>
        </w:rPr>
        <w:t>Transporto priemonės kategorija:</w:t>
      </w:r>
    </w:p>
    <w:p w14:paraId="4D67790B" w14:textId="77777777" w:rsidR="000339F8" w:rsidRPr="00D63FB3" w:rsidRDefault="002227D8">
      <w:pPr>
        <w:pStyle w:val="P68B1DB1-BodyText47"/>
        <w:spacing w:before="84"/>
        <w:rPr>
          <w:lang w:val="pl-PL"/>
        </w:rPr>
      </w:pPr>
      <w:r w:rsidRPr="00D63FB3">
        <w:rPr>
          <w:lang w:val="pl-PL"/>
        </w:rPr>
        <w:t>Apribojimai:</w:t>
      </w:r>
    </w:p>
    <w:p w14:paraId="159B676D" w14:textId="77777777" w:rsidR="000339F8" w:rsidRPr="00D63FB3" w:rsidRDefault="002227D8">
      <w:pPr>
        <w:pStyle w:val="P68B1DB1-BodyText47"/>
        <w:spacing w:before="84"/>
        <w:rPr>
          <w:lang w:val="pl-PL"/>
        </w:rPr>
      </w:pPr>
      <w:r w:rsidRPr="00D63FB3">
        <w:rPr>
          <w:lang w:val="pl-PL"/>
        </w:rPr>
        <w:t>Išdavė:</w:t>
      </w:r>
    </w:p>
    <w:p w14:paraId="05DB7E91" w14:textId="36274435" w:rsidR="000339F8" w:rsidRPr="00D63FB3" w:rsidRDefault="002227D8">
      <w:pPr>
        <w:pStyle w:val="P68B1DB1-BodyText47"/>
        <w:spacing w:before="84"/>
        <w:rPr>
          <w:lang w:val="pl-PL"/>
        </w:rPr>
      </w:pPr>
      <w:r w:rsidRPr="00D63FB3">
        <w:rPr>
          <w:lang w:val="pl-PL"/>
        </w:rPr>
        <w:t>Išduota</w:t>
      </w:r>
      <w:r w:rsidR="00161CCE" w:rsidRPr="00D63FB3">
        <w:rPr>
          <w:lang w:val="pl-PL"/>
        </w:rPr>
        <w:t xml:space="preserve"> (kam)</w:t>
      </w:r>
      <w:r w:rsidRPr="00D63FB3">
        <w:rPr>
          <w:lang w:val="pl-PL"/>
        </w:rPr>
        <w:t>:</w:t>
      </w:r>
    </w:p>
    <w:p w14:paraId="50933C78" w14:textId="77777777" w:rsidR="000339F8" w:rsidRPr="00D63FB3" w:rsidRDefault="000339F8">
      <w:pPr>
        <w:pStyle w:val="BodyText"/>
        <w:spacing w:before="84"/>
        <w:rPr>
          <w:b/>
          <w:sz w:val="20"/>
          <w:lang w:val="pl-PL"/>
        </w:rPr>
      </w:pPr>
    </w:p>
    <w:p w14:paraId="3B839F7C" w14:textId="5DD4AF5D" w:rsidR="000339F8" w:rsidRPr="00D63FB3" w:rsidRDefault="002227D8">
      <w:pPr>
        <w:pStyle w:val="P68B1DB1-BodyText1"/>
        <w:spacing w:before="84"/>
        <w:rPr>
          <w:lang w:val="pl-PL"/>
        </w:rPr>
      </w:pPr>
      <w:r w:rsidRPr="00D63FB3">
        <w:rPr>
          <w:lang w:val="pl-PL"/>
        </w:rPr>
        <w:tab/>
      </w:r>
      <w:r w:rsidRPr="00D63FB3">
        <w:rPr>
          <w:lang w:val="pl-PL"/>
        </w:rPr>
        <w:tab/>
      </w:r>
      <w:r w:rsidRPr="00D63FB3">
        <w:rPr>
          <w:lang w:val="pl-PL"/>
        </w:rPr>
        <w:tab/>
      </w:r>
      <w:r w:rsidRPr="00D63FB3">
        <w:rPr>
          <w:lang w:val="pl-PL"/>
        </w:rPr>
        <w:tab/>
      </w:r>
      <w:r w:rsidRPr="00D63FB3">
        <w:rPr>
          <w:lang w:val="pl-PL"/>
        </w:rPr>
        <w:tab/>
      </w:r>
      <w:r w:rsidR="00161CCE" w:rsidRPr="00D63FB3">
        <w:rPr>
          <w:lang w:val="pl-PL"/>
        </w:rPr>
        <w:tab/>
      </w:r>
      <w:r w:rsidR="00161CCE" w:rsidRPr="00D63FB3">
        <w:rPr>
          <w:lang w:val="pl-PL"/>
        </w:rPr>
        <w:tab/>
      </w:r>
      <w:r w:rsidR="00161CCE" w:rsidRPr="00D63FB3">
        <w:rPr>
          <w:lang w:val="pl-PL"/>
        </w:rPr>
        <w:tab/>
      </w:r>
      <w:r w:rsidRPr="00D63FB3">
        <w:rPr>
          <w:lang w:val="pl-PL"/>
        </w:rPr>
        <w:t>/</w:t>
      </w:r>
      <w:r w:rsidRPr="00D63FB3">
        <w:rPr>
          <w:i/>
          <w:iCs/>
          <w:lang w:val="pl-PL"/>
        </w:rPr>
        <w:t>QR kodas</w:t>
      </w:r>
      <w:r w:rsidRPr="00D63FB3">
        <w:rPr>
          <w:lang w:val="pl-PL"/>
        </w:rPr>
        <w:t>/</w:t>
      </w:r>
    </w:p>
    <w:p w14:paraId="438A345C" w14:textId="27B1B780" w:rsidR="000339F8" w:rsidRPr="00D63FB3" w:rsidRDefault="002227D8">
      <w:pPr>
        <w:pStyle w:val="P68B1DB1-BodyText1"/>
        <w:spacing w:before="84"/>
        <w:rPr>
          <w:lang w:val="pl-PL"/>
        </w:rPr>
      </w:pPr>
      <w:r w:rsidRPr="00D63FB3">
        <w:rPr>
          <w:lang w:val="pl-PL"/>
        </w:rPr>
        <w:tab/>
      </w:r>
      <w:r w:rsidRPr="00D63FB3">
        <w:rPr>
          <w:lang w:val="pl-PL"/>
        </w:rPr>
        <w:tab/>
      </w:r>
      <w:r w:rsidRPr="00D63FB3">
        <w:rPr>
          <w:lang w:val="pl-PL"/>
        </w:rPr>
        <w:tab/>
      </w:r>
      <w:r w:rsidRPr="00D63FB3">
        <w:rPr>
          <w:lang w:val="pl-PL"/>
        </w:rPr>
        <w:tab/>
      </w:r>
      <w:r w:rsidRPr="00D63FB3">
        <w:rPr>
          <w:lang w:val="pl-PL"/>
        </w:rPr>
        <w:tab/>
      </w:r>
      <w:r w:rsidRPr="00D63FB3">
        <w:rPr>
          <w:lang w:val="pl-PL"/>
        </w:rPr>
        <w:tab/>
      </w:r>
      <w:r w:rsidR="00161CCE" w:rsidRPr="00D63FB3">
        <w:rPr>
          <w:lang w:val="pl-PL"/>
        </w:rPr>
        <w:tab/>
      </w:r>
      <w:r w:rsidR="00161CCE" w:rsidRPr="00D63FB3">
        <w:rPr>
          <w:lang w:val="pl-PL"/>
        </w:rPr>
        <w:tab/>
        <w:t xml:space="preserve">2024 m. gegužės </w:t>
      </w:r>
      <w:r w:rsidRPr="00D63FB3">
        <w:rPr>
          <w:lang w:val="pl-PL"/>
        </w:rPr>
        <w:t>16</w:t>
      </w:r>
      <w:r w:rsidR="00161CCE" w:rsidRPr="00D63FB3">
        <w:rPr>
          <w:lang w:val="pl-PL"/>
        </w:rPr>
        <w:t xml:space="preserve"> d., </w:t>
      </w:r>
      <w:r w:rsidRPr="00D63FB3">
        <w:rPr>
          <w:lang w:val="pl-PL"/>
        </w:rPr>
        <w:t>12:19:40</w:t>
      </w:r>
    </w:p>
    <w:p w14:paraId="28077EDF" w14:textId="77777777" w:rsidR="000339F8" w:rsidRPr="00D63FB3" w:rsidRDefault="000339F8">
      <w:pPr>
        <w:pStyle w:val="BodyText"/>
        <w:spacing w:before="84"/>
        <w:rPr>
          <w:b/>
          <w:sz w:val="20"/>
          <w:lang w:val="pl-PL"/>
        </w:rPr>
      </w:pPr>
    </w:p>
    <w:p w14:paraId="429AF57F" w14:textId="0324A6FD" w:rsidR="000339F8" w:rsidRPr="00D63FB3" w:rsidRDefault="002227D8">
      <w:pPr>
        <w:pStyle w:val="P68B1DB1-BodyText45"/>
        <w:spacing w:before="84"/>
        <w:rPr>
          <w:bCs/>
          <w:sz w:val="20"/>
          <w:lang w:val="pl-PL"/>
        </w:rPr>
      </w:pPr>
      <w:r w:rsidRPr="00D63FB3">
        <w:rPr>
          <w:b/>
          <w:bCs/>
          <w:lang w:val="pl-PL"/>
        </w:rPr>
        <w:t>#1 išvykimas: miestas</w:t>
      </w:r>
      <w:r w:rsidR="00161CCE" w:rsidRPr="00D63FB3">
        <w:rPr>
          <w:b/>
          <w:bCs/>
          <w:lang w:val="pl-PL"/>
        </w:rPr>
        <w:t>,</w:t>
      </w:r>
      <w:r w:rsidRPr="00D63FB3">
        <w:rPr>
          <w:b/>
          <w:bCs/>
          <w:lang w:val="pl-PL"/>
        </w:rPr>
        <w:t xml:space="preserve"> šali</w:t>
      </w:r>
      <w:r w:rsidR="00161CCE" w:rsidRPr="00D63FB3">
        <w:rPr>
          <w:b/>
          <w:bCs/>
          <w:lang w:val="pl-PL"/>
        </w:rPr>
        <w:t>s,</w:t>
      </w:r>
      <w:r w:rsidRPr="00D63FB3">
        <w:rPr>
          <w:b/>
          <w:bCs/>
          <w:lang w:val="pl-PL"/>
        </w:rPr>
        <w:t xml:space="preserve"> kodas</w:t>
      </w:r>
      <w:r w:rsidR="00400515" w:rsidRPr="00D63FB3">
        <w:rPr>
          <w:lang w:val="pl-PL"/>
        </w:rPr>
        <w:tab/>
      </w:r>
      <w:r w:rsidR="00161CCE" w:rsidRPr="00D63FB3">
        <w:rPr>
          <w:lang w:val="pl-PL"/>
        </w:rPr>
        <w:t>s</w:t>
      </w:r>
      <w:r w:rsidRPr="00D63FB3">
        <w:rPr>
          <w:lang w:val="pl-PL"/>
        </w:rPr>
        <w:t xml:space="preserve">unkvežimio numerio lentelė </w:t>
      </w:r>
      <w:r w:rsidR="00400515" w:rsidRPr="00D63FB3">
        <w:rPr>
          <w:lang w:val="pl-PL"/>
        </w:rPr>
        <w:tab/>
      </w:r>
      <w:r w:rsidR="00161CCE" w:rsidRPr="00D63FB3">
        <w:rPr>
          <w:lang w:val="pl-PL"/>
        </w:rPr>
        <w:t xml:space="preserve"> </w:t>
      </w:r>
      <w:r w:rsidR="00161CCE" w:rsidRPr="00D63FB3">
        <w:rPr>
          <w:lang w:val="pl-PL"/>
        </w:rPr>
        <w:tab/>
      </w:r>
      <w:r w:rsidRPr="00D63FB3">
        <w:rPr>
          <w:lang w:val="pl-PL"/>
        </w:rPr>
        <w:t xml:space="preserve">išvykimo odometras </w:t>
      </w:r>
      <w:r w:rsidR="00400515" w:rsidRPr="00D63FB3">
        <w:rPr>
          <w:lang w:val="pl-PL"/>
        </w:rPr>
        <w:tab/>
      </w:r>
      <w:r w:rsidR="00C05AC2" w:rsidRPr="00D63FB3">
        <w:rPr>
          <w:lang w:val="pl-PL"/>
        </w:rPr>
        <w:tab/>
      </w:r>
      <w:r w:rsidRPr="00D63FB3">
        <w:rPr>
          <w:lang w:val="pl-PL"/>
        </w:rPr>
        <w:t>išvykimo</w:t>
      </w:r>
      <w:r w:rsidR="00C05AC2">
        <w:rPr>
          <w:lang w:val="lt-LT"/>
        </w:rPr>
        <w:t xml:space="preserve"> </w:t>
      </w:r>
      <w:r w:rsidRPr="00D63FB3">
        <w:rPr>
          <w:lang w:val="pl-PL"/>
        </w:rPr>
        <w:t xml:space="preserve">data </w:t>
      </w:r>
      <w:r w:rsidR="00C05AC2" w:rsidRPr="00D63FB3">
        <w:rPr>
          <w:lang w:val="pl-PL"/>
        </w:rPr>
        <w:tab/>
      </w:r>
      <w:r w:rsidRPr="00D63FB3">
        <w:rPr>
          <w:lang w:val="pl-PL"/>
        </w:rPr>
        <w:t>svoris</w:t>
      </w:r>
    </w:p>
    <w:p w14:paraId="4DC8E3B9" w14:textId="77777777" w:rsidR="000339F8" w:rsidRPr="00D63FB3" w:rsidRDefault="002227D8" w:rsidP="00C05AC2">
      <w:pPr>
        <w:pStyle w:val="P68B1DB1-BodyText45"/>
        <w:spacing w:before="40"/>
        <w:ind w:left="2160" w:firstLine="720"/>
        <w:rPr>
          <w:bCs/>
          <w:lang w:val="pl-PL"/>
        </w:rPr>
      </w:pPr>
      <w:r w:rsidRPr="00D63FB3">
        <w:rPr>
          <w:lang w:val="pl-PL"/>
        </w:rPr>
        <w:t xml:space="preserve">+registracijos šalis </w:t>
      </w:r>
      <w:r w:rsidR="00C05AC2" w:rsidRPr="00D63FB3">
        <w:rPr>
          <w:lang w:val="pl-PL"/>
        </w:rPr>
        <w:tab/>
      </w:r>
      <w:r w:rsidR="00C05AC2" w:rsidRPr="00D63FB3">
        <w:rPr>
          <w:lang w:val="pl-PL"/>
        </w:rPr>
        <w:tab/>
      </w:r>
      <w:r w:rsidR="00C05AC2" w:rsidRPr="00D63FB3">
        <w:rPr>
          <w:lang w:val="pl-PL"/>
        </w:rPr>
        <w:tab/>
      </w:r>
      <w:r w:rsidRPr="00D63FB3">
        <w:rPr>
          <w:lang w:val="pl-PL"/>
        </w:rPr>
        <w:t>rodmenys</w:t>
      </w:r>
    </w:p>
    <w:p w14:paraId="41677812" w14:textId="29858BAA" w:rsidR="000339F8" w:rsidRPr="00D63FB3" w:rsidRDefault="002227D8" w:rsidP="00161CCE">
      <w:pPr>
        <w:pStyle w:val="P68B1DB1-BodyText45"/>
        <w:spacing w:before="84"/>
        <w:rPr>
          <w:bCs/>
          <w:lang w:val="pl-PL"/>
        </w:rPr>
      </w:pPr>
      <w:r w:rsidRPr="00D63FB3">
        <w:rPr>
          <w:lang w:val="pl-PL"/>
        </w:rPr>
        <w:br/>
      </w:r>
      <w:r w:rsidRPr="00D63FB3">
        <w:rPr>
          <w:b/>
          <w:bCs/>
          <w:lang w:val="pl-PL"/>
        </w:rPr>
        <w:t>L/E atvykimas: miestas</w:t>
      </w:r>
      <w:r w:rsidR="00161CCE" w:rsidRPr="00D63FB3">
        <w:rPr>
          <w:b/>
          <w:bCs/>
          <w:lang w:val="pl-PL"/>
        </w:rPr>
        <w:t>,</w:t>
      </w:r>
      <w:r w:rsidRPr="00D63FB3">
        <w:rPr>
          <w:b/>
          <w:bCs/>
          <w:lang w:val="pl-PL"/>
        </w:rPr>
        <w:t xml:space="preserve"> šalis</w:t>
      </w:r>
      <w:r w:rsidR="00161CCE" w:rsidRPr="00D63FB3">
        <w:rPr>
          <w:b/>
          <w:bCs/>
          <w:lang w:val="pl-PL"/>
        </w:rPr>
        <w:t>,</w:t>
      </w:r>
      <w:r w:rsidRPr="00D63FB3">
        <w:rPr>
          <w:b/>
          <w:bCs/>
          <w:lang w:val="pl-PL"/>
        </w:rPr>
        <w:t xml:space="preserve"> kodas</w:t>
      </w:r>
      <w:r w:rsidRPr="00D63FB3">
        <w:rPr>
          <w:lang w:val="pl-PL"/>
        </w:rPr>
        <w:t xml:space="preserve"> </w:t>
      </w:r>
      <w:r w:rsidR="00C05AC2" w:rsidRPr="00D63FB3">
        <w:rPr>
          <w:lang w:val="pl-PL"/>
        </w:rPr>
        <w:tab/>
      </w:r>
      <w:r w:rsidRPr="00D63FB3">
        <w:rPr>
          <w:lang w:val="pl-PL"/>
        </w:rPr>
        <w:t xml:space="preserve">priekabos numerio lentelė </w:t>
      </w:r>
      <w:r w:rsidR="00C05AC2" w:rsidRPr="00D63FB3">
        <w:rPr>
          <w:lang w:val="pl-PL"/>
        </w:rPr>
        <w:tab/>
      </w:r>
      <w:r w:rsidR="00C05AC2" w:rsidRPr="00D63FB3">
        <w:rPr>
          <w:lang w:val="pl-PL"/>
        </w:rPr>
        <w:tab/>
      </w:r>
      <w:r w:rsidRPr="00D63FB3">
        <w:rPr>
          <w:lang w:val="pl-PL"/>
        </w:rPr>
        <w:t xml:space="preserve">atvykimo odometras </w:t>
      </w:r>
      <w:r w:rsidR="00C05AC2" w:rsidRPr="00D63FB3">
        <w:rPr>
          <w:lang w:val="pl-PL"/>
        </w:rPr>
        <w:tab/>
      </w:r>
      <w:r w:rsidR="00C05AC2" w:rsidRPr="00D63FB3">
        <w:rPr>
          <w:lang w:val="pl-PL"/>
        </w:rPr>
        <w:tab/>
      </w:r>
      <w:r w:rsidRPr="00D63FB3">
        <w:rPr>
          <w:lang w:val="pl-PL"/>
        </w:rPr>
        <w:t>atvykimo data</w:t>
      </w:r>
    </w:p>
    <w:p w14:paraId="39761C83" w14:textId="77777777" w:rsidR="000339F8" w:rsidRPr="00D63FB3" w:rsidRDefault="002227D8">
      <w:pPr>
        <w:pStyle w:val="P68B1DB1-BodyText45"/>
        <w:spacing w:before="40"/>
        <w:ind w:left="2160" w:firstLine="720"/>
        <w:rPr>
          <w:bCs/>
          <w:lang w:val="pl-PL"/>
        </w:rPr>
      </w:pPr>
      <w:r w:rsidRPr="00D63FB3">
        <w:rPr>
          <w:lang w:val="pl-PL"/>
        </w:rPr>
        <w:t xml:space="preserve">+registracijos šalis, jei </w:t>
      </w:r>
      <w:r w:rsidR="00C05AC2" w:rsidRPr="00D63FB3">
        <w:rPr>
          <w:lang w:val="pl-PL"/>
        </w:rPr>
        <w:tab/>
      </w:r>
      <w:r w:rsidR="00C05AC2" w:rsidRPr="00D63FB3">
        <w:rPr>
          <w:lang w:val="pl-PL"/>
        </w:rPr>
        <w:tab/>
      </w:r>
      <w:r w:rsidRPr="00D63FB3">
        <w:rPr>
          <w:lang w:val="pl-PL"/>
        </w:rPr>
        <w:t>rodmenys</w:t>
      </w:r>
    </w:p>
    <w:p w14:paraId="03309C7E" w14:textId="77777777" w:rsidR="000339F8" w:rsidRPr="00D63FB3" w:rsidRDefault="002227D8">
      <w:pPr>
        <w:pStyle w:val="P68B1DB1-BodyText45"/>
        <w:spacing w:before="40"/>
        <w:ind w:left="2160" w:firstLine="720"/>
        <w:rPr>
          <w:bCs/>
          <w:lang w:val="pl-PL"/>
        </w:rPr>
      </w:pPr>
      <w:r w:rsidRPr="00D63FB3">
        <w:rPr>
          <w:lang w:val="pl-PL"/>
        </w:rPr>
        <w:t>taikoma</w:t>
      </w:r>
    </w:p>
    <w:p w14:paraId="7AF04B83" w14:textId="77777777" w:rsidR="000339F8" w:rsidRPr="00D63FB3" w:rsidRDefault="000339F8">
      <w:pPr>
        <w:pStyle w:val="BodyText"/>
        <w:spacing w:before="84"/>
        <w:rPr>
          <w:b/>
          <w:sz w:val="20"/>
          <w:lang w:val="pl-PL"/>
        </w:rPr>
      </w:pPr>
    </w:p>
    <w:p w14:paraId="6F8DD434" w14:textId="77777777" w:rsidR="000339F8" w:rsidRPr="00D63FB3" w:rsidRDefault="00C05AC2">
      <w:pPr>
        <w:pStyle w:val="P68B1DB1-BodyText1"/>
        <w:spacing w:before="84"/>
        <w:ind w:left="3600" w:firstLine="720"/>
        <w:rPr>
          <w:lang w:val="pl-PL"/>
        </w:rPr>
      </w:pPr>
      <w:hyperlink r:id="rId25" w:anchor="LB/3012003832024" w:history="1">
        <w:r w:rsidRPr="00D63FB3">
          <w:rPr>
            <w:rStyle w:val="Hyperlink"/>
            <w:lang w:val="pl-PL"/>
          </w:rPr>
          <w:t>https://edi-test.itf-oecd.org/#LB/3012003832024</w:t>
        </w:r>
      </w:hyperlink>
      <w:r w:rsidRPr="00D63FB3">
        <w:rPr>
          <w:lang w:val="pl-PL"/>
        </w:rPr>
        <w:tab/>
        <w:t>/</w:t>
      </w:r>
      <w:r w:rsidRPr="00D63FB3">
        <w:rPr>
          <w:i/>
          <w:iCs/>
          <w:lang w:val="pl-PL"/>
        </w:rPr>
        <w:t>QR kodas</w:t>
      </w:r>
      <w:r w:rsidRPr="00D63FB3">
        <w:rPr>
          <w:lang w:val="pl-PL"/>
        </w:rPr>
        <w:t>/</w:t>
      </w:r>
    </w:p>
    <w:p w14:paraId="2F12CA26" w14:textId="77777777" w:rsidR="000339F8" w:rsidRPr="00D63FB3" w:rsidRDefault="000339F8">
      <w:pPr>
        <w:pStyle w:val="BodyText"/>
        <w:rPr>
          <w:b/>
          <w:sz w:val="20"/>
          <w:lang w:val="pl-PL"/>
        </w:rPr>
      </w:pPr>
    </w:p>
    <w:p w14:paraId="7EE1E5FF" w14:textId="77777777" w:rsidR="000339F8" w:rsidRPr="00D63FB3" w:rsidRDefault="000339F8">
      <w:pPr>
        <w:pStyle w:val="BodyText"/>
        <w:rPr>
          <w:b/>
          <w:sz w:val="20"/>
          <w:lang w:val="pl-PL"/>
        </w:rPr>
      </w:pPr>
    </w:p>
    <w:p w14:paraId="3B4171CE" w14:textId="77777777" w:rsidR="000339F8" w:rsidRPr="00D63FB3" w:rsidRDefault="000339F8">
      <w:pPr>
        <w:pStyle w:val="BodyText"/>
        <w:rPr>
          <w:b/>
          <w:sz w:val="20"/>
          <w:lang w:val="pl-PL"/>
        </w:rPr>
      </w:pPr>
    </w:p>
    <w:p w14:paraId="58B7C393" w14:textId="77777777" w:rsidR="000339F8" w:rsidRPr="00D63FB3" w:rsidRDefault="000339F8">
      <w:pPr>
        <w:pStyle w:val="BodyText"/>
        <w:rPr>
          <w:b/>
          <w:sz w:val="20"/>
          <w:lang w:val="pl-PL"/>
        </w:rPr>
      </w:pPr>
    </w:p>
    <w:p w14:paraId="1CD6D325" w14:textId="77777777" w:rsidR="000339F8" w:rsidRPr="00D63FB3" w:rsidRDefault="000339F8">
      <w:pPr>
        <w:pStyle w:val="BodyText"/>
        <w:rPr>
          <w:b/>
          <w:sz w:val="20"/>
          <w:lang w:val="pl-PL"/>
        </w:rPr>
      </w:pPr>
    </w:p>
    <w:p w14:paraId="786EE5C4" w14:textId="77777777" w:rsidR="000339F8" w:rsidRPr="00D63FB3" w:rsidRDefault="000339F8">
      <w:pPr>
        <w:pStyle w:val="BodyText"/>
        <w:rPr>
          <w:b/>
          <w:sz w:val="20"/>
          <w:lang w:val="pl-PL"/>
        </w:rPr>
      </w:pPr>
    </w:p>
    <w:p w14:paraId="51717A4D" w14:textId="77777777" w:rsidR="000339F8" w:rsidRPr="00D63FB3" w:rsidRDefault="000339F8">
      <w:pPr>
        <w:pStyle w:val="BodyText"/>
        <w:rPr>
          <w:b/>
          <w:sz w:val="20"/>
          <w:lang w:val="pl-PL"/>
        </w:rPr>
      </w:pPr>
    </w:p>
    <w:p w14:paraId="096DBD9C" w14:textId="77777777" w:rsidR="000339F8" w:rsidRPr="00D63FB3" w:rsidRDefault="000339F8">
      <w:pPr>
        <w:pStyle w:val="BodyText"/>
        <w:rPr>
          <w:b/>
          <w:sz w:val="20"/>
          <w:lang w:val="pl-PL"/>
        </w:rPr>
      </w:pPr>
    </w:p>
    <w:p w14:paraId="520FB0C9" w14:textId="77777777" w:rsidR="000339F8" w:rsidRPr="00D63FB3" w:rsidRDefault="000339F8">
      <w:pPr>
        <w:pStyle w:val="BodyText"/>
        <w:rPr>
          <w:b/>
          <w:sz w:val="20"/>
          <w:lang w:val="pl-PL"/>
        </w:rPr>
      </w:pPr>
    </w:p>
    <w:p w14:paraId="3EFDE1D1" w14:textId="77777777" w:rsidR="000339F8" w:rsidRPr="00D63FB3" w:rsidRDefault="000339F8">
      <w:pPr>
        <w:pStyle w:val="BodyText"/>
        <w:rPr>
          <w:b/>
          <w:sz w:val="20"/>
          <w:lang w:val="pl-PL"/>
        </w:rPr>
      </w:pPr>
    </w:p>
    <w:p w14:paraId="2CCCDDC0" w14:textId="77777777" w:rsidR="000339F8" w:rsidRPr="00D63FB3" w:rsidRDefault="000339F8">
      <w:pPr>
        <w:pStyle w:val="BodyText"/>
        <w:rPr>
          <w:b/>
          <w:sz w:val="20"/>
          <w:lang w:val="pl-PL"/>
        </w:rPr>
      </w:pPr>
    </w:p>
    <w:p w14:paraId="4A63EBE3" w14:textId="77777777" w:rsidR="000339F8" w:rsidRPr="00D63FB3" w:rsidRDefault="000339F8">
      <w:pPr>
        <w:pStyle w:val="BodyText"/>
        <w:rPr>
          <w:b/>
          <w:sz w:val="20"/>
          <w:lang w:val="pl-PL"/>
        </w:rPr>
      </w:pPr>
    </w:p>
    <w:p w14:paraId="765D34D5" w14:textId="77777777" w:rsidR="000339F8" w:rsidRPr="00D63FB3" w:rsidRDefault="000339F8">
      <w:pPr>
        <w:pStyle w:val="BodyText"/>
        <w:rPr>
          <w:b/>
          <w:sz w:val="20"/>
          <w:lang w:val="pl-PL"/>
        </w:rPr>
      </w:pPr>
    </w:p>
    <w:p w14:paraId="70C0D99E" w14:textId="77777777" w:rsidR="000339F8" w:rsidRPr="00D63FB3" w:rsidRDefault="000339F8">
      <w:pPr>
        <w:pStyle w:val="BodyText"/>
        <w:rPr>
          <w:b/>
          <w:sz w:val="20"/>
          <w:lang w:val="pl-PL"/>
        </w:rPr>
      </w:pPr>
    </w:p>
    <w:p w14:paraId="3169878C" w14:textId="77777777" w:rsidR="000339F8" w:rsidRPr="00D63FB3" w:rsidRDefault="000339F8">
      <w:pPr>
        <w:pStyle w:val="BodyText"/>
        <w:rPr>
          <w:b/>
          <w:sz w:val="20"/>
          <w:lang w:val="pl-PL"/>
        </w:rPr>
      </w:pPr>
    </w:p>
    <w:p w14:paraId="3881D728" w14:textId="3DF09933" w:rsidR="000339F8" w:rsidRPr="00D63FB3" w:rsidRDefault="002227D8" w:rsidP="00C05AC2">
      <w:pPr>
        <w:pStyle w:val="P68B1DB1-BodyText48"/>
        <w:ind w:left="8640"/>
        <w:rPr>
          <w:bCs/>
          <w:iCs/>
          <w:lang w:val="pl-PL"/>
        </w:rPr>
        <w:sectPr w:rsidR="000339F8" w:rsidRPr="00D63FB3">
          <w:pgSz w:w="12240" w:h="15840"/>
          <w:pgMar w:top="1580" w:right="720" w:bottom="1200" w:left="1080" w:header="0" w:footer="1007" w:gutter="0"/>
          <w:cols w:space="720"/>
        </w:sectPr>
      </w:pPr>
      <w:r w:rsidRPr="00D63FB3">
        <w:rPr>
          <w:lang w:val="pl-PL"/>
        </w:rPr>
        <w:t xml:space="preserve">1 </w:t>
      </w:r>
      <w:r w:rsidR="008D4D84" w:rsidRPr="00D63FB3">
        <w:rPr>
          <w:lang w:val="pl-PL"/>
        </w:rPr>
        <w:t xml:space="preserve">psl. </w:t>
      </w:r>
      <w:r w:rsidRPr="00D63FB3">
        <w:rPr>
          <w:lang w:val="pl-PL"/>
        </w:rPr>
        <w:t>iš 1</w:t>
      </w:r>
    </w:p>
    <w:p w14:paraId="6827F671" w14:textId="6C6A099C" w:rsidR="000339F8" w:rsidRPr="00D63FB3" w:rsidRDefault="002227D8">
      <w:pPr>
        <w:pStyle w:val="Heading1"/>
        <w:tabs>
          <w:tab w:val="left" w:pos="1411"/>
          <w:tab w:val="left" w:pos="1893"/>
          <w:tab w:val="left" w:pos="3035"/>
          <w:tab w:val="left" w:pos="3542"/>
          <w:tab w:val="left" w:pos="4735"/>
          <w:tab w:val="left" w:pos="5361"/>
          <w:tab w:val="left" w:pos="7603"/>
          <w:tab w:val="left" w:pos="9270"/>
        </w:tabs>
        <w:spacing w:before="59"/>
        <w:ind w:right="713"/>
        <w:rPr>
          <w:lang w:val="pl-PL"/>
        </w:rPr>
      </w:pPr>
      <w:bookmarkStart w:id="113" w:name="Annex_8._Models_of_stickers_for_“EURO_V_"/>
      <w:bookmarkStart w:id="114" w:name="_Toc214026221"/>
      <w:bookmarkEnd w:id="113"/>
      <w:r w:rsidRPr="00D63FB3">
        <w:rPr>
          <w:lang w:val="pl-PL"/>
        </w:rPr>
        <w:lastRenderedPageBreak/>
        <w:t>Priedas</w:t>
      </w:r>
      <w:r w:rsidR="00587A72">
        <w:rPr>
          <w:lang w:val="lt-LT"/>
        </w:rPr>
        <w:t xml:space="preserve"> </w:t>
      </w:r>
      <w:r w:rsidR="00587A72">
        <w:rPr>
          <w:lang w:val="lt-LT"/>
        </w:rPr>
        <w:tab/>
      </w:r>
      <w:r w:rsidR="008D4D84">
        <w:rPr>
          <w:lang w:val="lt-LT"/>
        </w:rPr>
        <w:t xml:space="preserve">Nr. </w:t>
      </w:r>
      <w:r w:rsidRPr="00D63FB3">
        <w:rPr>
          <w:lang w:val="pl-PL"/>
        </w:rPr>
        <w:t>8.</w:t>
      </w:r>
      <w:r w:rsidR="00587A72" w:rsidRPr="00D63FB3">
        <w:rPr>
          <w:lang w:val="pl-PL"/>
        </w:rPr>
        <w:tab/>
      </w:r>
      <w:bookmarkEnd w:id="114"/>
      <w:r w:rsidR="008D4D84" w:rsidRPr="00D63FB3">
        <w:rPr>
          <w:lang w:val="pl-PL"/>
        </w:rPr>
        <w:t>„EURO V saugių“, „EEV saugių“ ir „EURO VI saugių“ sunkvežimių lipdukų modeliai</w:t>
      </w:r>
    </w:p>
    <w:p w14:paraId="60262FE1" w14:textId="77777777" w:rsidR="000339F8" w:rsidRPr="00D63FB3" w:rsidRDefault="002227D8">
      <w:pPr>
        <w:pStyle w:val="P68B1DB1-BodyText15"/>
        <w:spacing w:before="10"/>
        <w:rPr>
          <w:b/>
          <w:lang w:val="pl-PL"/>
        </w:rPr>
      </w:pPr>
      <w:r>
        <w:rPr>
          <w:noProof/>
          <w:lang w:eastAsia="en-US"/>
        </w:rPr>
        <mc:AlternateContent>
          <mc:Choice Requires="wps">
            <w:drawing>
              <wp:anchor distT="0" distB="0" distL="0" distR="0" simplePos="0" relativeHeight="487627776" behindDoc="1" locked="0" layoutInCell="1" allowOverlap="1" wp14:anchorId="3D46233A" wp14:editId="46C24E7F">
                <wp:simplePos x="0" y="0"/>
                <wp:positionH relativeFrom="page">
                  <wp:posOffset>1283208</wp:posOffset>
                </wp:positionH>
                <wp:positionV relativeFrom="paragraph">
                  <wp:posOffset>167293</wp:posOffset>
                </wp:positionV>
                <wp:extent cx="5206365" cy="1222375"/>
                <wp:effectExtent l="0" t="0" r="0" b="0"/>
                <wp:wrapTopAndBottom/>
                <wp:docPr id="89" name="Teksto laukeli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6365" cy="1222375"/>
                        </a:xfrm>
                        <a:prstGeom prst="rect">
                          <a:avLst/>
                        </a:prstGeom>
                        <a:ln w="27431" cmpd="dbl">
                          <a:solidFill>
                            <a:srgbClr val="000000"/>
                          </a:solidFill>
                          <a:prstDash val="solid"/>
                        </a:ln>
                      </wps:spPr>
                      <wps:txbx>
                        <w:txbxContent>
                          <w:p w14:paraId="7E282EF2" w14:textId="143C1E68" w:rsidR="000339F8" w:rsidRDefault="008D4D84">
                            <w:pPr>
                              <w:pStyle w:val="BodyText"/>
                              <w:spacing w:before="1" w:line="244" w:lineRule="auto"/>
                              <w:ind w:left="6" w:right="7"/>
                              <w:jc w:val="center"/>
                            </w:pPr>
                            <w:r w:rsidRPr="008D4D84">
                              <w:t xml:space="preserve">Lipdukai turėtų atitikti šiuos dydžius: žalios spalvos skersmuo </w:t>
                            </w:r>
                            <w:r>
                              <w:t>–</w:t>
                            </w:r>
                            <w:r w:rsidRPr="008D4D84">
                              <w:t xml:space="preserve"> 200 mm, baltos spalvos skersmuo </w:t>
                            </w:r>
                            <w:r>
                              <w:t>–</w:t>
                            </w:r>
                            <w:r w:rsidRPr="008D4D84">
                              <w:t xml:space="preserve"> 220 mm, raidė </w:t>
                            </w:r>
                            <w:r>
                              <w:t>–</w:t>
                            </w:r>
                            <w:r w:rsidRPr="008D4D84">
                              <w:t xml:space="preserve"> 114 mm, arba: žalios spalvos skersmuo </w:t>
                            </w:r>
                            <w:r>
                              <w:t>–</w:t>
                            </w:r>
                            <w:r w:rsidRPr="008D4D84">
                              <w:t xml:space="preserve"> 130 mm, baltos spalvos skersmuo </w:t>
                            </w:r>
                            <w:r>
                              <w:t>–</w:t>
                            </w:r>
                            <w:r w:rsidRPr="008D4D84">
                              <w:t xml:space="preserve"> 150 mm, raidė </w:t>
                            </w:r>
                            <w:r>
                              <w:t>–</w:t>
                            </w:r>
                            <w:r w:rsidRPr="008D4D84">
                              <w:t xml:space="preserve"> 75 mm. Jų fonas turėtų būti žalias, o perimetras ir raidė </w:t>
                            </w:r>
                            <w:r>
                              <w:t>–</w:t>
                            </w:r>
                            <w:r w:rsidRPr="008D4D84">
                              <w:t xml:space="preserve"> balti</w:t>
                            </w:r>
                            <w:r w:rsidR="002227D8">
                              <w:t>.</w:t>
                            </w:r>
                          </w:p>
                          <w:p w14:paraId="669DF89E" w14:textId="6F54C69D" w:rsidR="000339F8" w:rsidRDefault="00A12EE8">
                            <w:pPr>
                              <w:pStyle w:val="BodyText"/>
                              <w:spacing w:before="110"/>
                              <w:ind w:left="8" w:right="7"/>
                              <w:jc w:val="center"/>
                            </w:pPr>
                            <w:r w:rsidRPr="00A12EE8">
                              <w:t xml:space="preserve">Skaičius „V“ </w:t>
                            </w:r>
                            <w:r>
                              <w:t>–</w:t>
                            </w:r>
                            <w:r w:rsidRPr="00A12EE8">
                              <w:t xml:space="preserve"> „EURO V saugūs“ sunkvežimiai, raidės EEV </w:t>
                            </w:r>
                            <w:r>
                              <w:t>–</w:t>
                            </w:r>
                            <w:r w:rsidRPr="00A12EE8">
                              <w:t xml:space="preserve"> „EEV saugūs“ sunkvežimiai, o skaičius </w:t>
                            </w:r>
                            <w:r>
                              <w:t>„</w:t>
                            </w:r>
                            <w:r w:rsidRPr="00A12EE8">
                              <w:t>V</w:t>
                            </w:r>
                            <w:r>
                              <w:t>“</w:t>
                            </w:r>
                            <w:r w:rsidRPr="00A12EE8">
                              <w:t xml:space="preserve"> </w:t>
                            </w:r>
                            <w:r>
                              <w:t>–</w:t>
                            </w:r>
                            <w:r w:rsidRPr="00A12EE8">
                              <w:t xml:space="preserve"> „EURO VI saugūs“ sunkvežimiai</w:t>
                            </w:r>
                            <w:r w:rsidR="002227D8">
                              <w:t>.</w:t>
                            </w:r>
                          </w:p>
                        </w:txbxContent>
                      </wps:txbx>
                      <wps:bodyPr wrap="square" lIns="0" tIns="0" rIns="0" bIns="0" rtlCol="0">
                        <a:noAutofit/>
                      </wps:bodyPr>
                    </wps:wsp>
                  </a:graphicData>
                </a:graphic>
              </wp:anchor>
            </w:drawing>
          </mc:Choice>
          <mc:Fallback>
            <w:pict>
              <v:shape w14:anchorId="3D46233A" id="Teksto laukelis 89" o:spid="_x0000_s1036" type="#_x0000_t202" style="position:absolute;margin-left:101.05pt;margin-top:13.15pt;width:409.95pt;height:96.2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" filled="f" strokeweight=".76197mm">
                <v:stroke linestyle="thinThin"/>
                <v:path arrowok="t"/>
                <v:textbox inset="0,0,0,0">
                  <w:txbxContent>
                    <w:p w14:paraId="7E282EF2" w14:textId="143C1E68" w:rsidR="000339F8" w:rsidRDefault="008D4D84">
                      <w:pPr>
                        <w:pStyle w:val="BodyText"/>
                        <w:spacing w:before="1" w:line="244" w:lineRule="auto"/>
                        <w:ind w:left="6" w:right="7"/>
                        <w:jc w:val="center"/>
                      </w:pPr>
                      <w:r w:rsidRPr="008D4D84">
                        <w:t xml:space="preserve">Lipdukai turėtų atitikti šiuos dydžius: žalios spalvos skersmuo </w:t>
                      </w:r>
                      <w:r>
                        <w:t>–</w:t>
                      </w:r>
                      <w:r w:rsidRPr="008D4D84">
                        <w:t xml:space="preserve"> 200 mm, baltos spalvos skersmuo </w:t>
                      </w:r>
                      <w:r>
                        <w:t>–</w:t>
                      </w:r>
                      <w:r w:rsidRPr="008D4D84">
                        <w:t xml:space="preserve"> 220 mm, raidė </w:t>
                      </w:r>
                      <w:r>
                        <w:t>–</w:t>
                      </w:r>
                      <w:r w:rsidRPr="008D4D84">
                        <w:t xml:space="preserve"> 114 mm, arba: žalios spalvos skersmuo </w:t>
                      </w:r>
                      <w:r>
                        <w:t>–</w:t>
                      </w:r>
                      <w:r w:rsidRPr="008D4D84">
                        <w:t xml:space="preserve"> 130 mm, baltos spalvos skersmuo </w:t>
                      </w:r>
                      <w:r>
                        <w:t>–</w:t>
                      </w:r>
                      <w:r w:rsidRPr="008D4D84">
                        <w:t xml:space="preserve"> 150 mm, raidė </w:t>
                      </w:r>
                      <w:r>
                        <w:t>–</w:t>
                      </w:r>
                      <w:r w:rsidRPr="008D4D84">
                        <w:t xml:space="preserve"> 75 mm. Jų fonas turėtų būti žalias, o perimetras ir raidė </w:t>
                      </w:r>
                      <w:r>
                        <w:t>–</w:t>
                      </w:r>
                      <w:r w:rsidRPr="008D4D84">
                        <w:t xml:space="preserve"> balti</w:t>
                      </w:r>
                      <w:r w:rsidR="002227D8">
                        <w:t>.</w:t>
                      </w:r>
                    </w:p>
                    <w:p w14:paraId="669DF89E" w14:textId="6F54C69D" w:rsidR="000339F8" w:rsidRDefault="00A12EE8">
                      <w:pPr>
                        <w:pStyle w:val="BodyText"/>
                        <w:spacing w:before="110"/>
                        <w:ind w:left="8" w:right="7"/>
                        <w:jc w:val="center"/>
                      </w:pPr>
                      <w:r w:rsidRPr="00A12EE8">
                        <w:t xml:space="preserve">Skaičius „V“ </w:t>
                      </w:r>
                      <w:r>
                        <w:t>–</w:t>
                      </w:r>
                      <w:r w:rsidRPr="00A12EE8">
                        <w:t xml:space="preserve"> „EURO V saugūs“ sunkvežimiai, raidės EEV </w:t>
                      </w:r>
                      <w:r>
                        <w:t>–</w:t>
                      </w:r>
                      <w:r w:rsidRPr="00A12EE8">
                        <w:t xml:space="preserve"> „EEV saugūs“ sunkvežimiai, o skaičius </w:t>
                      </w:r>
                      <w:r>
                        <w:t>„</w:t>
                      </w:r>
                      <w:r w:rsidRPr="00A12EE8">
                        <w:t>V</w:t>
                      </w:r>
                      <w:r>
                        <w:t>“</w:t>
                      </w:r>
                      <w:r w:rsidRPr="00A12EE8">
                        <w:t xml:space="preserve"> </w:t>
                      </w:r>
                      <w:r>
                        <w:t>–</w:t>
                      </w:r>
                      <w:r w:rsidRPr="00A12EE8">
                        <w:t xml:space="preserve"> „EURO VI saugūs“ sunkvežimiai</w:t>
                      </w:r>
                      <w:r w:rsidR="002227D8">
                        <w:t>.</w:t>
                      </w:r>
                    </w:p>
                  </w:txbxContent>
                </v:textbox>
                <w10:wrap type="topAndBottom" anchorx="page"/>
              </v:shape>
            </w:pict>
          </mc:Fallback>
        </mc:AlternateContent>
      </w:r>
    </w:p>
    <w:p w14:paraId="3407BAFB" w14:textId="77777777" w:rsidR="000339F8" w:rsidRPr="00D63FB3" w:rsidRDefault="000339F8">
      <w:pPr>
        <w:pStyle w:val="BodyText"/>
        <w:rPr>
          <w:b/>
          <w:sz w:val="20"/>
          <w:lang w:val="pl-PL"/>
        </w:rPr>
      </w:pPr>
    </w:p>
    <w:p w14:paraId="279D0CC5" w14:textId="77777777" w:rsidR="000339F8" w:rsidRPr="00D63FB3" w:rsidRDefault="002227D8">
      <w:pPr>
        <w:pStyle w:val="P68B1DB1-BodyText1"/>
        <w:spacing w:before="81"/>
        <w:rPr>
          <w:b/>
          <w:lang w:val="pl-PL"/>
        </w:rPr>
      </w:pPr>
      <w:r>
        <w:rPr>
          <w:noProof/>
          <w:lang w:eastAsia="en-US"/>
        </w:rPr>
        <w:drawing>
          <wp:anchor distT="0" distB="0" distL="0" distR="0" simplePos="0" relativeHeight="487628288" behindDoc="1" locked="0" layoutInCell="1" allowOverlap="1" wp14:anchorId="274A4397" wp14:editId="670FCF72">
            <wp:simplePos x="0" y="0"/>
            <wp:positionH relativeFrom="page">
              <wp:posOffset>2470394</wp:posOffset>
            </wp:positionH>
            <wp:positionV relativeFrom="paragraph">
              <wp:posOffset>213100</wp:posOffset>
            </wp:positionV>
            <wp:extent cx="2776380" cy="2778632"/>
            <wp:effectExtent l="0" t="0" r="0" b="0"/>
            <wp:wrapTopAndBottom/>
            <wp:docPr id="90" name="Vaizdas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Vaizdas 90"/>
                    <pic:cNvPicPr/>
                  </pic:nvPicPr>
                  <pic:blipFill>
                    <a:blip r:embed="rId26" cstate="print"/>
                    <a:stretch>
                      <a:fillRect/>
                    </a:stretch>
                  </pic:blipFill>
                  <pic:spPr>
                    <a:xfrm>
                      <a:off x="0" y="0"/>
                      <a:ext cx="2776380" cy="2778632"/>
                    </a:xfrm>
                    <a:prstGeom prst="rect">
                      <a:avLst/>
                    </a:prstGeom>
                  </pic:spPr>
                </pic:pic>
              </a:graphicData>
            </a:graphic>
          </wp:anchor>
        </w:drawing>
      </w:r>
      <w:r>
        <w:rPr>
          <w:noProof/>
          <w:lang w:eastAsia="en-US"/>
        </w:rPr>
        <w:drawing>
          <wp:anchor distT="0" distB="0" distL="0" distR="0" simplePos="0" relativeHeight="487628800" behindDoc="1" locked="0" layoutInCell="1" allowOverlap="1" wp14:anchorId="64962F37" wp14:editId="709E32E9">
            <wp:simplePos x="0" y="0"/>
            <wp:positionH relativeFrom="page">
              <wp:posOffset>2451023</wp:posOffset>
            </wp:positionH>
            <wp:positionV relativeFrom="paragraph">
              <wp:posOffset>3224110</wp:posOffset>
            </wp:positionV>
            <wp:extent cx="2822577" cy="2825686"/>
            <wp:effectExtent l="0" t="0" r="0" b="0"/>
            <wp:wrapTopAndBottom/>
            <wp:docPr id="91" name="Vaizdas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Vaizdas 91"/>
                    <pic:cNvPicPr/>
                  </pic:nvPicPr>
                  <pic:blipFill>
                    <a:blip r:embed="rId27" cstate="print"/>
                    <a:stretch>
                      <a:fillRect/>
                    </a:stretch>
                  </pic:blipFill>
                  <pic:spPr>
                    <a:xfrm>
                      <a:off x="0" y="0"/>
                      <a:ext cx="2822577" cy="2825686"/>
                    </a:xfrm>
                    <a:prstGeom prst="rect">
                      <a:avLst/>
                    </a:prstGeom>
                  </pic:spPr>
                </pic:pic>
              </a:graphicData>
            </a:graphic>
          </wp:anchor>
        </w:drawing>
      </w:r>
    </w:p>
    <w:p w14:paraId="4EFFB662" w14:textId="77777777" w:rsidR="000339F8" w:rsidRPr="00D63FB3" w:rsidRDefault="000339F8">
      <w:pPr>
        <w:pStyle w:val="BodyText"/>
        <w:spacing w:before="111"/>
        <w:rPr>
          <w:b/>
          <w:sz w:val="20"/>
          <w:lang w:val="pl-PL"/>
        </w:rPr>
      </w:pPr>
    </w:p>
    <w:p w14:paraId="4304BF1E" w14:textId="77777777" w:rsidR="000339F8" w:rsidRPr="00D63FB3" w:rsidRDefault="000339F8">
      <w:pPr>
        <w:pStyle w:val="BodyText"/>
        <w:rPr>
          <w:b/>
          <w:sz w:val="20"/>
          <w:lang w:val="pl-PL"/>
        </w:rPr>
        <w:sectPr w:rsidR="000339F8" w:rsidRPr="00D63FB3">
          <w:pgSz w:w="12240" w:h="15840"/>
          <w:pgMar w:top="1580" w:right="720" w:bottom="1200" w:left="1080" w:header="0" w:footer="1007" w:gutter="0"/>
          <w:cols w:space="720"/>
        </w:sectPr>
      </w:pPr>
    </w:p>
    <w:p w14:paraId="2824C2DC" w14:textId="77777777" w:rsidR="000339F8" w:rsidRDefault="002227D8">
      <w:pPr>
        <w:pStyle w:val="Heading4"/>
        <w:spacing w:before="78"/>
        <w:ind w:right="360"/>
        <w:jc w:val="center"/>
      </w:pPr>
      <w:proofErr w:type="spellStart"/>
      <w:r>
        <w:lastRenderedPageBreak/>
        <w:t>Pasirinktinai</w:t>
      </w:r>
      <w:proofErr w:type="spellEnd"/>
      <w:r>
        <w:t xml:space="preserve"> </w:t>
      </w:r>
      <w:r w:rsidRPr="00A12EE8">
        <w:rPr>
          <w:vertAlign w:val="superscript"/>
        </w:rPr>
        <w:t>1</w:t>
      </w:r>
    </w:p>
    <w:p w14:paraId="2554270C" w14:textId="77777777" w:rsidR="000339F8" w:rsidRDefault="002227D8">
      <w:pPr>
        <w:pStyle w:val="P68B1DB1-BodyText49"/>
        <w:spacing w:before="5"/>
        <w:rPr>
          <w:b/>
        </w:rPr>
      </w:pPr>
      <w:r>
        <w:rPr>
          <w:noProof/>
          <w:lang w:eastAsia="en-US"/>
        </w:rPr>
        <w:drawing>
          <wp:anchor distT="0" distB="0" distL="0" distR="0" simplePos="0" relativeHeight="487629312" behindDoc="1" locked="0" layoutInCell="1" allowOverlap="1" wp14:anchorId="0013FDFF" wp14:editId="1A03E21A">
            <wp:simplePos x="0" y="0"/>
            <wp:positionH relativeFrom="page">
              <wp:posOffset>2386583</wp:posOffset>
            </wp:positionH>
            <wp:positionV relativeFrom="paragraph">
              <wp:posOffset>55155</wp:posOffset>
            </wp:positionV>
            <wp:extent cx="2971874" cy="2918841"/>
            <wp:effectExtent l="0" t="0" r="0" b="0"/>
            <wp:wrapTopAndBottom/>
            <wp:docPr id="92" name="Vaizdas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Vaizdas 92"/>
                    <pic:cNvPicPr/>
                  </pic:nvPicPr>
                  <pic:blipFill>
                    <a:blip r:embed="rId28" cstate="print"/>
                    <a:stretch>
                      <a:fillRect/>
                    </a:stretch>
                  </pic:blipFill>
                  <pic:spPr>
                    <a:xfrm>
                      <a:off x="0" y="0"/>
                      <a:ext cx="2971874" cy="2918841"/>
                    </a:xfrm>
                    <a:prstGeom prst="rect">
                      <a:avLst/>
                    </a:prstGeom>
                  </pic:spPr>
                </pic:pic>
              </a:graphicData>
            </a:graphic>
          </wp:anchor>
        </w:drawing>
      </w:r>
    </w:p>
    <w:p w14:paraId="286AC8E2" w14:textId="77777777" w:rsidR="000339F8" w:rsidRDefault="000339F8">
      <w:pPr>
        <w:pStyle w:val="BodyText"/>
        <w:rPr>
          <w:b/>
          <w:sz w:val="20"/>
        </w:rPr>
      </w:pPr>
    </w:p>
    <w:p w14:paraId="23A9518E" w14:textId="77777777" w:rsidR="000339F8" w:rsidRDefault="000339F8">
      <w:pPr>
        <w:pStyle w:val="BodyText"/>
        <w:rPr>
          <w:b/>
          <w:sz w:val="20"/>
        </w:rPr>
      </w:pPr>
    </w:p>
    <w:p w14:paraId="31AA8B0E" w14:textId="77777777" w:rsidR="000339F8" w:rsidRDefault="000339F8">
      <w:pPr>
        <w:pStyle w:val="BodyText"/>
        <w:rPr>
          <w:b/>
          <w:sz w:val="20"/>
        </w:rPr>
      </w:pPr>
    </w:p>
    <w:p w14:paraId="76A56316" w14:textId="77777777" w:rsidR="000339F8" w:rsidRDefault="000339F8">
      <w:pPr>
        <w:pStyle w:val="BodyText"/>
        <w:rPr>
          <w:b/>
          <w:sz w:val="20"/>
        </w:rPr>
      </w:pPr>
    </w:p>
    <w:p w14:paraId="41D73C60" w14:textId="77777777" w:rsidR="000339F8" w:rsidRDefault="000339F8">
      <w:pPr>
        <w:pStyle w:val="BodyText"/>
        <w:rPr>
          <w:b/>
          <w:sz w:val="20"/>
        </w:rPr>
      </w:pPr>
    </w:p>
    <w:p w14:paraId="7934129A" w14:textId="77777777" w:rsidR="000339F8" w:rsidRDefault="000339F8">
      <w:pPr>
        <w:pStyle w:val="BodyText"/>
        <w:rPr>
          <w:b/>
          <w:sz w:val="20"/>
        </w:rPr>
      </w:pPr>
    </w:p>
    <w:p w14:paraId="5DBA9514" w14:textId="77777777" w:rsidR="000339F8" w:rsidRDefault="000339F8">
      <w:pPr>
        <w:pStyle w:val="BodyText"/>
        <w:rPr>
          <w:b/>
          <w:sz w:val="20"/>
        </w:rPr>
      </w:pPr>
    </w:p>
    <w:p w14:paraId="59F61946" w14:textId="77777777" w:rsidR="000339F8" w:rsidRDefault="000339F8">
      <w:pPr>
        <w:pStyle w:val="BodyText"/>
        <w:rPr>
          <w:b/>
          <w:sz w:val="20"/>
        </w:rPr>
      </w:pPr>
    </w:p>
    <w:p w14:paraId="513479AE" w14:textId="77777777" w:rsidR="000339F8" w:rsidRDefault="000339F8">
      <w:pPr>
        <w:pStyle w:val="BodyText"/>
        <w:rPr>
          <w:b/>
          <w:sz w:val="20"/>
        </w:rPr>
      </w:pPr>
    </w:p>
    <w:p w14:paraId="652CED96" w14:textId="77777777" w:rsidR="000339F8" w:rsidRDefault="000339F8">
      <w:pPr>
        <w:pStyle w:val="BodyText"/>
        <w:rPr>
          <w:b/>
          <w:sz w:val="20"/>
        </w:rPr>
      </w:pPr>
    </w:p>
    <w:p w14:paraId="07A38A7B" w14:textId="77777777" w:rsidR="000339F8" w:rsidRDefault="000339F8">
      <w:pPr>
        <w:pStyle w:val="BodyText"/>
        <w:rPr>
          <w:b/>
          <w:sz w:val="20"/>
        </w:rPr>
      </w:pPr>
    </w:p>
    <w:p w14:paraId="2804553F" w14:textId="77777777" w:rsidR="000339F8" w:rsidRDefault="000339F8">
      <w:pPr>
        <w:pStyle w:val="BodyText"/>
        <w:rPr>
          <w:b/>
          <w:sz w:val="20"/>
        </w:rPr>
      </w:pPr>
    </w:p>
    <w:p w14:paraId="49470D14" w14:textId="77777777" w:rsidR="000339F8" w:rsidRDefault="000339F8">
      <w:pPr>
        <w:pStyle w:val="BodyText"/>
        <w:rPr>
          <w:b/>
          <w:sz w:val="20"/>
        </w:rPr>
      </w:pPr>
    </w:p>
    <w:p w14:paraId="45CDA523" w14:textId="77777777" w:rsidR="000339F8" w:rsidRDefault="000339F8">
      <w:pPr>
        <w:pStyle w:val="BodyText"/>
        <w:rPr>
          <w:b/>
          <w:sz w:val="20"/>
        </w:rPr>
      </w:pPr>
    </w:p>
    <w:p w14:paraId="7D4506A1" w14:textId="77777777" w:rsidR="000339F8" w:rsidRDefault="000339F8">
      <w:pPr>
        <w:pStyle w:val="BodyText"/>
        <w:rPr>
          <w:b/>
          <w:sz w:val="20"/>
        </w:rPr>
      </w:pPr>
    </w:p>
    <w:p w14:paraId="5C1C434D" w14:textId="77777777" w:rsidR="000339F8" w:rsidRDefault="000339F8">
      <w:pPr>
        <w:pStyle w:val="BodyText"/>
        <w:rPr>
          <w:b/>
          <w:sz w:val="20"/>
        </w:rPr>
      </w:pPr>
    </w:p>
    <w:p w14:paraId="434EC1B5" w14:textId="77777777" w:rsidR="000339F8" w:rsidRDefault="000339F8">
      <w:pPr>
        <w:pStyle w:val="BodyText"/>
        <w:rPr>
          <w:b/>
          <w:sz w:val="20"/>
        </w:rPr>
      </w:pPr>
    </w:p>
    <w:p w14:paraId="3F6A0356" w14:textId="77777777" w:rsidR="000339F8" w:rsidRDefault="000339F8">
      <w:pPr>
        <w:pStyle w:val="BodyText"/>
        <w:rPr>
          <w:b/>
          <w:sz w:val="20"/>
        </w:rPr>
      </w:pPr>
    </w:p>
    <w:p w14:paraId="610ED820" w14:textId="77777777" w:rsidR="000339F8" w:rsidRDefault="000339F8">
      <w:pPr>
        <w:pStyle w:val="BodyText"/>
        <w:rPr>
          <w:b/>
          <w:sz w:val="20"/>
        </w:rPr>
      </w:pPr>
    </w:p>
    <w:p w14:paraId="11863452" w14:textId="77777777" w:rsidR="000339F8" w:rsidRDefault="000339F8">
      <w:pPr>
        <w:pStyle w:val="BodyText"/>
        <w:rPr>
          <w:b/>
          <w:sz w:val="20"/>
        </w:rPr>
      </w:pPr>
    </w:p>
    <w:p w14:paraId="6491E875" w14:textId="77777777" w:rsidR="000339F8" w:rsidRDefault="000339F8">
      <w:pPr>
        <w:pStyle w:val="BodyText"/>
        <w:rPr>
          <w:b/>
          <w:sz w:val="20"/>
        </w:rPr>
      </w:pPr>
    </w:p>
    <w:p w14:paraId="4C8FB2F6" w14:textId="77777777" w:rsidR="000339F8" w:rsidRDefault="000339F8">
      <w:pPr>
        <w:pStyle w:val="BodyText"/>
        <w:rPr>
          <w:b/>
          <w:sz w:val="20"/>
        </w:rPr>
      </w:pPr>
    </w:p>
    <w:p w14:paraId="3FD154C5" w14:textId="77777777" w:rsidR="000339F8" w:rsidRDefault="000339F8">
      <w:pPr>
        <w:pStyle w:val="BodyText"/>
        <w:rPr>
          <w:b/>
          <w:sz w:val="20"/>
        </w:rPr>
      </w:pPr>
    </w:p>
    <w:p w14:paraId="5CADD564" w14:textId="77777777" w:rsidR="000339F8" w:rsidRDefault="000339F8">
      <w:pPr>
        <w:pStyle w:val="BodyText"/>
        <w:rPr>
          <w:b/>
          <w:sz w:val="20"/>
        </w:rPr>
      </w:pPr>
    </w:p>
    <w:p w14:paraId="13E056A4" w14:textId="77777777" w:rsidR="000339F8" w:rsidRDefault="000339F8">
      <w:pPr>
        <w:pStyle w:val="BodyText"/>
        <w:rPr>
          <w:b/>
          <w:sz w:val="20"/>
        </w:rPr>
      </w:pPr>
    </w:p>
    <w:p w14:paraId="206887FA" w14:textId="77777777" w:rsidR="000339F8" w:rsidRDefault="000339F8">
      <w:pPr>
        <w:pStyle w:val="BodyText"/>
        <w:rPr>
          <w:b/>
          <w:sz w:val="20"/>
        </w:rPr>
      </w:pPr>
    </w:p>
    <w:p w14:paraId="653556B6" w14:textId="77777777" w:rsidR="000339F8" w:rsidRDefault="000339F8">
      <w:pPr>
        <w:pStyle w:val="BodyText"/>
        <w:rPr>
          <w:b/>
          <w:sz w:val="20"/>
        </w:rPr>
      </w:pPr>
    </w:p>
    <w:p w14:paraId="4A4C7C9A" w14:textId="77777777" w:rsidR="000339F8" w:rsidRDefault="000339F8">
      <w:pPr>
        <w:pStyle w:val="BodyText"/>
        <w:rPr>
          <w:b/>
          <w:sz w:val="20"/>
        </w:rPr>
      </w:pPr>
    </w:p>
    <w:p w14:paraId="7354FCC7" w14:textId="77777777" w:rsidR="000339F8" w:rsidRDefault="000339F8">
      <w:pPr>
        <w:pStyle w:val="BodyText"/>
        <w:rPr>
          <w:b/>
          <w:sz w:val="20"/>
        </w:rPr>
      </w:pPr>
    </w:p>
    <w:p w14:paraId="1E726085" w14:textId="77777777" w:rsidR="000339F8" w:rsidRDefault="000339F8">
      <w:pPr>
        <w:pStyle w:val="BodyText"/>
        <w:rPr>
          <w:b/>
          <w:sz w:val="20"/>
        </w:rPr>
      </w:pPr>
    </w:p>
    <w:p w14:paraId="24ED9C78" w14:textId="77777777" w:rsidR="000339F8" w:rsidRDefault="000339F8">
      <w:pPr>
        <w:pStyle w:val="BodyText"/>
        <w:rPr>
          <w:b/>
          <w:sz w:val="20"/>
        </w:rPr>
      </w:pPr>
    </w:p>
    <w:p w14:paraId="4A986C61" w14:textId="77777777" w:rsidR="000339F8" w:rsidRDefault="002227D8">
      <w:pPr>
        <w:pStyle w:val="P68B1DB1-BodyText1"/>
        <w:spacing w:before="166"/>
        <w:rPr>
          <w:b/>
        </w:rPr>
      </w:pPr>
      <w:r>
        <w:rPr>
          <w:noProof/>
          <w:lang w:eastAsia="en-US"/>
        </w:rPr>
        <mc:AlternateContent>
          <mc:Choice Requires="wps">
            <w:drawing>
              <wp:anchor distT="0" distB="0" distL="0" distR="0" simplePos="0" relativeHeight="487629824" behindDoc="1" locked="0" layoutInCell="1" allowOverlap="1" wp14:anchorId="2205B758" wp14:editId="50577F6E">
                <wp:simplePos x="0" y="0"/>
                <wp:positionH relativeFrom="page">
                  <wp:posOffset>914400</wp:posOffset>
                </wp:positionH>
                <wp:positionV relativeFrom="paragraph">
                  <wp:posOffset>267315</wp:posOffset>
                </wp:positionV>
                <wp:extent cx="1828800" cy="7620"/>
                <wp:effectExtent l="0" t="0" r="0" b="0"/>
                <wp:wrapTopAndBottom/>
                <wp:docPr id="93" name="Grafikas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1B8C9D" id="Grafikas 93" o:spid="_x0000_s1026" style="position:absolute;margin-left:1in;margin-top:21.05pt;width:2in;height:.6pt;z-index:-156866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" path="m1828800,l,,,7619r1828800,l1828800,xe" fillcolor="black" stroked="f">
                <v:path arrowok="t"/>
                <w10:wrap type="topAndBottom" anchorx="page"/>
              </v:shape>
            </w:pict>
          </mc:Fallback>
        </mc:AlternateContent>
      </w:r>
    </w:p>
    <w:p w14:paraId="54829556" w14:textId="7AA14A7C" w:rsidR="000339F8" w:rsidRDefault="002227D8">
      <w:pPr>
        <w:pStyle w:val="P68B1DB1-ListParagraph7"/>
        <w:numPr>
          <w:ilvl w:val="0"/>
          <w:numId w:val="7"/>
        </w:numPr>
        <w:tabs>
          <w:tab w:val="left" w:pos="586"/>
          <w:tab w:val="left" w:pos="588"/>
        </w:tabs>
        <w:spacing w:before="95"/>
        <w:ind w:right="714"/>
      </w:pPr>
      <w:bookmarkStart w:id="115" w:name="_bookmark79"/>
      <w:bookmarkEnd w:id="115"/>
      <w:proofErr w:type="spellStart"/>
      <w:r w:rsidRPr="009648CB">
        <w:rPr>
          <w:b/>
          <w:bCs/>
        </w:rPr>
        <w:t>Dėmesio</w:t>
      </w:r>
      <w:proofErr w:type="spellEnd"/>
      <w:r>
        <w:t xml:space="preserve">: </w:t>
      </w:r>
      <w:r w:rsidR="009648CB" w:rsidRPr="009648CB">
        <w:t xml:space="preserve">„EEV </w:t>
      </w:r>
      <w:proofErr w:type="spellStart"/>
      <w:r w:rsidR="009648CB" w:rsidRPr="009648CB">
        <w:t>saugūs</w:t>
      </w:r>
      <w:proofErr w:type="spellEnd"/>
      <w:r w:rsidR="009648CB" w:rsidRPr="009648CB">
        <w:t xml:space="preserve">“ </w:t>
      </w:r>
      <w:proofErr w:type="spellStart"/>
      <w:r w:rsidR="009648CB" w:rsidRPr="009648CB">
        <w:t>sunkvežimiai</w:t>
      </w:r>
      <w:proofErr w:type="spellEnd"/>
      <w:r w:rsidR="009648CB" w:rsidRPr="009648CB">
        <w:t xml:space="preserve"> </w:t>
      </w:r>
      <w:proofErr w:type="spellStart"/>
      <w:r w:rsidR="009648CB" w:rsidRPr="009648CB">
        <w:t>nelaikomi</w:t>
      </w:r>
      <w:proofErr w:type="spellEnd"/>
      <w:r w:rsidR="009648CB" w:rsidRPr="009648CB">
        <w:t xml:space="preserve"> </w:t>
      </w:r>
      <w:proofErr w:type="spellStart"/>
      <w:r w:rsidR="009648CB" w:rsidRPr="009648CB">
        <w:t>atskira</w:t>
      </w:r>
      <w:proofErr w:type="spellEnd"/>
      <w:r w:rsidR="009648CB" w:rsidRPr="009648CB">
        <w:t xml:space="preserve"> </w:t>
      </w:r>
      <w:r w:rsidR="009D3C92">
        <w:t>ETMK</w:t>
      </w:r>
      <w:r w:rsidR="009648CB" w:rsidRPr="009648CB">
        <w:t xml:space="preserve"> </w:t>
      </w:r>
      <w:proofErr w:type="spellStart"/>
      <w:r w:rsidR="009648CB" w:rsidRPr="009648CB">
        <w:t>daugiašalės</w:t>
      </w:r>
      <w:proofErr w:type="spellEnd"/>
      <w:r w:rsidR="009648CB" w:rsidRPr="009648CB">
        <w:t xml:space="preserve"> </w:t>
      </w:r>
      <w:proofErr w:type="spellStart"/>
      <w:r w:rsidR="009648CB" w:rsidRPr="009648CB">
        <w:t>kvotos</w:t>
      </w:r>
      <w:proofErr w:type="spellEnd"/>
      <w:r w:rsidR="009648CB" w:rsidRPr="009648CB">
        <w:t xml:space="preserve"> </w:t>
      </w:r>
      <w:proofErr w:type="spellStart"/>
      <w:r w:rsidR="009648CB" w:rsidRPr="009648CB">
        <w:t>kategorija</w:t>
      </w:r>
      <w:proofErr w:type="spellEnd"/>
      <w:r w:rsidR="009648CB" w:rsidRPr="009648CB">
        <w:t xml:space="preserve">. „EEV </w:t>
      </w:r>
      <w:proofErr w:type="spellStart"/>
      <w:r w:rsidR="009648CB" w:rsidRPr="009648CB">
        <w:t>saugus</w:t>
      </w:r>
      <w:proofErr w:type="spellEnd"/>
      <w:r w:rsidR="009648CB" w:rsidRPr="009648CB">
        <w:t xml:space="preserve">“ </w:t>
      </w:r>
      <w:proofErr w:type="spellStart"/>
      <w:r w:rsidR="009648CB" w:rsidRPr="009648CB">
        <w:t>sunkvežimis</w:t>
      </w:r>
      <w:proofErr w:type="spellEnd"/>
      <w:r w:rsidR="009648CB" w:rsidRPr="009648CB">
        <w:t xml:space="preserve">, </w:t>
      </w:r>
      <w:proofErr w:type="spellStart"/>
      <w:r w:rsidR="009648CB" w:rsidRPr="009648CB">
        <w:t>eksploatuojamas</w:t>
      </w:r>
      <w:proofErr w:type="spellEnd"/>
      <w:r w:rsidR="009648CB" w:rsidRPr="009648CB">
        <w:t xml:space="preserve"> </w:t>
      </w:r>
      <w:proofErr w:type="spellStart"/>
      <w:r w:rsidR="009648CB" w:rsidRPr="009648CB">
        <w:t>pagal</w:t>
      </w:r>
      <w:proofErr w:type="spellEnd"/>
      <w:r w:rsidR="009648CB" w:rsidRPr="009648CB">
        <w:t xml:space="preserve"> </w:t>
      </w:r>
      <w:r w:rsidR="009D3C92">
        <w:t xml:space="preserve">ETMK </w:t>
      </w:r>
      <w:proofErr w:type="spellStart"/>
      <w:r w:rsidR="009648CB" w:rsidRPr="009648CB">
        <w:t>daugiašal</w:t>
      </w:r>
      <w:r w:rsidR="005B38F8">
        <w:t>į</w:t>
      </w:r>
      <w:proofErr w:type="spellEnd"/>
      <w:r w:rsidR="005B38F8">
        <w:t xml:space="preserve"> </w:t>
      </w:r>
      <w:proofErr w:type="spellStart"/>
      <w:r w:rsidR="005B38F8">
        <w:t>leidimą</w:t>
      </w:r>
      <w:proofErr w:type="spellEnd"/>
      <w:r w:rsidR="009648CB" w:rsidRPr="009648CB">
        <w:t xml:space="preserve">, </w:t>
      </w:r>
      <w:proofErr w:type="spellStart"/>
      <w:r w:rsidR="009648CB" w:rsidRPr="009648CB">
        <w:t>turi</w:t>
      </w:r>
      <w:proofErr w:type="spellEnd"/>
      <w:r w:rsidR="009648CB" w:rsidRPr="009648CB">
        <w:t xml:space="preserve"> </w:t>
      </w:r>
      <w:proofErr w:type="spellStart"/>
      <w:r w:rsidR="009648CB" w:rsidRPr="009648CB">
        <w:t>turėti</w:t>
      </w:r>
      <w:proofErr w:type="spellEnd"/>
      <w:r w:rsidR="009648CB" w:rsidRPr="009648CB">
        <w:t xml:space="preserve"> </w:t>
      </w:r>
      <w:r w:rsidR="009D3C92">
        <w:t xml:space="preserve">ETMK </w:t>
      </w:r>
      <w:r w:rsidR="009648CB" w:rsidRPr="009648CB">
        <w:t xml:space="preserve">„EURO V </w:t>
      </w:r>
      <w:proofErr w:type="spellStart"/>
      <w:r w:rsidR="009648CB" w:rsidRPr="009648CB">
        <w:t>saugios</w:t>
      </w:r>
      <w:proofErr w:type="spellEnd"/>
      <w:r w:rsidR="009648CB" w:rsidRPr="009648CB">
        <w:t xml:space="preserve">“ </w:t>
      </w:r>
      <w:proofErr w:type="spellStart"/>
      <w:r w:rsidR="009648CB" w:rsidRPr="009648CB">
        <w:t>kategorijos</w:t>
      </w:r>
      <w:proofErr w:type="spellEnd"/>
      <w:r w:rsidR="009648CB" w:rsidRPr="009648CB">
        <w:t xml:space="preserve"> </w:t>
      </w:r>
      <w:proofErr w:type="spellStart"/>
      <w:r w:rsidR="005B38F8">
        <w:t>leidimą</w:t>
      </w:r>
      <w:proofErr w:type="spellEnd"/>
      <w:r>
        <w:t>.</w:t>
      </w:r>
    </w:p>
    <w:p w14:paraId="30A7E4C0" w14:textId="77777777" w:rsidR="000339F8" w:rsidRDefault="000339F8">
      <w:pPr>
        <w:pStyle w:val="ListParagraph"/>
        <w:jc w:val="left"/>
        <w:rPr>
          <w:sz w:val="16"/>
        </w:rPr>
        <w:sectPr w:rsidR="000339F8">
          <w:pgSz w:w="12240" w:h="15840"/>
          <w:pgMar w:top="1360" w:right="720" w:bottom="1200" w:left="1080" w:header="0" w:footer="1007" w:gutter="0"/>
          <w:cols w:space="720"/>
        </w:sectPr>
      </w:pPr>
    </w:p>
    <w:p w14:paraId="33FF71CB" w14:textId="40FBAD7A" w:rsidR="000339F8" w:rsidRDefault="002227D8">
      <w:pPr>
        <w:pStyle w:val="Heading1"/>
        <w:spacing w:before="59"/>
        <w:ind w:right="716" w:hanging="1"/>
        <w:jc w:val="both"/>
      </w:pPr>
      <w:bookmarkStart w:id="116" w:name="Annex_9._Model_of_Certificate_of_Complia"/>
      <w:bookmarkStart w:id="117" w:name="_Toc214026222"/>
      <w:bookmarkEnd w:id="116"/>
      <w:proofErr w:type="spellStart"/>
      <w:r>
        <w:lastRenderedPageBreak/>
        <w:t>Priedas</w:t>
      </w:r>
      <w:proofErr w:type="spellEnd"/>
      <w:r>
        <w:t xml:space="preserve"> </w:t>
      </w:r>
      <w:r w:rsidR="009D3C92">
        <w:t xml:space="preserve">Nr. </w:t>
      </w:r>
      <w:r>
        <w:t xml:space="preserve">9. </w:t>
      </w:r>
      <w:bookmarkEnd w:id="117"/>
      <w:r w:rsidR="009D3C92" w:rsidRPr="009D3C92">
        <w:t xml:space="preserve">„EURO V/5 </w:t>
      </w:r>
      <w:proofErr w:type="spellStart"/>
      <w:r w:rsidR="009D3C92">
        <w:t>saugios</w:t>
      </w:r>
      <w:proofErr w:type="spellEnd"/>
      <w:r w:rsidR="009D3C92" w:rsidRPr="009D3C92">
        <w:t xml:space="preserve">“, „EEV </w:t>
      </w:r>
      <w:proofErr w:type="spellStart"/>
      <w:r w:rsidR="009D3C92">
        <w:t>saugios</w:t>
      </w:r>
      <w:proofErr w:type="spellEnd"/>
      <w:r w:rsidR="009D3C92" w:rsidRPr="009D3C92">
        <w:t xml:space="preserve">“ </w:t>
      </w:r>
      <w:proofErr w:type="spellStart"/>
      <w:r w:rsidR="009D3C92" w:rsidRPr="009D3C92">
        <w:t>arba</w:t>
      </w:r>
      <w:proofErr w:type="spellEnd"/>
      <w:r w:rsidR="009D3C92" w:rsidRPr="009D3C92">
        <w:t xml:space="preserve"> „EURO VI/6 </w:t>
      </w:r>
      <w:proofErr w:type="spellStart"/>
      <w:r w:rsidR="009D3C92">
        <w:t>saugios</w:t>
      </w:r>
      <w:proofErr w:type="spellEnd"/>
      <w:r w:rsidR="009D3C92" w:rsidRPr="009D3C92">
        <w:t xml:space="preserve">“ </w:t>
      </w:r>
      <w:proofErr w:type="spellStart"/>
      <w:r w:rsidR="009D3C92" w:rsidRPr="009D3C92">
        <w:t>variklinės</w:t>
      </w:r>
      <w:proofErr w:type="spellEnd"/>
      <w:r w:rsidR="009D3C92" w:rsidRPr="009D3C92">
        <w:t xml:space="preserve"> </w:t>
      </w:r>
      <w:proofErr w:type="spellStart"/>
      <w:r w:rsidR="009D3C92" w:rsidRPr="009D3C92">
        <w:t>transporto</w:t>
      </w:r>
      <w:proofErr w:type="spellEnd"/>
      <w:r w:rsidR="009D3C92" w:rsidRPr="009D3C92">
        <w:t xml:space="preserve"> </w:t>
      </w:r>
      <w:proofErr w:type="spellStart"/>
      <w:r w:rsidR="009D3C92" w:rsidRPr="009D3C92">
        <w:t>priemonės</w:t>
      </w:r>
      <w:proofErr w:type="spellEnd"/>
      <w:r w:rsidR="009D3C92" w:rsidRPr="009D3C92">
        <w:t xml:space="preserve"> (</w:t>
      </w:r>
      <w:proofErr w:type="spellStart"/>
      <w:r w:rsidR="009D3C92" w:rsidRPr="009D3C92">
        <w:t>sunkvežimio</w:t>
      </w:r>
      <w:proofErr w:type="spellEnd"/>
      <w:r w:rsidR="009D3C92" w:rsidRPr="009D3C92">
        <w:t xml:space="preserve">), </w:t>
      </w:r>
      <w:proofErr w:type="spellStart"/>
      <w:r w:rsidR="009D3C92" w:rsidRPr="009D3C92">
        <w:t>kuri</w:t>
      </w:r>
      <w:r w:rsidR="009D3C92">
        <w:t>ų</w:t>
      </w:r>
      <w:proofErr w:type="spellEnd"/>
      <w:r w:rsidR="009D3C92" w:rsidRPr="009D3C92">
        <w:t xml:space="preserve"> </w:t>
      </w:r>
      <w:proofErr w:type="spellStart"/>
      <w:r w:rsidR="00A3206E" w:rsidRPr="00A3206E">
        <w:t>leidžiamas</w:t>
      </w:r>
      <w:proofErr w:type="spellEnd"/>
      <w:r w:rsidR="00A3206E" w:rsidRPr="00A3206E">
        <w:t xml:space="preserve"> </w:t>
      </w:r>
      <w:proofErr w:type="spellStart"/>
      <w:r w:rsidR="00A3206E" w:rsidRPr="00A3206E">
        <w:t>bendrasis</w:t>
      </w:r>
      <w:proofErr w:type="spellEnd"/>
      <w:r w:rsidR="00A3206E" w:rsidRPr="00A3206E">
        <w:t xml:space="preserve"> </w:t>
      </w:r>
      <w:proofErr w:type="spellStart"/>
      <w:r w:rsidR="00A3206E" w:rsidRPr="00A3206E">
        <w:t>transporto</w:t>
      </w:r>
      <w:proofErr w:type="spellEnd"/>
      <w:r w:rsidR="00A3206E" w:rsidRPr="00A3206E">
        <w:t xml:space="preserve"> </w:t>
      </w:r>
      <w:proofErr w:type="spellStart"/>
      <w:r w:rsidR="00A3206E" w:rsidRPr="00A3206E">
        <w:t>priemonės</w:t>
      </w:r>
      <w:proofErr w:type="spellEnd"/>
      <w:r w:rsidR="00A3206E" w:rsidRPr="00A3206E">
        <w:t xml:space="preserve"> </w:t>
      </w:r>
      <w:proofErr w:type="spellStart"/>
      <w:r w:rsidR="00A3206E" w:rsidRPr="00A3206E">
        <w:t>svoris</w:t>
      </w:r>
      <w:proofErr w:type="spellEnd"/>
      <w:r w:rsidR="00A3206E" w:rsidRPr="00A3206E">
        <w:t xml:space="preserve"> </w:t>
      </w:r>
      <w:proofErr w:type="spellStart"/>
      <w:r w:rsidR="009D3C92" w:rsidRPr="009D3C92">
        <w:t>viršija</w:t>
      </w:r>
      <w:proofErr w:type="spellEnd"/>
      <w:r w:rsidR="009D3C92" w:rsidRPr="009D3C92">
        <w:t xml:space="preserve"> 3,5 </w:t>
      </w:r>
      <w:proofErr w:type="spellStart"/>
      <w:r w:rsidR="009D3C92" w:rsidRPr="009D3C92">
        <w:t>ir</w:t>
      </w:r>
      <w:proofErr w:type="spellEnd"/>
      <w:r w:rsidR="009D3C92" w:rsidRPr="009D3C92">
        <w:t xml:space="preserve"> </w:t>
      </w:r>
      <w:proofErr w:type="spellStart"/>
      <w:r w:rsidR="009D3C92" w:rsidRPr="009D3C92">
        <w:t>neviršija</w:t>
      </w:r>
      <w:proofErr w:type="spellEnd"/>
      <w:r w:rsidR="009D3C92" w:rsidRPr="009D3C92">
        <w:t xml:space="preserve"> 6 </w:t>
      </w:r>
      <w:proofErr w:type="spellStart"/>
      <w:r w:rsidR="009D3C92" w:rsidRPr="009D3C92">
        <w:t>tonų</w:t>
      </w:r>
      <w:proofErr w:type="spellEnd"/>
      <w:r w:rsidR="009D3C92" w:rsidRPr="009D3C92">
        <w:t xml:space="preserve">, </w:t>
      </w:r>
      <w:proofErr w:type="spellStart"/>
      <w:r w:rsidR="009D3C92" w:rsidRPr="009D3C92">
        <w:t>atitikties</w:t>
      </w:r>
      <w:proofErr w:type="spellEnd"/>
      <w:r w:rsidR="009D3C92" w:rsidRPr="009D3C92">
        <w:t xml:space="preserve"> </w:t>
      </w:r>
      <w:proofErr w:type="spellStart"/>
      <w:r w:rsidR="009D3C92" w:rsidRPr="009D3C92">
        <w:t>techninėms</w:t>
      </w:r>
      <w:proofErr w:type="spellEnd"/>
      <w:r w:rsidR="009D3C92" w:rsidRPr="009D3C92">
        <w:t xml:space="preserve"> </w:t>
      </w:r>
      <w:proofErr w:type="spellStart"/>
      <w:r w:rsidR="009D3C92" w:rsidRPr="009D3C92">
        <w:t>nuostatoms</w:t>
      </w:r>
      <w:proofErr w:type="spellEnd"/>
      <w:r w:rsidR="009D3C92" w:rsidRPr="009D3C92">
        <w:t xml:space="preserve">, </w:t>
      </w:r>
      <w:proofErr w:type="spellStart"/>
      <w:r w:rsidR="009D3C92" w:rsidRPr="009D3C92">
        <w:t>susijusioms</w:t>
      </w:r>
      <w:proofErr w:type="spellEnd"/>
      <w:r w:rsidR="009D3C92" w:rsidRPr="009D3C92">
        <w:t xml:space="preserve"> su </w:t>
      </w:r>
      <w:proofErr w:type="spellStart"/>
      <w:r w:rsidR="009D3C92" w:rsidRPr="009D3C92">
        <w:t>išmetamųjų</w:t>
      </w:r>
      <w:proofErr w:type="spellEnd"/>
      <w:r w:rsidR="009D3C92" w:rsidRPr="009D3C92">
        <w:t xml:space="preserve"> </w:t>
      </w:r>
      <w:proofErr w:type="spellStart"/>
      <w:r w:rsidR="009D3C92" w:rsidRPr="009D3C92">
        <w:t>dujų</w:t>
      </w:r>
      <w:proofErr w:type="spellEnd"/>
      <w:r w:rsidR="009D3C92" w:rsidRPr="009D3C92">
        <w:t xml:space="preserve"> </w:t>
      </w:r>
      <w:proofErr w:type="spellStart"/>
      <w:r w:rsidR="009D3C92" w:rsidRPr="009D3C92">
        <w:t>ir</w:t>
      </w:r>
      <w:proofErr w:type="spellEnd"/>
      <w:r w:rsidR="009D3C92" w:rsidRPr="009D3C92">
        <w:t xml:space="preserve"> </w:t>
      </w:r>
      <w:proofErr w:type="spellStart"/>
      <w:r w:rsidR="009D3C92" w:rsidRPr="009D3C92">
        <w:t>triukšmo</w:t>
      </w:r>
      <w:proofErr w:type="spellEnd"/>
      <w:r w:rsidR="009D3C92" w:rsidRPr="009D3C92">
        <w:t xml:space="preserve"> </w:t>
      </w:r>
      <w:proofErr w:type="spellStart"/>
      <w:r w:rsidR="009D3C92" w:rsidRPr="009D3C92">
        <w:t>emisijomis</w:t>
      </w:r>
      <w:proofErr w:type="spellEnd"/>
      <w:r w:rsidR="009D3C92" w:rsidRPr="009D3C92">
        <w:t xml:space="preserve"> </w:t>
      </w:r>
      <w:proofErr w:type="spellStart"/>
      <w:r w:rsidR="009D3C92" w:rsidRPr="009D3C92">
        <w:t>bei</w:t>
      </w:r>
      <w:proofErr w:type="spellEnd"/>
      <w:r w:rsidR="009D3C92" w:rsidRPr="009D3C92">
        <w:t xml:space="preserve"> </w:t>
      </w:r>
      <w:proofErr w:type="spellStart"/>
      <w:r w:rsidR="009D3C92" w:rsidRPr="009D3C92">
        <w:t>saugos</w:t>
      </w:r>
      <w:proofErr w:type="spellEnd"/>
      <w:r w:rsidR="009D3C92" w:rsidRPr="009D3C92">
        <w:t xml:space="preserve"> </w:t>
      </w:r>
      <w:proofErr w:type="spellStart"/>
      <w:r w:rsidR="009D3C92" w:rsidRPr="009D3C92">
        <w:t>reikalavimais</w:t>
      </w:r>
      <w:proofErr w:type="spellEnd"/>
      <w:r w:rsidR="009D3C92" w:rsidRPr="009D3C92">
        <w:t xml:space="preserve">, </w:t>
      </w:r>
      <w:proofErr w:type="spellStart"/>
      <w:r w:rsidR="009D3C92" w:rsidRPr="009D3C92">
        <w:t>sertifikato</w:t>
      </w:r>
      <w:proofErr w:type="spellEnd"/>
      <w:r w:rsidR="009D3C92" w:rsidRPr="009D3C92">
        <w:t xml:space="preserve"> </w:t>
      </w:r>
      <w:proofErr w:type="spellStart"/>
      <w:r w:rsidR="009D3C92" w:rsidRPr="009D3C92">
        <w:t>pavyzdys</w:t>
      </w:r>
      <w:proofErr w:type="spellEnd"/>
      <w:r w:rsidR="009D3C92" w:rsidRPr="009D3C92">
        <w:t xml:space="preserve"> (</w:t>
      </w:r>
      <w:proofErr w:type="spellStart"/>
      <w:r w:rsidR="009D3C92" w:rsidRPr="009D3C92">
        <w:t>įskaitant</w:t>
      </w:r>
      <w:proofErr w:type="spellEnd"/>
      <w:r w:rsidR="009D3C92" w:rsidRPr="009D3C92">
        <w:t xml:space="preserve"> </w:t>
      </w:r>
      <w:proofErr w:type="spellStart"/>
      <w:r w:rsidR="009D3C92" w:rsidRPr="009D3C92">
        <w:t>specialius</w:t>
      </w:r>
      <w:proofErr w:type="spellEnd"/>
      <w:r w:rsidR="009D3C92" w:rsidRPr="009D3C92">
        <w:t xml:space="preserve"> </w:t>
      </w:r>
      <w:proofErr w:type="spellStart"/>
      <w:r w:rsidR="009D3C92" w:rsidRPr="009D3C92">
        <w:t>atvejus</w:t>
      </w:r>
      <w:proofErr w:type="spellEnd"/>
      <w:r w:rsidR="009D3C92" w:rsidRPr="009D3C92">
        <w:t xml:space="preserve"> </w:t>
      </w:r>
      <w:proofErr w:type="spellStart"/>
      <w:r w:rsidR="009D3C92" w:rsidRPr="009D3C92">
        <w:t>sunkvežimiams</w:t>
      </w:r>
      <w:proofErr w:type="spellEnd"/>
      <w:r w:rsidR="009D3C92" w:rsidRPr="009D3C92">
        <w:t xml:space="preserve">, </w:t>
      </w:r>
      <w:proofErr w:type="spellStart"/>
      <w:r w:rsidR="009D3C92" w:rsidRPr="009D3C92">
        <w:t>kurių</w:t>
      </w:r>
      <w:proofErr w:type="spellEnd"/>
      <w:r w:rsidR="009D3C92" w:rsidRPr="009D3C92">
        <w:t xml:space="preserve"> </w:t>
      </w:r>
      <w:proofErr w:type="spellStart"/>
      <w:r w:rsidR="00A3206E" w:rsidRPr="00A3206E">
        <w:t>leidžiamas</w:t>
      </w:r>
      <w:proofErr w:type="spellEnd"/>
      <w:r w:rsidR="00A3206E" w:rsidRPr="00A3206E">
        <w:t xml:space="preserve"> </w:t>
      </w:r>
      <w:proofErr w:type="spellStart"/>
      <w:r w:rsidR="00A3206E" w:rsidRPr="00A3206E">
        <w:t>bendrasis</w:t>
      </w:r>
      <w:proofErr w:type="spellEnd"/>
      <w:r w:rsidR="00A3206E" w:rsidRPr="00A3206E">
        <w:t xml:space="preserve"> </w:t>
      </w:r>
      <w:proofErr w:type="spellStart"/>
      <w:r w:rsidR="00A3206E" w:rsidRPr="00A3206E">
        <w:t>transporto</w:t>
      </w:r>
      <w:proofErr w:type="spellEnd"/>
      <w:r w:rsidR="00A3206E" w:rsidRPr="00A3206E">
        <w:t xml:space="preserve"> </w:t>
      </w:r>
      <w:proofErr w:type="spellStart"/>
      <w:r w:rsidR="00A3206E" w:rsidRPr="00A3206E">
        <w:t>priemonės</w:t>
      </w:r>
      <w:proofErr w:type="spellEnd"/>
      <w:r w:rsidR="00A3206E" w:rsidRPr="00A3206E">
        <w:t xml:space="preserve"> </w:t>
      </w:r>
      <w:proofErr w:type="spellStart"/>
      <w:r w:rsidR="00A3206E" w:rsidRPr="00A3206E">
        <w:t>svoris</w:t>
      </w:r>
      <w:proofErr w:type="spellEnd"/>
      <w:r w:rsidR="00A3206E" w:rsidRPr="00A3206E">
        <w:t xml:space="preserve"> </w:t>
      </w:r>
      <w:proofErr w:type="spellStart"/>
      <w:r w:rsidR="009D3C92" w:rsidRPr="009D3C92">
        <w:t>viršija</w:t>
      </w:r>
      <w:proofErr w:type="spellEnd"/>
      <w:r w:rsidR="009D3C92" w:rsidRPr="009D3C92">
        <w:t xml:space="preserve"> 6 </w:t>
      </w:r>
      <w:proofErr w:type="spellStart"/>
      <w:r w:rsidR="009D3C92" w:rsidRPr="009D3C92">
        <w:t>tonas</w:t>
      </w:r>
      <w:proofErr w:type="spellEnd"/>
      <w:r w:rsidR="009D3C92" w:rsidRPr="009D3C92">
        <w:t>)</w:t>
      </w:r>
    </w:p>
    <w:p w14:paraId="69BD3CA1" w14:textId="77777777" w:rsidR="000339F8" w:rsidRDefault="002227D8">
      <w:pPr>
        <w:pStyle w:val="P68B1DB1-BodyText15"/>
        <w:spacing w:before="9"/>
        <w:rPr>
          <w:b/>
        </w:rPr>
      </w:pPr>
      <w:r>
        <w:rPr>
          <w:noProof/>
          <w:lang w:eastAsia="en-US"/>
        </w:rPr>
        <mc:AlternateContent>
          <mc:Choice Requires="wps">
            <w:drawing>
              <wp:anchor distT="0" distB="0" distL="0" distR="0" simplePos="0" relativeHeight="487630336" behindDoc="1" locked="0" layoutInCell="1" allowOverlap="1" wp14:anchorId="47C08C22" wp14:editId="40CCC0C7">
                <wp:simplePos x="0" y="0"/>
                <wp:positionH relativeFrom="page">
                  <wp:posOffset>1961388</wp:posOffset>
                </wp:positionH>
                <wp:positionV relativeFrom="paragraph">
                  <wp:posOffset>166358</wp:posOffset>
                </wp:positionV>
                <wp:extent cx="3850004" cy="342900"/>
                <wp:effectExtent l="0" t="0" r="0" b="0"/>
                <wp:wrapTopAndBottom/>
                <wp:docPr id="94" name="Teksto langelis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004" cy="342900"/>
                        </a:xfrm>
                        <a:prstGeom prst="rect">
                          <a:avLst/>
                        </a:prstGeom>
                        <a:ln w="27432" cmpd="dbl">
                          <a:solidFill>
                            <a:srgbClr val="000000"/>
                          </a:solidFill>
                          <a:prstDash val="solid"/>
                        </a:ln>
                      </wps:spPr>
                      <wps:txbx>
                        <w:txbxContent>
                          <w:p w14:paraId="1E6AAE7D" w14:textId="069FC7D0" w:rsidR="000339F8" w:rsidRPr="00A3206E" w:rsidRDefault="00A3206E">
                            <w:pPr>
                              <w:pStyle w:val="BodyText"/>
                              <w:spacing w:before="123"/>
                              <w:ind w:left="2"/>
                              <w:jc w:val="center"/>
                              <w:rPr>
                                <w:sz w:val="20"/>
                                <w:szCs w:val="20"/>
                              </w:rPr>
                            </w:pPr>
                            <w:r w:rsidRPr="00A3206E">
                              <w:rPr>
                                <w:sz w:val="20"/>
                                <w:szCs w:val="20"/>
                              </w:rPr>
                              <w:t>Šviesiai žalios spalvos popierius, A4 formatas, dvipusis spausdinimas</w:t>
                            </w:r>
                          </w:p>
                        </w:txbxContent>
                      </wps:txbx>
                      <wps:bodyPr wrap="square" lIns="0" tIns="0" rIns="0" bIns="0" rtlCol="0">
                        <a:noAutofit/>
                      </wps:bodyPr>
                    </wps:wsp>
                  </a:graphicData>
                </a:graphic>
              </wp:anchor>
            </w:drawing>
          </mc:Choice>
          <mc:Fallback>
            <w:pict>
              <v:shape w14:anchorId="47C08C22" id="Teksto langelis 94" o:spid="_x0000_s1037" type="#_x0000_t202" style="position:absolute;margin-left:154.45pt;margin-top:13.1pt;width:303.15pt;height:27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" filled="f" strokeweight="2.16pt">
                <v:stroke linestyle="thinThin"/>
                <v:path arrowok="t"/>
                <v:textbox inset="0,0,0,0">
                  <w:txbxContent>
                    <w:p w14:paraId="1E6AAE7D" w14:textId="069FC7D0" w:rsidR="000339F8" w:rsidRPr="00A3206E" w:rsidRDefault="00A3206E">
                      <w:pPr>
                        <w:pStyle w:val="BodyText"/>
                        <w:spacing w:before="123"/>
                        <w:ind w:left="2"/>
                        <w:jc w:val="center"/>
                        <w:rPr>
                          <w:sz w:val="20"/>
                          <w:szCs w:val="20"/>
                        </w:rPr>
                      </w:pPr>
                      <w:r w:rsidRPr="00A3206E">
                        <w:rPr>
                          <w:sz w:val="20"/>
                          <w:szCs w:val="20"/>
                        </w:rPr>
                        <w:t>Šviesiai žalios spalvos popierius, A4 formatas, dvipusis spausdinimas</w:t>
                      </w:r>
                    </w:p>
                  </w:txbxContent>
                </v:textbox>
                <w10:wrap type="topAndBottom" anchorx="page"/>
              </v:shape>
            </w:pict>
          </mc:Fallback>
        </mc:AlternateContent>
      </w:r>
    </w:p>
    <w:p w14:paraId="1BCBDC0F" w14:textId="77777777" w:rsidR="000339F8" w:rsidRDefault="000339F8">
      <w:pPr>
        <w:pStyle w:val="BodyText"/>
        <w:rPr>
          <w:b/>
          <w:sz w:val="18"/>
        </w:rPr>
        <w:sectPr w:rsidR="000339F8">
          <w:pgSz w:w="12240" w:h="15840"/>
          <w:pgMar w:top="1580" w:right="720" w:bottom="1200" w:left="1080" w:header="0" w:footer="1007" w:gutter="0"/>
          <w:cols w:space="720"/>
        </w:sectPr>
      </w:pPr>
    </w:p>
    <w:p w14:paraId="76C5F0AE" w14:textId="77777777" w:rsidR="000339F8" w:rsidRDefault="002227D8">
      <w:pPr>
        <w:pStyle w:val="Heading4"/>
        <w:spacing w:before="78"/>
        <w:ind w:right="715"/>
        <w:jc w:val="right"/>
      </w:pPr>
      <w:proofErr w:type="spellStart"/>
      <w:r>
        <w:lastRenderedPageBreak/>
        <w:t>Sertifikato</w:t>
      </w:r>
      <w:proofErr w:type="spellEnd"/>
      <w:r>
        <w:t xml:space="preserve"> Nr: ……….</w:t>
      </w: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66"/>
      </w:tblGrid>
      <w:tr w:rsidR="000339F8" w14:paraId="2533DE28" w14:textId="77777777">
        <w:trPr>
          <w:trHeight w:val="920"/>
        </w:trPr>
        <w:tc>
          <w:tcPr>
            <w:tcW w:w="9766" w:type="dxa"/>
          </w:tcPr>
          <w:p w14:paraId="22AF3D1F" w14:textId="55B21CE7" w:rsidR="000339F8" w:rsidRDefault="00687062" w:rsidP="00687062">
            <w:pPr>
              <w:pStyle w:val="P68B1DB1-TableParagraph32"/>
              <w:spacing w:line="240" w:lineRule="auto"/>
              <w:ind w:left="152" w:right="136"/>
              <w:jc w:val="center"/>
            </w:pPr>
            <w:r>
              <w:t>ETMK</w:t>
            </w:r>
            <w:r w:rsidRPr="00687062">
              <w:t xml:space="preserve"> </w:t>
            </w:r>
            <w:proofErr w:type="spellStart"/>
            <w:r w:rsidRPr="00687062">
              <w:t>sertifikatas</w:t>
            </w:r>
            <w:proofErr w:type="spellEnd"/>
            <w:r w:rsidRPr="00687062">
              <w:t xml:space="preserve">, </w:t>
            </w:r>
            <w:proofErr w:type="spellStart"/>
            <w:r w:rsidRPr="00687062">
              <w:t>patvirtinantis</w:t>
            </w:r>
            <w:proofErr w:type="spellEnd"/>
            <w:r w:rsidRPr="00687062">
              <w:t xml:space="preserve"> </w:t>
            </w:r>
            <w:proofErr w:type="spellStart"/>
            <w:r w:rsidRPr="00687062">
              <w:t>motorinės</w:t>
            </w:r>
            <w:proofErr w:type="spellEnd"/>
            <w:r w:rsidRPr="00687062">
              <w:t xml:space="preserve"> </w:t>
            </w:r>
            <w:proofErr w:type="spellStart"/>
            <w:r w:rsidRPr="00687062">
              <w:t>transporto</w:t>
            </w:r>
            <w:proofErr w:type="spellEnd"/>
            <w:r w:rsidRPr="00687062">
              <w:t xml:space="preserve"> </w:t>
            </w:r>
            <w:proofErr w:type="spellStart"/>
            <w:r w:rsidRPr="00687062">
              <w:t>priemonės</w:t>
            </w:r>
            <w:proofErr w:type="spellEnd"/>
            <w:r w:rsidRPr="00687062">
              <w:t xml:space="preserve"> (</w:t>
            </w:r>
            <w:proofErr w:type="spellStart"/>
            <w:r w:rsidRPr="00687062">
              <w:t>sunkvežimio</w:t>
            </w:r>
            <w:proofErr w:type="spellEnd"/>
            <w:r w:rsidRPr="00687062">
              <w:t xml:space="preserve">), </w:t>
            </w:r>
            <w:proofErr w:type="spellStart"/>
            <w:r w:rsidRPr="00687062">
              <w:t>kurios</w:t>
            </w:r>
            <w:proofErr w:type="spellEnd"/>
            <w:r w:rsidRPr="00687062">
              <w:t xml:space="preserve"> </w:t>
            </w:r>
            <w:proofErr w:type="spellStart"/>
            <w:r w:rsidRPr="00687062">
              <w:t>leidžiamas</w:t>
            </w:r>
            <w:proofErr w:type="spellEnd"/>
            <w:r w:rsidRPr="00687062">
              <w:t xml:space="preserve"> </w:t>
            </w:r>
            <w:proofErr w:type="spellStart"/>
            <w:r w:rsidRPr="00687062">
              <w:t>bendrasis</w:t>
            </w:r>
            <w:proofErr w:type="spellEnd"/>
            <w:r w:rsidRPr="00687062">
              <w:t xml:space="preserve"> </w:t>
            </w:r>
            <w:proofErr w:type="spellStart"/>
            <w:r w:rsidRPr="00687062">
              <w:t>transporto</w:t>
            </w:r>
            <w:proofErr w:type="spellEnd"/>
            <w:r w:rsidRPr="00687062">
              <w:t xml:space="preserve"> </w:t>
            </w:r>
            <w:proofErr w:type="spellStart"/>
            <w:r w:rsidRPr="00687062">
              <w:t>priemonės</w:t>
            </w:r>
            <w:proofErr w:type="spellEnd"/>
            <w:r w:rsidRPr="00687062">
              <w:t xml:space="preserve"> </w:t>
            </w:r>
            <w:proofErr w:type="spellStart"/>
            <w:r w:rsidRPr="00687062">
              <w:t>svoris</w:t>
            </w:r>
            <w:proofErr w:type="spellEnd"/>
            <w:r w:rsidRPr="00687062">
              <w:t xml:space="preserve"> </w:t>
            </w:r>
            <w:proofErr w:type="spellStart"/>
            <w:r w:rsidRPr="00687062">
              <w:t>viršija</w:t>
            </w:r>
            <w:proofErr w:type="spellEnd"/>
            <w:r w:rsidRPr="00687062">
              <w:t xml:space="preserve"> 3,5 </w:t>
            </w:r>
            <w:proofErr w:type="spellStart"/>
            <w:r w:rsidRPr="00687062">
              <w:t>ir</w:t>
            </w:r>
            <w:proofErr w:type="spellEnd"/>
            <w:r w:rsidRPr="00687062">
              <w:t xml:space="preserve"> </w:t>
            </w:r>
            <w:proofErr w:type="spellStart"/>
            <w:r w:rsidRPr="00687062">
              <w:t>neviršija</w:t>
            </w:r>
            <w:proofErr w:type="spellEnd"/>
            <w:r w:rsidRPr="00687062">
              <w:t xml:space="preserve"> 6 </w:t>
            </w:r>
            <w:proofErr w:type="spellStart"/>
            <w:r w:rsidRPr="00687062">
              <w:t>tonų</w:t>
            </w:r>
            <w:proofErr w:type="spellEnd"/>
            <w:r w:rsidRPr="00687062">
              <w:t xml:space="preserve">, </w:t>
            </w:r>
            <w:proofErr w:type="spellStart"/>
            <w:r w:rsidRPr="00687062">
              <w:t>atitiktį</w:t>
            </w:r>
            <w:proofErr w:type="spellEnd"/>
            <w:r w:rsidRPr="00687062">
              <w:t xml:space="preserve"> </w:t>
            </w:r>
            <w:proofErr w:type="spellStart"/>
            <w:r w:rsidRPr="00687062">
              <w:t>techniniams</w:t>
            </w:r>
            <w:proofErr w:type="spellEnd"/>
            <w:r w:rsidRPr="00687062">
              <w:t xml:space="preserve"> </w:t>
            </w:r>
            <w:proofErr w:type="spellStart"/>
            <w:r w:rsidRPr="00687062">
              <w:t>ir</w:t>
            </w:r>
            <w:proofErr w:type="spellEnd"/>
            <w:r w:rsidRPr="00687062">
              <w:t xml:space="preserve"> </w:t>
            </w:r>
            <w:proofErr w:type="spellStart"/>
            <w:r w:rsidRPr="00687062">
              <w:t>saugos</w:t>
            </w:r>
            <w:proofErr w:type="spellEnd"/>
            <w:r w:rsidRPr="00687062">
              <w:t xml:space="preserve"> reikalavimams</w:t>
            </w:r>
            <w:r w:rsidRPr="00687062">
              <w:rPr>
                <w:vertAlign w:val="superscript"/>
              </w:rPr>
              <w:t>1</w:t>
            </w:r>
          </w:p>
          <w:p w14:paraId="37C8961E" w14:textId="7834DD10" w:rsidR="000339F8" w:rsidRDefault="00580684">
            <w:pPr>
              <w:pStyle w:val="TableParagraph"/>
              <w:numPr>
                <w:ilvl w:val="0"/>
                <w:numId w:val="6"/>
              </w:numPr>
              <w:tabs>
                <w:tab w:val="left" w:pos="413"/>
                <w:tab w:val="left" w:pos="3952"/>
                <w:tab w:val="left" w:pos="7504"/>
              </w:tabs>
              <w:spacing w:before="123" w:line="240" w:lineRule="auto"/>
              <w:ind w:left="413" w:hanging="251"/>
              <w:rPr>
                <w:b/>
              </w:rPr>
            </w:pPr>
            <w:r>
              <w:rPr>
                <w:b/>
              </w:rPr>
              <w:t>„</w:t>
            </w:r>
            <w:r w:rsidR="002227D8">
              <w:rPr>
                <w:b/>
              </w:rPr>
              <w:t xml:space="preserve">EURO V/5 </w:t>
            </w:r>
            <w:proofErr w:type="spellStart"/>
            <w:r>
              <w:rPr>
                <w:b/>
              </w:rPr>
              <w:t>saugi</w:t>
            </w:r>
            <w:proofErr w:type="spellEnd"/>
            <w:r>
              <w:rPr>
                <w:b/>
              </w:rPr>
              <w:t>“</w:t>
            </w:r>
            <w:r w:rsidR="002227D8">
              <w:rPr>
                <w:b/>
              </w:rPr>
              <w:t xml:space="preserve"> </w:t>
            </w:r>
            <w:r>
              <w:rPr>
                <w:b/>
              </w:rPr>
              <w:t>„</w:t>
            </w:r>
            <w:r w:rsidR="002227D8">
              <w:rPr>
                <w:b/>
              </w:rPr>
              <w:t xml:space="preserve">EEV </w:t>
            </w:r>
            <w:proofErr w:type="spellStart"/>
            <w:r>
              <w:rPr>
                <w:b/>
              </w:rPr>
              <w:t>saugi</w:t>
            </w:r>
            <w:proofErr w:type="spellEnd"/>
            <w:r w:rsidR="002227D8">
              <w:rPr>
                <w:b/>
              </w:rPr>
              <w:t xml:space="preserve"> </w:t>
            </w:r>
            <w:r>
              <w:rPr>
                <w:b/>
              </w:rPr>
              <w:t>„</w:t>
            </w:r>
            <w:r w:rsidR="002227D8">
              <w:rPr>
                <w:b/>
              </w:rPr>
              <w:t xml:space="preserve">EURO VI/6 </w:t>
            </w:r>
            <w:proofErr w:type="spellStart"/>
            <w:r>
              <w:rPr>
                <w:b/>
              </w:rPr>
              <w:t>saugi</w:t>
            </w:r>
            <w:proofErr w:type="spellEnd"/>
            <w:r>
              <w:rPr>
                <w:b/>
              </w:rPr>
              <w:t>“</w:t>
            </w:r>
          </w:p>
        </w:tc>
      </w:tr>
    </w:tbl>
    <w:p w14:paraId="51DE7587" w14:textId="77777777" w:rsidR="000339F8" w:rsidRDefault="000339F8">
      <w:pPr>
        <w:pStyle w:val="BodyText"/>
        <w:spacing w:before="11"/>
        <w:rPr>
          <w:b/>
          <w:sz w:val="19"/>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66"/>
      </w:tblGrid>
      <w:tr w:rsidR="000339F8" w14:paraId="303E195E" w14:textId="77777777">
        <w:trPr>
          <w:trHeight w:val="270"/>
        </w:trPr>
        <w:tc>
          <w:tcPr>
            <w:tcW w:w="9766" w:type="dxa"/>
            <w:tcBorders>
              <w:bottom w:val="single" w:sz="4" w:space="0" w:color="000000"/>
            </w:tcBorders>
          </w:tcPr>
          <w:p w14:paraId="5E4FA371" w14:textId="77777777" w:rsidR="000339F8" w:rsidRDefault="002227D8">
            <w:pPr>
              <w:pStyle w:val="P68B1DB1-TableParagraph33"/>
              <w:spacing w:before="21" w:line="229" w:lineRule="exact"/>
              <w:ind w:left="69"/>
            </w:pPr>
            <w:proofErr w:type="spellStart"/>
            <w:r>
              <w:t>Transporto</w:t>
            </w:r>
            <w:proofErr w:type="spellEnd"/>
            <w:r>
              <w:t xml:space="preserve"> </w:t>
            </w:r>
            <w:proofErr w:type="spellStart"/>
            <w:r>
              <w:t>priemonės</w:t>
            </w:r>
            <w:proofErr w:type="spellEnd"/>
            <w:r>
              <w:t xml:space="preserve"> </w:t>
            </w:r>
            <w:proofErr w:type="spellStart"/>
            <w:r>
              <w:t>tipas</w:t>
            </w:r>
            <w:proofErr w:type="spellEnd"/>
            <w:r>
              <w:t xml:space="preserve"> </w:t>
            </w:r>
            <w:proofErr w:type="spellStart"/>
            <w:r>
              <w:t>ir</w:t>
            </w:r>
            <w:proofErr w:type="spellEnd"/>
            <w:r>
              <w:t xml:space="preserve"> </w:t>
            </w:r>
            <w:proofErr w:type="spellStart"/>
            <w:r>
              <w:t>markė</w:t>
            </w:r>
            <w:proofErr w:type="spellEnd"/>
            <w:r>
              <w:t>:</w:t>
            </w:r>
          </w:p>
        </w:tc>
      </w:tr>
      <w:tr w:rsidR="000339F8" w14:paraId="510E6DB7" w14:textId="77777777">
        <w:trPr>
          <w:trHeight w:val="270"/>
        </w:trPr>
        <w:tc>
          <w:tcPr>
            <w:tcW w:w="9766" w:type="dxa"/>
            <w:tcBorders>
              <w:top w:val="single" w:sz="4" w:space="0" w:color="000000"/>
              <w:bottom w:val="single" w:sz="4" w:space="0" w:color="000000"/>
            </w:tcBorders>
          </w:tcPr>
          <w:p w14:paraId="595FF387" w14:textId="77777777" w:rsidR="000339F8" w:rsidRDefault="002227D8">
            <w:pPr>
              <w:pStyle w:val="P68B1DB1-TableParagraph33"/>
              <w:spacing w:before="19" w:line="240" w:lineRule="auto"/>
              <w:ind w:left="69"/>
            </w:pPr>
            <w:proofErr w:type="spellStart"/>
            <w:r>
              <w:t>Transporto</w:t>
            </w:r>
            <w:proofErr w:type="spellEnd"/>
            <w:r>
              <w:t xml:space="preserve"> </w:t>
            </w:r>
            <w:proofErr w:type="spellStart"/>
            <w:r>
              <w:t>priemonės</w:t>
            </w:r>
            <w:proofErr w:type="spellEnd"/>
            <w:r>
              <w:t xml:space="preserve"> </w:t>
            </w:r>
            <w:proofErr w:type="spellStart"/>
            <w:r>
              <w:t>identifikavimo</w:t>
            </w:r>
            <w:proofErr w:type="spellEnd"/>
            <w:r>
              <w:t xml:space="preserve"> </w:t>
            </w:r>
            <w:proofErr w:type="spellStart"/>
            <w:r>
              <w:t>numeris</w:t>
            </w:r>
            <w:proofErr w:type="spellEnd"/>
            <w:r>
              <w:t xml:space="preserve"> (VIN):</w:t>
            </w:r>
          </w:p>
        </w:tc>
      </w:tr>
      <w:tr w:rsidR="000339F8" w14:paraId="1104FD4D" w14:textId="77777777">
        <w:trPr>
          <w:trHeight w:val="267"/>
        </w:trPr>
        <w:tc>
          <w:tcPr>
            <w:tcW w:w="9766" w:type="dxa"/>
            <w:tcBorders>
              <w:top w:val="single" w:sz="4" w:space="0" w:color="000000"/>
            </w:tcBorders>
          </w:tcPr>
          <w:p w14:paraId="3193DFFF" w14:textId="77777777" w:rsidR="000339F8" w:rsidRDefault="002227D8">
            <w:pPr>
              <w:pStyle w:val="P68B1DB1-TableParagraph33"/>
              <w:spacing w:before="19" w:line="229" w:lineRule="exact"/>
              <w:ind w:left="69"/>
            </w:pPr>
            <w:proofErr w:type="spellStart"/>
            <w:r>
              <w:t>Variklio</w:t>
            </w:r>
            <w:proofErr w:type="spellEnd"/>
            <w:r>
              <w:t xml:space="preserve"> </w:t>
            </w:r>
            <w:proofErr w:type="spellStart"/>
            <w:r>
              <w:t>tipas</w:t>
            </w:r>
            <w:proofErr w:type="spellEnd"/>
            <w:r>
              <w:t xml:space="preserve"> / </w:t>
            </w:r>
            <w:proofErr w:type="spellStart"/>
            <w:r>
              <w:t>numeris</w:t>
            </w:r>
            <w:proofErr w:type="spellEnd"/>
            <w:r>
              <w:t>:</w:t>
            </w:r>
          </w:p>
        </w:tc>
      </w:tr>
    </w:tbl>
    <w:p w14:paraId="07762747" w14:textId="77777777" w:rsidR="000339F8" w:rsidRDefault="000339F8">
      <w:pPr>
        <w:pStyle w:val="BodyText"/>
        <w:spacing w:before="23"/>
        <w:rPr>
          <w:b/>
          <w:sz w:val="20"/>
        </w:rPr>
      </w:pPr>
    </w:p>
    <w:p w14:paraId="5ACD7A06" w14:textId="1F11B131" w:rsidR="000339F8" w:rsidRPr="00580684" w:rsidRDefault="002227D8">
      <w:pPr>
        <w:pStyle w:val="P68B1DB1-Normal34"/>
        <w:ind w:left="360"/>
        <w:rPr>
          <w:vertAlign w:val="superscript"/>
        </w:rPr>
      </w:pPr>
      <w:r w:rsidRPr="00580684">
        <w:rPr>
          <w:vertAlign w:val="superscript"/>
        </w:rPr>
        <w:t>2</w:t>
      </w:r>
    </w:p>
    <w:p w14:paraId="17CF30F8" w14:textId="017F1E18" w:rsidR="000339F8" w:rsidRDefault="00CF5B37">
      <w:pPr>
        <w:pStyle w:val="P68B1DB1-ListParagraph35"/>
        <w:numPr>
          <w:ilvl w:val="1"/>
          <w:numId w:val="7"/>
        </w:numPr>
        <w:tabs>
          <w:tab w:val="left" w:pos="1351"/>
        </w:tabs>
        <w:spacing w:before="125"/>
        <w:jc w:val="left"/>
      </w:pPr>
      <w:proofErr w:type="spellStart"/>
      <w:r>
        <w:t>K</w:t>
      </w:r>
      <w:r w:rsidRPr="00CF5B37">
        <w:t>ompetentingos</w:t>
      </w:r>
      <w:proofErr w:type="spellEnd"/>
      <w:r w:rsidRPr="00CF5B37">
        <w:t xml:space="preserve"> </w:t>
      </w:r>
      <w:proofErr w:type="spellStart"/>
      <w:r w:rsidRPr="00CF5B37">
        <w:t>patvirtinimo</w:t>
      </w:r>
      <w:proofErr w:type="spellEnd"/>
      <w:r w:rsidRPr="00CF5B37">
        <w:t xml:space="preserve"> </w:t>
      </w:r>
      <w:proofErr w:type="spellStart"/>
      <w:r w:rsidRPr="00CF5B37">
        <w:t>tarnybos</w:t>
      </w:r>
      <w:proofErr w:type="spellEnd"/>
      <w:r w:rsidRPr="00CF5B37">
        <w:t xml:space="preserve"> </w:t>
      </w:r>
      <w:proofErr w:type="spellStart"/>
      <w:r w:rsidRPr="00CF5B37">
        <w:t>registracijos</w:t>
      </w:r>
      <w:proofErr w:type="spellEnd"/>
      <w:r w:rsidRPr="00CF5B37">
        <w:t xml:space="preserve"> šalyje</w:t>
      </w:r>
      <w:r w:rsidR="002227D8">
        <w:t>,</w:t>
      </w:r>
      <w:r w:rsidR="002227D8" w:rsidRPr="003F3B6E">
        <w:rPr>
          <w:vertAlign w:val="superscript"/>
        </w:rPr>
        <w:t>3</w:t>
      </w:r>
    </w:p>
    <w:p w14:paraId="02964615" w14:textId="0F724077" w:rsidR="000339F8" w:rsidRDefault="00CF5B37">
      <w:pPr>
        <w:pStyle w:val="P68B1DB1-ListParagraph35"/>
        <w:numPr>
          <w:ilvl w:val="1"/>
          <w:numId w:val="7"/>
        </w:numPr>
        <w:tabs>
          <w:tab w:val="left" w:pos="1351"/>
        </w:tabs>
        <w:spacing w:before="5"/>
        <w:ind w:right="1615"/>
        <w:jc w:val="left"/>
      </w:pPr>
      <w:proofErr w:type="spellStart"/>
      <w:r w:rsidRPr="00CF5B37">
        <w:t>transporto</w:t>
      </w:r>
      <w:proofErr w:type="spellEnd"/>
      <w:r w:rsidRPr="00CF5B37">
        <w:t xml:space="preserve"> </w:t>
      </w:r>
      <w:proofErr w:type="spellStart"/>
      <w:r w:rsidRPr="00CF5B37">
        <w:t>priemonės</w:t>
      </w:r>
      <w:proofErr w:type="spellEnd"/>
      <w:r w:rsidRPr="00CF5B37">
        <w:t xml:space="preserve"> </w:t>
      </w:r>
      <w:proofErr w:type="spellStart"/>
      <w:r w:rsidRPr="00CF5B37">
        <w:t>gamintojas</w:t>
      </w:r>
      <w:proofErr w:type="spellEnd"/>
      <w:r w:rsidRPr="00CF5B37">
        <w:t xml:space="preserve"> </w:t>
      </w:r>
      <w:proofErr w:type="spellStart"/>
      <w:r w:rsidRPr="00CF5B37">
        <w:t>arba</w:t>
      </w:r>
      <w:proofErr w:type="spellEnd"/>
      <w:r w:rsidRPr="00CF5B37">
        <w:t xml:space="preserve"> </w:t>
      </w:r>
      <w:proofErr w:type="spellStart"/>
      <w:r w:rsidRPr="00CF5B37">
        <w:t>gamintojo</w:t>
      </w:r>
      <w:proofErr w:type="spellEnd"/>
      <w:r w:rsidRPr="00CF5B37">
        <w:t xml:space="preserve"> </w:t>
      </w:r>
      <w:proofErr w:type="spellStart"/>
      <w:r w:rsidRPr="00CF5B37">
        <w:t>įgaliotasis</w:t>
      </w:r>
      <w:proofErr w:type="spellEnd"/>
      <w:r w:rsidRPr="00CF5B37">
        <w:t xml:space="preserve"> </w:t>
      </w:r>
      <w:proofErr w:type="spellStart"/>
      <w:r w:rsidRPr="00CF5B37">
        <w:t>atstovas</w:t>
      </w:r>
      <w:proofErr w:type="spellEnd"/>
      <w:r w:rsidRPr="00CF5B37">
        <w:t xml:space="preserve"> </w:t>
      </w:r>
      <w:proofErr w:type="spellStart"/>
      <w:r w:rsidRPr="00CF5B37">
        <w:t>registracijos</w:t>
      </w:r>
      <w:proofErr w:type="spellEnd"/>
      <w:r w:rsidRPr="00CF5B37">
        <w:t xml:space="preserve"> </w:t>
      </w:r>
      <w:proofErr w:type="spellStart"/>
      <w:r w:rsidRPr="00CF5B37">
        <w:t>šalyje</w:t>
      </w:r>
      <w:proofErr w:type="spellEnd"/>
      <w:r w:rsidRPr="00CF5B37">
        <w:t xml:space="preserve">, </w:t>
      </w:r>
      <w:proofErr w:type="spellStart"/>
      <w:r w:rsidRPr="00CF5B37">
        <w:t>arba</w:t>
      </w:r>
      <w:proofErr w:type="spellEnd"/>
    </w:p>
    <w:p w14:paraId="5A0B38A4" w14:textId="6F903EED" w:rsidR="000339F8" w:rsidRDefault="00CF5B37">
      <w:pPr>
        <w:pStyle w:val="P68B1DB1-ListParagraph35"/>
        <w:numPr>
          <w:ilvl w:val="1"/>
          <w:numId w:val="7"/>
        </w:numPr>
        <w:tabs>
          <w:tab w:val="left" w:pos="1351"/>
        </w:tabs>
        <w:spacing w:before="0" w:line="249" w:lineRule="auto"/>
        <w:ind w:right="1658"/>
        <w:jc w:val="left"/>
      </w:pPr>
      <w:proofErr w:type="spellStart"/>
      <w:r w:rsidRPr="00CF5B37">
        <w:t>kompetentingų</w:t>
      </w:r>
      <w:proofErr w:type="spellEnd"/>
      <w:r w:rsidRPr="00CF5B37">
        <w:t xml:space="preserve"> </w:t>
      </w:r>
      <w:proofErr w:type="spellStart"/>
      <w:r w:rsidRPr="00CF5B37">
        <w:t>patvirtinimo</w:t>
      </w:r>
      <w:proofErr w:type="spellEnd"/>
      <w:r w:rsidRPr="00CF5B37">
        <w:t xml:space="preserve"> </w:t>
      </w:r>
      <w:proofErr w:type="spellStart"/>
      <w:r w:rsidRPr="00CF5B37">
        <w:t>tarnybų</w:t>
      </w:r>
      <w:proofErr w:type="spellEnd"/>
      <w:r w:rsidRPr="00CF5B37">
        <w:t xml:space="preserve"> </w:t>
      </w:r>
      <w:proofErr w:type="spellStart"/>
      <w:r w:rsidRPr="00CF5B37">
        <w:t>registracijos</w:t>
      </w:r>
      <w:proofErr w:type="spellEnd"/>
      <w:r w:rsidRPr="00CF5B37">
        <w:t xml:space="preserve"> </w:t>
      </w:r>
      <w:proofErr w:type="spellStart"/>
      <w:r w:rsidRPr="00CF5B37">
        <w:t>šalyje</w:t>
      </w:r>
      <w:proofErr w:type="spellEnd"/>
      <w:r w:rsidRPr="00CF5B37">
        <w:t xml:space="preserve"> </w:t>
      </w:r>
      <w:proofErr w:type="spellStart"/>
      <w:r w:rsidRPr="00CF5B37">
        <w:t>ir</w:t>
      </w:r>
      <w:proofErr w:type="spellEnd"/>
      <w:r w:rsidRPr="00CF5B37">
        <w:t xml:space="preserve"> </w:t>
      </w:r>
      <w:proofErr w:type="spellStart"/>
      <w:r w:rsidRPr="00CF5B37">
        <w:t>transporto</w:t>
      </w:r>
      <w:proofErr w:type="spellEnd"/>
      <w:r w:rsidRPr="00CF5B37">
        <w:t xml:space="preserve"> </w:t>
      </w:r>
      <w:proofErr w:type="spellStart"/>
      <w:r w:rsidRPr="00CF5B37">
        <w:t>priemonės</w:t>
      </w:r>
      <w:proofErr w:type="spellEnd"/>
      <w:r w:rsidRPr="00CF5B37">
        <w:t xml:space="preserve"> </w:t>
      </w:r>
      <w:proofErr w:type="spellStart"/>
      <w:r w:rsidRPr="00CF5B37">
        <w:t>gamintojo</w:t>
      </w:r>
      <w:proofErr w:type="spellEnd"/>
      <w:r w:rsidRPr="00CF5B37">
        <w:t xml:space="preserve"> </w:t>
      </w:r>
      <w:proofErr w:type="spellStart"/>
      <w:r w:rsidRPr="00CF5B37">
        <w:t>arba</w:t>
      </w:r>
      <w:proofErr w:type="spellEnd"/>
      <w:r w:rsidRPr="00CF5B37">
        <w:t xml:space="preserve"> </w:t>
      </w:r>
      <w:proofErr w:type="spellStart"/>
      <w:r w:rsidRPr="00CF5B37">
        <w:t>gamintojo</w:t>
      </w:r>
      <w:proofErr w:type="spellEnd"/>
      <w:r w:rsidRPr="00CF5B37">
        <w:t xml:space="preserve"> </w:t>
      </w:r>
      <w:proofErr w:type="spellStart"/>
      <w:r w:rsidRPr="00CF5B37">
        <w:t>įgaliotojo</w:t>
      </w:r>
      <w:proofErr w:type="spellEnd"/>
      <w:r w:rsidRPr="00CF5B37">
        <w:t xml:space="preserve"> </w:t>
      </w:r>
      <w:proofErr w:type="spellStart"/>
      <w:r w:rsidRPr="00CF5B37">
        <w:t>atstovo</w:t>
      </w:r>
      <w:proofErr w:type="spellEnd"/>
      <w:r w:rsidRPr="00CF5B37">
        <w:t xml:space="preserve"> </w:t>
      </w:r>
      <w:proofErr w:type="spellStart"/>
      <w:r w:rsidRPr="00CF5B37">
        <w:t>registracijos</w:t>
      </w:r>
      <w:proofErr w:type="spellEnd"/>
      <w:r w:rsidRPr="00CF5B37">
        <w:t xml:space="preserve"> </w:t>
      </w:r>
      <w:proofErr w:type="spellStart"/>
      <w:r w:rsidRPr="00CF5B37">
        <w:t>šalyje</w:t>
      </w:r>
      <w:proofErr w:type="spellEnd"/>
      <w:r w:rsidRPr="00CF5B37">
        <w:t xml:space="preserve"> </w:t>
      </w:r>
      <w:proofErr w:type="spellStart"/>
      <w:r w:rsidRPr="00CF5B37">
        <w:t>derinys</w:t>
      </w:r>
      <w:proofErr w:type="spellEnd"/>
      <w:r w:rsidRPr="00CF5B37">
        <w:t xml:space="preserve">, kai </w:t>
      </w:r>
      <w:proofErr w:type="spellStart"/>
      <w:r w:rsidRPr="00CF5B37">
        <w:t>visą</w:t>
      </w:r>
      <w:proofErr w:type="spellEnd"/>
      <w:r w:rsidRPr="00CF5B37">
        <w:t xml:space="preserve"> </w:t>
      </w:r>
      <w:proofErr w:type="spellStart"/>
      <w:r w:rsidRPr="00CF5B37">
        <w:t>įrangą</w:t>
      </w:r>
      <w:proofErr w:type="spellEnd"/>
      <w:r w:rsidRPr="00CF5B37">
        <w:t xml:space="preserve"> </w:t>
      </w:r>
      <w:proofErr w:type="spellStart"/>
      <w:r w:rsidRPr="00CF5B37">
        <w:t>sumontavo</w:t>
      </w:r>
      <w:proofErr w:type="spellEnd"/>
      <w:r w:rsidRPr="00CF5B37">
        <w:t xml:space="preserve"> ne </w:t>
      </w:r>
      <w:proofErr w:type="spellStart"/>
      <w:r w:rsidRPr="00CF5B37">
        <w:t>transporto</w:t>
      </w:r>
      <w:proofErr w:type="spellEnd"/>
      <w:r w:rsidRPr="00CF5B37">
        <w:t xml:space="preserve"> </w:t>
      </w:r>
      <w:proofErr w:type="spellStart"/>
      <w:r w:rsidRPr="00CF5B37">
        <w:t>priemonės</w:t>
      </w:r>
      <w:proofErr w:type="spellEnd"/>
      <w:r w:rsidRPr="00CF5B37">
        <w:t xml:space="preserve"> gamintojas</w:t>
      </w:r>
      <w:r w:rsidR="002227D8">
        <w:t>,</w:t>
      </w:r>
      <w:r w:rsidR="002227D8" w:rsidRPr="003F3B6E">
        <w:rPr>
          <w:vertAlign w:val="superscript"/>
        </w:rPr>
        <w:t>4</w:t>
      </w:r>
    </w:p>
    <w:p w14:paraId="7B88E170" w14:textId="7AAEBDBE" w:rsidR="000339F8" w:rsidRDefault="002227D8">
      <w:pPr>
        <w:pStyle w:val="P68B1DB1-Normal36"/>
        <w:spacing w:before="114"/>
        <w:ind w:left="2356"/>
      </w:pPr>
      <w:r>
        <w:t>[</w:t>
      </w:r>
      <w:proofErr w:type="spellStart"/>
      <w:r w:rsidR="00AB4C1D" w:rsidRPr="00AB4C1D">
        <w:t>Bendrovės</w:t>
      </w:r>
      <w:proofErr w:type="spellEnd"/>
      <w:r w:rsidR="00AB4C1D" w:rsidRPr="00AB4C1D">
        <w:t xml:space="preserve"> </w:t>
      </w:r>
      <w:proofErr w:type="spellStart"/>
      <w:r w:rsidR="00AB4C1D" w:rsidRPr="00AB4C1D">
        <w:t>ir</w:t>
      </w:r>
      <w:proofErr w:type="spellEnd"/>
      <w:r w:rsidR="00AB4C1D" w:rsidRPr="00AB4C1D">
        <w:t xml:space="preserve"> (</w:t>
      </w:r>
      <w:proofErr w:type="spellStart"/>
      <w:r w:rsidR="00AB4C1D" w:rsidRPr="00AB4C1D">
        <w:t>arba</w:t>
      </w:r>
      <w:proofErr w:type="spellEnd"/>
      <w:r w:rsidR="00AB4C1D" w:rsidRPr="00AB4C1D">
        <w:t xml:space="preserve">) </w:t>
      </w:r>
      <w:proofErr w:type="spellStart"/>
      <w:r w:rsidR="00AB4C1D" w:rsidRPr="00AB4C1D">
        <w:t>administracijos</w:t>
      </w:r>
      <w:proofErr w:type="spellEnd"/>
      <w:r w:rsidR="00AB4C1D" w:rsidRPr="00AB4C1D">
        <w:t xml:space="preserve"> </w:t>
      </w:r>
      <w:proofErr w:type="spellStart"/>
      <w:r w:rsidR="00AB4C1D" w:rsidRPr="00AB4C1D">
        <w:t>pavadinimas</w:t>
      </w:r>
      <w:proofErr w:type="spellEnd"/>
      <w:r w:rsidR="00AB4C1D" w:rsidRPr="00AB4C1D">
        <w:t xml:space="preserve"> (-ai) </w:t>
      </w:r>
      <w:proofErr w:type="spellStart"/>
      <w:r w:rsidR="00AB4C1D" w:rsidRPr="00AB4C1D">
        <w:t>ir</w:t>
      </w:r>
      <w:proofErr w:type="spellEnd"/>
      <w:r w:rsidR="00AB4C1D" w:rsidRPr="00AB4C1D">
        <w:t xml:space="preserve"> </w:t>
      </w:r>
      <w:proofErr w:type="spellStart"/>
      <w:r w:rsidR="00AB4C1D" w:rsidRPr="00AB4C1D">
        <w:t>antspaudas</w:t>
      </w:r>
      <w:proofErr w:type="spellEnd"/>
      <w:r w:rsidR="00AB4C1D" w:rsidRPr="00AB4C1D">
        <w:t xml:space="preserve"> (-ai)</w:t>
      </w:r>
      <w:r>
        <w:t>]</w:t>
      </w:r>
    </w:p>
    <w:p w14:paraId="4D3D922D" w14:textId="189223A6" w:rsidR="000339F8" w:rsidRDefault="00AB4C1D">
      <w:pPr>
        <w:pStyle w:val="P68B1DB1-Normal37"/>
        <w:spacing w:before="121"/>
        <w:ind w:left="360" w:right="713"/>
      </w:pPr>
      <w:proofErr w:type="spellStart"/>
      <w:r w:rsidRPr="00AB4C1D">
        <w:t>patvirtina</w:t>
      </w:r>
      <w:proofErr w:type="spellEnd"/>
      <w:r w:rsidRPr="00AB4C1D">
        <w:t xml:space="preserve">, </w:t>
      </w:r>
      <w:proofErr w:type="spellStart"/>
      <w:r w:rsidRPr="00AB4C1D">
        <w:t>kad</w:t>
      </w:r>
      <w:proofErr w:type="spellEnd"/>
      <w:r w:rsidRPr="00AB4C1D">
        <w:t xml:space="preserve"> </w:t>
      </w:r>
      <w:proofErr w:type="spellStart"/>
      <w:r w:rsidRPr="00AB4C1D">
        <w:t>minėta</w:t>
      </w:r>
      <w:proofErr w:type="spellEnd"/>
      <w:r w:rsidRPr="00AB4C1D">
        <w:t xml:space="preserve"> </w:t>
      </w:r>
      <w:proofErr w:type="spellStart"/>
      <w:r w:rsidRPr="00AB4C1D">
        <w:t>transporto</w:t>
      </w:r>
      <w:proofErr w:type="spellEnd"/>
      <w:r w:rsidRPr="00AB4C1D">
        <w:t xml:space="preserve"> </w:t>
      </w:r>
      <w:proofErr w:type="spellStart"/>
      <w:r w:rsidRPr="00AB4C1D">
        <w:t>priemonė</w:t>
      </w:r>
      <w:proofErr w:type="spellEnd"/>
      <w:r w:rsidRPr="00AB4C1D">
        <w:t xml:space="preserve"> </w:t>
      </w:r>
      <w:proofErr w:type="spellStart"/>
      <w:r w:rsidRPr="00AB4C1D">
        <w:t>atitinka</w:t>
      </w:r>
      <w:proofErr w:type="spellEnd"/>
      <w:r w:rsidRPr="00AB4C1D">
        <w:t xml:space="preserve"> </w:t>
      </w:r>
      <w:proofErr w:type="spellStart"/>
      <w:r w:rsidRPr="00AB4C1D">
        <w:t>toliau</w:t>
      </w:r>
      <w:proofErr w:type="spellEnd"/>
      <w:r w:rsidRPr="00AB4C1D">
        <w:t xml:space="preserve"> </w:t>
      </w:r>
      <w:proofErr w:type="spellStart"/>
      <w:r w:rsidRPr="00AB4C1D">
        <w:t>išvardytas</w:t>
      </w:r>
      <w:proofErr w:type="spellEnd"/>
      <w:r w:rsidRPr="00AB4C1D">
        <w:t xml:space="preserve"> </w:t>
      </w:r>
      <w:proofErr w:type="spellStart"/>
      <w:r w:rsidRPr="00AB4C1D">
        <w:t>atitinkamų</w:t>
      </w:r>
      <w:proofErr w:type="spellEnd"/>
      <w:r w:rsidRPr="00AB4C1D">
        <w:t xml:space="preserve"> JT </w:t>
      </w:r>
      <w:proofErr w:type="spellStart"/>
      <w:r w:rsidRPr="00AB4C1D">
        <w:t>taisyklių</w:t>
      </w:r>
      <w:proofErr w:type="spellEnd"/>
      <w:r w:rsidRPr="00AB4C1D">
        <w:t xml:space="preserve"> </w:t>
      </w:r>
      <w:proofErr w:type="spellStart"/>
      <w:r w:rsidRPr="00AB4C1D">
        <w:t>ir</w:t>
      </w:r>
      <w:proofErr w:type="spellEnd"/>
      <w:r w:rsidRPr="00AB4C1D">
        <w:t xml:space="preserve"> (</w:t>
      </w:r>
      <w:proofErr w:type="spellStart"/>
      <w:r w:rsidRPr="00AB4C1D">
        <w:t>arba</w:t>
      </w:r>
      <w:proofErr w:type="spellEnd"/>
      <w:r w:rsidRPr="00AB4C1D">
        <w:t xml:space="preserve">) ES </w:t>
      </w:r>
      <w:proofErr w:type="spellStart"/>
      <w:r w:rsidRPr="00AB4C1D">
        <w:t>norminių</w:t>
      </w:r>
      <w:proofErr w:type="spellEnd"/>
      <w:r w:rsidRPr="00AB4C1D">
        <w:t xml:space="preserve"> </w:t>
      </w:r>
      <w:proofErr w:type="spellStart"/>
      <w:r w:rsidRPr="00AB4C1D">
        <w:t>aktų</w:t>
      </w:r>
      <w:proofErr w:type="spellEnd"/>
      <w:r w:rsidRPr="00AB4C1D">
        <w:t xml:space="preserve"> </w:t>
      </w:r>
      <w:proofErr w:type="spellStart"/>
      <w:r w:rsidRPr="00AB4C1D">
        <w:t>nuostatas</w:t>
      </w:r>
      <w:proofErr w:type="spellEnd"/>
      <w:r w:rsidRPr="00AB4C1D">
        <w:t xml:space="preserve">, </w:t>
      </w:r>
      <w:proofErr w:type="spellStart"/>
      <w:r w:rsidRPr="00AB4C1D">
        <w:t>ir</w:t>
      </w:r>
      <w:proofErr w:type="spellEnd"/>
      <w:r w:rsidRPr="00AB4C1D">
        <w:t xml:space="preserve"> </w:t>
      </w:r>
      <w:proofErr w:type="spellStart"/>
      <w:r w:rsidRPr="00AB4C1D">
        <w:t>patvirtina</w:t>
      </w:r>
      <w:proofErr w:type="spellEnd"/>
      <w:r w:rsidRPr="00AB4C1D">
        <w:t xml:space="preserve">, </w:t>
      </w:r>
      <w:proofErr w:type="spellStart"/>
      <w:r w:rsidRPr="00AB4C1D">
        <w:t>kad</w:t>
      </w:r>
      <w:proofErr w:type="spellEnd"/>
      <w:r w:rsidRPr="00AB4C1D">
        <w:t xml:space="preserve"> </w:t>
      </w:r>
      <w:proofErr w:type="spellStart"/>
      <w:r w:rsidRPr="00AB4C1D">
        <w:t>toliau</w:t>
      </w:r>
      <w:proofErr w:type="spellEnd"/>
      <w:r w:rsidRPr="00AB4C1D">
        <w:t xml:space="preserve"> </w:t>
      </w:r>
      <w:proofErr w:type="spellStart"/>
      <w:r w:rsidRPr="00AB4C1D">
        <w:t>pateikti</w:t>
      </w:r>
      <w:proofErr w:type="spellEnd"/>
      <w:r w:rsidRPr="00AB4C1D">
        <w:t xml:space="preserve"> </w:t>
      </w:r>
      <w:proofErr w:type="spellStart"/>
      <w:r w:rsidRPr="00AB4C1D">
        <w:t>duomenys</w:t>
      </w:r>
      <w:proofErr w:type="spellEnd"/>
      <w:r w:rsidRPr="00AB4C1D">
        <w:t xml:space="preserve"> </w:t>
      </w:r>
      <w:proofErr w:type="spellStart"/>
      <w:r w:rsidRPr="00AB4C1D">
        <w:t>yra</w:t>
      </w:r>
      <w:proofErr w:type="spellEnd"/>
      <w:r w:rsidRPr="00AB4C1D">
        <w:t xml:space="preserve"> </w:t>
      </w:r>
      <w:proofErr w:type="spellStart"/>
      <w:r w:rsidRPr="00AB4C1D">
        <w:t>teisingi</w:t>
      </w:r>
      <w:proofErr w:type="spellEnd"/>
      <w:r w:rsidR="002227D8">
        <w:t>.</w:t>
      </w:r>
    </w:p>
    <w:p w14:paraId="4E1DB85D" w14:textId="77777777" w:rsidR="000339F8" w:rsidRDefault="002227D8">
      <w:pPr>
        <w:pStyle w:val="Heading4"/>
        <w:spacing w:before="121"/>
        <w:ind w:left="360"/>
      </w:pPr>
      <w:r>
        <w:t>VARIKLIO GALIA</w:t>
      </w:r>
    </w:p>
    <w:p w14:paraId="6536B6D4" w14:textId="30B18A44" w:rsidR="000339F8" w:rsidRDefault="00C05AC2">
      <w:pPr>
        <w:pStyle w:val="P68B1DB1-ListParagraph35"/>
        <w:numPr>
          <w:ilvl w:val="0"/>
          <w:numId w:val="5"/>
        </w:numPr>
        <w:tabs>
          <w:tab w:val="left" w:pos="797"/>
          <w:tab w:val="left" w:pos="1240"/>
        </w:tabs>
        <w:spacing w:before="119"/>
        <w:ind w:right="716" w:hanging="881"/>
      </w:pPr>
      <w:r>
        <w:rPr>
          <w:rFonts w:ascii="Wingdings" w:hAnsi="Wingdings"/>
        </w:rPr>
        <w:t></w:t>
      </w:r>
      <w:r>
        <w:t xml:space="preserve"> </w:t>
      </w:r>
      <w:proofErr w:type="spellStart"/>
      <w:r w:rsidR="00AB4C1D">
        <w:t>M</w:t>
      </w:r>
      <w:r w:rsidR="00AB4C1D" w:rsidRPr="00AB4C1D">
        <w:t>atavimai</w:t>
      </w:r>
      <w:proofErr w:type="spellEnd"/>
      <w:r w:rsidR="00AB4C1D" w:rsidRPr="00AB4C1D">
        <w:t xml:space="preserve"> </w:t>
      </w:r>
      <w:proofErr w:type="spellStart"/>
      <w:r w:rsidR="00AB4C1D" w:rsidRPr="00AB4C1D">
        <w:t>pagal</w:t>
      </w:r>
      <w:proofErr w:type="spellEnd"/>
      <w:r w:rsidR="00AB4C1D" w:rsidRPr="00AB4C1D">
        <w:t xml:space="preserve">: 85.00 su </w:t>
      </w:r>
      <w:proofErr w:type="spellStart"/>
      <w:r w:rsidR="00AB4C1D" w:rsidRPr="00AB4C1D">
        <w:t>vėlesniais</w:t>
      </w:r>
      <w:proofErr w:type="spellEnd"/>
      <w:r w:rsidR="00AB4C1D" w:rsidRPr="00AB4C1D">
        <w:t xml:space="preserve"> </w:t>
      </w:r>
      <w:proofErr w:type="spellStart"/>
      <w:r w:rsidR="00AB4C1D" w:rsidRPr="00AB4C1D">
        <w:t>pakeitimais</w:t>
      </w:r>
      <w:proofErr w:type="spellEnd"/>
      <w:r w:rsidR="00AB4C1D" w:rsidRPr="00AB4C1D">
        <w:t xml:space="preserve"> </w:t>
      </w:r>
      <w:proofErr w:type="spellStart"/>
      <w:r w:rsidR="00AB4C1D" w:rsidRPr="00AB4C1D">
        <w:t>arba</w:t>
      </w:r>
      <w:proofErr w:type="spellEnd"/>
      <w:r w:rsidR="00AB4C1D" w:rsidRPr="00AB4C1D">
        <w:t xml:space="preserve"> </w:t>
      </w:r>
      <w:proofErr w:type="spellStart"/>
      <w:r w:rsidR="00AB4C1D" w:rsidRPr="00AB4C1D">
        <w:t>Direktyva</w:t>
      </w:r>
      <w:proofErr w:type="spellEnd"/>
      <w:r w:rsidR="00AB4C1D" w:rsidRPr="00AB4C1D">
        <w:t xml:space="preserve"> 80/1269/EEB su </w:t>
      </w:r>
      <w:proofErr w:type="spellStart"/>
      <w:r w:rsidR="00AB4C1D" w:rsidRPr="00AB4C1D">
        <w:t>pakeitimais</w:t>
      </w:r>
      <w:proofErr w:type="spellEnd"/>
      <w:r w:rsidR="00AB4C1D" w:rsidRPr="00AB4C1D">
        <w:t xml:space="preserve">, </w:t>
      </w:r>
      <w:proofErr w:type="spellStart"/>
      <w:r w:rsidR="00AB4C1D" w:rsidRPr="00AB4C1D">
        <w:t>padarytais</w:t>
      </w:r>
      <w:proofErr w:type="spellEnd"/>
      <w:r w:rsidR="00AB4C1D" w:rsidRPr="00AB4C1D">
        <w:t xml:space="preserve"> </w:t>
      </w:r>
      <w:proofErr w:type="spellStart"/>
      <w:r w:rsidR="00AB4C1D" w:rsidRPr="00AB4C1D">
        <w:t>Direktyva</w:t>
      </w:r>
      <w:proofErr w:type="spellEnd"/>
      <w:r w:rsidR="00AB4C1D" w:rsidRPr="00AB4C1D">
        <w:t xml:space="preserve"> 1999/99/EB su </w:t>
      </w:r>
      <w:proofErr w:type="spellStart"/>
      <w:r w:rsidR="00AB4C1D" w:rsidRPr="00AB4C1D">
        <w:t>vėlesniais</w:t>
      </w:r>
      <w:proofErr w:type="spellEnd"/>
      <w:r w:rsidR="00AB4C1D" w:rsidRPr="00AB4C1D">
        <w:t xml:space="preserve"> </w:t>
      </w:r>
      <w:proofErr w:type="spellStart"/>
      <w:r w:rsidR="00AB4C1D" w:rsidRPr="00AB4C1D">
        <w:t>pakeitimais</w:t>
      </w:r>
      <w:proofErr w:type="spellEnd"/>
      <w:r>
        <w:t>.</w:t>
      </w:r>
    </w:p>
    <w:p w14:paraId="7F10C432" w14:textId="63E43B4C" w:rsidR="000339F8" w:rsidRDefault="00F57A71">
      <w:pPr>
        <w:pStyle w:val="Heading4"/>
        <w:spacing w:before="121"/>
        <w:ind w:left="360"/>
      </w:pPr>
      <w:r w:rsidRPr="00F57A71">
        <w:t>TRIUKŠMO IR IŠMETAMŲJŲ DUJŲ KIEKIO REIKALAVIMAI</w:t>
      </w:r>
    </w:p>
    <w:p w14:paraId="4143A28F" w14:textId="17547313" w:rsidR="000339F8" w:rsidRDefault="00C05AC2">
      <w:pPr>
        <w:pStyle w:val="P68B1DB1-ListParagraph35"/>
        <w:numPr>
          <w:ilvl w:val="0"/>
          <w:numId w:val="5"/>
        </w:numPr>
        <w:tabs>
          <w:tab w:val="left" w:pos="785"/>
          <w:tab w:val="left" w:pos="1212"/>
        </w:tabs>
        <w:spacing w:before="118"/>
        <w:ind w:left="1212" w:right="712" w:hanging="853"/>
      </w:pPr>
      <w:r>
        <w:rPr>
          <w:rFonts w:ascii="Wingdings" w:hAnsi="Wingdings"/>
        </w:rPr>
        <w:t></w:t>
      </w:r>
      <w:r>
        <w:t xml:space="preserve"> </w:t>
      </w:r>
      <w:proofErr w:type="spellStart"/>
      <w:r w:rsidR="00F57A71" w:rsidRPr="00F57A71">
        <w:t>Triukšmas</w:t>
      </w:r>
      <w:proofErr w:type="spellEnd"/>
      <w:r w:rsidR="00F57A71" w:rsidRPr="00F57A71">
        <w:t xml:space="preserve"> </w:t>
      </w:r>
      <w:proofErr w:type="spellStart"/>
      <w:r w:rsidR="00F57A71" w:rsidRPr="00F57A71">
        <w:t>matuojamas</w:t>
      </w:r>
      <w:proofErr w:type="spellEnd"/>
      <w:r w:rsidR="00F57A71" w:rsidRPr="00F57A71">
        <w:t xml:space="preserve"> </w:t>
      </w:r>
      <w:proofErr w:type="spellStart"/>
      <w:r w:rsidR="00F57A71" w:rsidRPr="00F57A71">
        <w:t>pagal</w:t>
      </w:r>
      <w:proofErr w:type="spellEnd"/>
      <w:r w:rsidR="00F57A71" w:rsidRPr="00F57A71">
        <w:t xml:space="preserve">: 51.02 su </w:t>
      </w:r>
      <w:proofErr w:type="spellStart"/>
      <w:r w:rsidR="00F57A71" w:rsidRPr="00F57A71">
        <w:t>vėlesniais</w:t>
      </w:r>
      <w:proofErr w:type="spellEnd"/>
      <w:r w:rsidR="00F57A71" w:rsidRPr="00F57A71">
        <w:t xml:space="preserve"> </w:t>
      </w:r>
      <w:proofErr w:type="spellStart"/>
      <w:r w:rsidR="00F57A71" w:rsidRPr="00F57A71">
        <w:t>pakeitimais</w:t>
      </w:r>
      <w:proofErr w:type="spellEnd"/>
      <w:r w:rsidR="00F57A71" w:rsidRPr="00F57A71">
        <w:t xml:space="preserve"> </w:t>
      </w:r>
      <w:proofErr w:type="spellStart"/>
      <w:r w:rsidR="00F57A71" w:rsidRPr="00F57A71">
        <w:t>arba</w:t>
      </w:r>
      <w:proofErr w:type="spellEnd"/>
      <w:r w:rsidR="00F57A71" w:rsidRPr="00F57A71">
        <w:t xml:space="preserve"> </w:t>
      </w:r>
      <w:proofErr w:type="spellStart"/>
      <w:r w:rsidR="00F57A71" w:rsidRPr="00F57A71">
        <w:t>pagal</w:t>
      </w:r>
      <w:proofErr w:type="spellEnd"/>
      <w:r w:rsidR="00F57A71" w:rsidRPr="00F57A71">
        <w:t xml:space="preserve"> Direktyvą 70/157/EEB su </w:t>
      </w:r>
      <w:proofErr w:type="spellStart"/>
      <w:r w:rsidR="00F57A71" w:rsidRPr="00F57A71">
        <w:t>pakeitimais</w:t>
      </w:r>
      <w:proofErr w:type="spellEnd"/>
      <w:r w:rsidR="00F57A71" w:rsidRPr="00F57A71">
        <w:t xml:space="preserve">, </w:t>
      </w:r>
      <w:proofErr w:type="spellStart"/>
      <w:r w:rsidR="00F57A71" w:rsidRPr="00F57A71">
        <w:t>padarytais</w:t>
      </w:r>
      <w:proofErr w:type="spellEnd"/>
      <w:r w:rsidR="00F57A71" w:rsidRPr="00F57A71">
        <w:t xml:space="preserve"> </w:t>
      </w:r>
      <w:proofErr w:type="spellStart"/>
      <w:r w:rsidR="00F57A71" w:rsidRPr="00F57A71">
        <w:t>Direktyva</w:t>
      </w:r>
      <w:proofErr w:type="spellEnd"/>
      <w:r w:rsidR="00F57A71" w:rsidRPr="00F57A71">
        <w:t xml:space="preserve"> 1999/101/EB su </w:t>
      </w:r>
      <w:proofErr w:type="spellStart"/>
      <w:r w:rsidR="00F57A71" w:rsidRPr="00F57A71">
        <w:t>vėlesniais</w:t>
      </w:r>
      <w:proofErr w:type="spellEnd"/>
      <w:r w:rsidR="00F57A71" w:rsidRPr="00F57A71">
        <w:t xml:space="preserve"> </w:t>
      </w:r>
      <w:proofErr w:type="spellStart"/>
      <w:r w:rsidR="00F57A71" w:rsidRPr="00F57A71">
        <w:t>pakeitimais</w:t>
      </w:r>
      <w:proofErr w:type="spellEnd"/>
      <w:r>
        <w:t>.</w:t>
      </w:r>
    </w:p>
    <w:p w14:paraId="5AC00D1B" w14:textId="076D2E74" w:rsidR="000339F8" w:rsidRDefault="00C05AC2">
      <w:pPr>
        <w:pStyle w:val="ListParagraph"/>
        <w:numPr>
          <w:ilvl w:val="0"/>
          <w:numId w:val="5"/>
        </w:numPr>
        <w:tabs>
          <w:tab w:val="left" w:pos="785"/>
          <w:tab w:val="left" w:pos="1211"/>
        </w:tabs>
        <w:spacing w:before="119" w:line="252" w:lineRule="auto"/>
        <w:ind w:left="1211" w:right="714" w:hanging="852"/>
        <w:rPr>
          <w:sz w:val="20"/>
        </w:rPr>
      </w:pPr>
      <w:r>
        <w:rPr>
          <w:rFonts w:ascii="Wingdings" w:hAnsi="Wingdings"/>
          <w:sz w:val="20"/>
        </w:rPr>
        <w:t></w:t>
      </w:r>
      <w:r>
        <w:rPr>
          <w:b/>
        </w:rPr>
        <w:t xml:space="preserve"> </w:t>
      </w:r>
      <w:r w:rsidR="00F57A71" w:rsidRPr="00F57A71">
        <w:rPr>
          <w:b/>
          <w:sz w:val="20"/>
          <w:szCs w:val="20"/>
        </w:rPr>
        <w:t>EURO V/5</w:t>
      </w:r>
      <w:r w:rsidR="00F57A71" w:rsidRPr="00F57A71">
        <w:rPr>
          <w:bCs/>
          <w:sz w:val="20"/>
          <w:szCs w:val="20"/>
        </w:rPr>
        <w:t xml:space="preserve">: </w:t>
      </w:r>
      <w:proofErr w:type="spellStart"/>
      <w:r w:rsidR="00F57A71" w:rsidRPr="00F57A71">
        <w:rPr>
          <w:bCs/>
          <w:sz w:val="20"/>
          <w:szCs w:val="20"/>
        </w:rPr>
        <w:t>variklių</w:t>
      </w:r>
      <w:proofErr w:type="spellEnd"/>
      <w:r w:rsidR="00F57A71" w:rsidRPr="00F57A71">
        <w:rPr>
          <w:bCs/>
          <w:sz w:val="20"/>
          <w:szCs w:val="20"/>
        </w:rPr>
        <w:t xml:space="preserve"> </w:t>
      </w:r>
      <w:proofErr w:type="spellStart"/>
      <w:r w:rsidR="00F57A71" w:rsidRPr="00F57A71">
        <w:rPr>
          <w:bCs/>
          <w:sz w:val="20"/>
          <w:szCs w:val="20"/>
        </w:rPr>
        <w:t>tipo</w:t>
      </w:r>
      <w:proofErr w:type="spellEnd"/>
      <w:r w:rsidR="00F57A71" w:rsidRPr="00F57A71">
        <w:rPr>
          <w:bCs/>
          <w:sz w:val="20"/>
          <w:szCs w:val="20"/>
        </w:rPr>
        <w:t xml:space="preserve"> </w:t>
      </w:r>
      <w:proofErr w:type="spellStart"/>
      <w:r w:rsidR="00F57A71" w:rsidRPr="00F57A71">
        <w:rPr>
          <w:bCs/>
          <w:sz w:val="20"/>
          <w:szCs w:val="20"/>
        </w:rPr>
        <w:t>patvirtinimas</w:t>
      </w:r>
      <w:proofErr w:type="spellEnd"/>
      <w:r w:rsidR="00F57A71" w:rsidRPr="00F57A71">
        <w:rPr>
          <w:bCs/>
          <w:sz w:val="20"/>
          <w:szCs w:val="20"/>
        </w:rPr>
        <w:t xml:space="preserve"> </w:t>
      </w:r>
      <w:proofErr w:type="spellStart"/>
      <w:r w:rsidR="00F57A71" w:rsidRPr="00F57A71">
        <w:rPr>
          <w:bCs/>
          <w:sz w:val="20"/>
          <w:szCs w:val="20"/>
        </w:rPr>
        <w:t>atsižvelgiant</w:t>
      </w:r>
      <w:proofErr w:type="spellEnd"/>
      <w:r w:rsidR="00F57A71" w:rsidRPr="00F57A71">
        <w:rPr>
          <w:bCs/>
          <w:sz w:val="20"/>
          <w:szCs w:val="20"/>
        </w:rPr>
        <w:t xml:space="preserve"> į </w:t>
      </w:r>
      <w:proofErr w:type="spellStart"/>
      <w:r w:rsidR="00F57A71" w:rsidRPr="00F57A71">
        <w:rPr>
          <w:bCs/>
          <w:sz w:val="20"/>
          <w:szCs w:val="20"/>
        </w:rPr>
        <w:t>išmetamųjų</w:t>
      </w:r>
      <w:proofErr w:type="spellEnd"/>
      <w:r w:rsidR="00F57A71" w:rsidRPr="00F57A71">
        <w:rPr>
          <w:bCs/>
          <w:sz w:val="20"/>
          <w:szCs w:val="20"/>
        </w:rPr>
        <w:t xml:space="preserve"> </w:t>
      </w:r>
      <w:proofErr w:type="spellStart"/>
      <w:r w:rsidR="00F57A71" w:rsidRPr="00F57A71">
        <w:rPr>
          <w:bCs/>
          <w:sz w:val="20"/>
          <w:szCs w:val="20"/>
        </w:rPr>
        <w:t>teršalų</w:t>
      </w:r>
      <w:proofErr w:type="spellEnd"/>
      <w:r w:rsidR="00F57A71" w:rsidRPr="00F57A71">
        <w:rPr>
          <w:bCs/>
          <w:sz w:val="20"/>
          <w:szCs w:val="20"/>
        </w:rPr>
        <w:t xml:space="preserve"> </w:t>
      </w:r>
      <w:proofErr w:type="spellStart"/>
      <w:r w:rsidR="00F57A71" w:rsidRPr="00F57A71">
        <w:rPr>
          <w:bCs/>
          <w:sz w:val="20"/>
          <w:szCs w:val="20"/>
        </w:rPr>
        <w:t>kiekį</w:t>
      </w:r>
      <w:proofErr w:type="spellEnd"/>
      <w:r w:rsidR="00F57A71" w:rsidRPr="00F57A71">
        <w:rPr>
          <w:bCs/>
          <w:sz w:val="20"/>
          <w:szCs w:val="20"/>
        </w:rPr>
        <w:t xml:space="preserve"> </w:t>
      </w:r>
      <w:proofErr w:type="spellStart"/>
      <w:r w:rsidR="00F57A71" w:rsidRPr="00F57A71">
        <w:rPr>
          <w:bCs/>
          <w:sz w:val="20"/>
          <w:szCs w:val="20"/>
        </w:rPr>
        <w:t>pagal</w:t>
      </w:r>
      <w:proofErr w:type="spellEnd"/>
      <w:r w:rsidR="00F57A71" w:rsidRPr="00F57A71">
        <w:rPr>
          <w:bCs/>
          <w:sz w:val="20"/>
          <w:szCs w:val="20"/>
        </w:rPr>
        <w:t xml:space="preserve">: JT </w:t>
      </w:r>
      <w:proofErr w:type="spellStart"/>
      <w:r w:rsidR="00F57A71" w:rsidRPr="00F57A71">
        <w:rPr>
          <w:bCs/>
          <w:sz w:val="20"/>
          <w:szCs w:val="20"/>
        </w:rPr>
        <w:t>taisyklės</w:t>
      </w:r>
      <w:proofErr w:type="spellEnd"/>
      <w:r w:rsidR="00F57A71" w:rsidRPr="00F57A71">
        <w:rPr>
          <w:bCs/>
          <w:sz w:val="20"/>
          <w:szCs w:val="20"/>
        </w:rPr>
        <w:t xml:space="preserve"> Nr. 49.04 B2 </w:t>
      </w:r>
      <w:proofErr w:type="spellStart"/>
      <w:r w:rsidR="00F57A71" w:rsidRPr="00F57A71">
        <w:rPr>
          <w:bCs/>
          <w:sz w:val="20"/>
          <w:szCs w:val="20"/>
        </w:rPr>
        <w:t>eilutę</w:t>
      </w:r>
      <w:proofErr w:type="spellEnd"/>
      <w:r w:rsidR="00F57A71" w:rsidRPr="00F57A71">
        <w:rPr>
          <w:bCs/>
          <w:sz w:val="20"/>
          <w:szCs w:val="20"/>
        </w:rPr>
        <w:t xml:space="preserve"> </w:t>
      </w:r>
      <w:proofErr w:type="spellStart"/>
      <w:r w:rsidR="00F57A71" w:rsidRPr="00F57A71">
        <w:rPr>
          <w:bCs/>
          <w:sz w:val="20"/>
          <w:szCs w:val="20"/>
        </w:rPr>
        <w:t>arba</w:t>
      </w:r>
      <w:proofErr w:type="spellEnd"/>
      <w:r w:rsidR="00F57A71" w:rsidRPr="00F57A71">
        <w:rPr>
          <w:bCs/>
          <w:sz w:val="20"/>
          <w:szCs w:val="20"/>
        </w:rPr>
        <w:t xml:space="preserve"> su </w:t>
      </w:r>
      <w:proofErr w:type="spellStart"/>
      <w:r w:rsidR="00F57A71" w:rsidRPr="00F57A71">
        <w:rPr>
          <w:bCs/>
          <w:sz w:val="20"/>
          <w:szCs w:val="20"/>
        </w:rPr>
        <w:t>vėlesniais</w:t>
      </w:r>
      <w:proofErr w:type="spellEnd"/>
      <w:r w:rsidR="00F57A71" w:rsidRPr="00F57A71">
        <w:rPr>
          <w:bCs/>
          <w:sz w:val="20"/>
          <w:szCs w:val="20"/>
        </w:rPr>
        <w:t xml:space="preserve"> </w:t>
      </w:r>
      <w:proofErr w:type="spellStart"/>
      <w:r w:rsidR="00F57A71" w:rsidRPr="00F57A71">
        <w:rPr>
          <w:bCs/>
          <w:sz w:val="20"/>
          <w:szCs w:val="20"/>
        </w:rPr>
        <w:t>pakeitimais</w:t>
      </w:r>
      <w:proofErr w:type="spellEnd"/>
      <w:r w:rsidR="00F57A71" w:rsidRPr="00F57A71">
        <w:rPr>
          <w:bCs/>
          <w:sz w:val="20"/>
          <w:szCs w:val="20"/>
        </w:rPr>
        <w:t xml:space="preserve">, </w:t>
      </w:r>
      <w:proofErr w:type="spellStart"/>
      <w:r w:rsidR="00F57A71" w:rsidRPr="00F57A71">
        <w:rPr>
          <w:bCs/>
          <w:sz w:val="20"/>
          <w:szCs w:val="20"/>
        </w:rPr>
        <w:t>arba</w:t>
      </w:r>
      <w:proofErr w:type="spellEnd"/>
      <w:r w:rsidR="00F57A71" w:rsidRPr="00F57A71">
        <w:rPr>
          <w:bCs/>
          <w:sz w:val="20"/>
          <w:szCs w:val="20"/>
        </w:rPr>
        <w:t xml:space="preserve"> Direktyvą 88/77/EEB su </w:t>
      </w:r>
      <w:proofErr w:type="spellStart"/>
      <w:r w:rsidR="00F57A71" w:rsidRPr="00F57A71">
        <w:rPr>
          <w:bCs/>
          <w:sz w:val="20"/>
          <w:szCs w:val="20"/>
        </w:rPr>
        <w:t>pakeitimais</w:t>
      </w:r>
      <w:proofErr w:type="spellEnd"/>
      <w:r w:rsidR="00F57A71" w:rsidRPr="00F57A71">
        <w:rPr>
          <w:bCs/>
          <w:sz w:val="20"/>
          <w:szCs w:val="20"/>
        </w:rPr>
        <w:t xml:space="preserve">, </w:t>
      </w:r>
      <w:proofErr w:type="spellStart"/>
      <w:r w:rsidR="00F57A71" w:rsidRPr="00F57A71">
        <w:rPr>
          <w:bCs/>
          <w:sz w:val="20"/>
          <w:szCs w:val="20"/>
        </w:rPr>
        <w:t>padarytais</w:t>
      </w:r>
      <w:proofErr w:type="spellEnd"/>
      <w:r w:rsidR="00F57A71" w:rsidRPr="00F57A71">
        <w:rPr>
          <w:bCs/>
          <w:sz w:val="20"/>
          <w:szCs w:val="20"/>
        </w:rPr>
        <w:t xml:space="preserve"> </w:t>
      </w:r>
      <w:proofErr w:type="spellStart"/>
      <w:r w:rsidR="00F57A71" w:rsidRPr="00F57A71">
        <w:rPr>
          <w:bCs/>
          <w:sz w:val="20"/>
          <w:szCs w:val="20"/>
        </w:rPr>
        <w:t>Direktyva</w:t>
      </w:r>
      <w:proofErr w:type="spellEnd"/>
      <w:r w:rsidR="00F57A71" w:rsidRPr="00F57A71">
        <w:rPr>
          <w:bCs/>
          <w:sz w:val="20"/>
          <w:szCs w:val="20"/>
        </w:rPr>
        <w:t xml:space="preserve"> 2001/27/EB, B2 </w:t>
      </w:r>
      <w:proofErr w:type="spellStart"/>
      <w:r w:rsidR="00F57A71" w:rsidRPr="00F57A71">
        <w:rPr>
          <w:bCs/>
          <w:sz w:val="20"/>
          <w:szCs w:val="20"/>
        </w:rPr>
        <w:t>eilutę</w:t>
      </w:r>
      <w:proofErr w:type="spellEnd"/>
      <w:r w:rsidR="00F57A71" w:rsidRPr="00F57A71">
        <w:rPr>
          <w:bCs/>
          <w:sz w:val="20"/>
          <w:szCs w:val="20"/>
        </w:rPr>
        <w:t xml:space="preserve">, </w:t>
      </w:r>
      <w:proofErr w:type="spellStart"/>
      <w:r w:rsidR="00F57A71" w:rsidRPr="00F57A71">
        <w:rPr>
          <w:bCs/>
          <w:sz w:val="20"/>
          <w:szCs w:val="20"/>
        </w:rPr>
        <w:t>arba</w:t>
      </w:r>
      <w:proofErr w:type="spellEnd"/>
      <w:r w:rsidR="00F57A71" w:rsidRPr="00F57A71">
        <w:rPr>
          <w:bCs/>
          <w:sz w:val="20"/>
          <w:szCs w:val="20"/>
        </w:rPr>
        <w:t xml:space="preserve"> Direktyvą 2005/55/EB su </w:t>
      </w:r>
      <w:proofErr w:type="spellStart"/>
      <w:r w:rsidR="00F57A71" w:rsidRPr="00F57A71">
        <w:rPr>
          <w:bCs/>
          <w:sz w:val="20"/>
          <w:szCs w:val="20"/>
        </w:rPr>
        <w:t>pakeitimais</w:t>
      </w:r>
      <w:proofErr w:type="spellEnd"/>
      <w:r w:rsidR="00F57A71" w:rsidRPr="00F57A71">
        <w:rPr>
          <w:bCs/>
          <w:sz w:val="20"/>
          <w:szCs w:val="20"/>
        </w:rPr>
        <w:t xml:space="preserve">, </w:t>
      </w:r>
      <w:proofErr w:type="spellStart"/>
      <w:r w:rsidR="00F57A71" w:rsidRPr="00F57A71">
        <w:rPr>
          <w:bCs/>
          <w:sz w:val="20"/>
          <w:szCs w:val="20"/>
        </w:rPr>
        <w:t>padarytais</w:t>
      </w:r>
      <w:proofErr w:type="spellEnd"/>
      <w:r w:rsidR="00F57A71" w:rsidRPr="00F57A71">
        <w:rPr>
          <w:bCs/>
          <w:sz w:val="20"/>
          <w:szCs w:val="20"/>
        </w:rPr>
        <w:t xml:space="preserve"> </w:t>
      </w:r>
      <w:proofErr w:type="spellStart"/>
      <w:r w:rsidR="00F57A71" w:rsidRPr="00F57A71">
        <w:rPr>
          <w:bCs/>
          <w:sz w:val="20"/>
          <w:szCs w:val="20"/>
        </w:rPr>
        <w:t>Direktyva</w:t>
      </w:r>
      <w:proofErr w:type="spellEnd"/>
      <w:r w:rsidR="00F57A71" w:rsidRPr="00F57A71">
        <w:rPr>
          <w:bCs/>
          <w:sz w:val="20"/>
          <w:szCs w:val="20"/>
        </w:rPr>
        <w:t xml:space="preserve"> 2005/78/EB, B2 </w:t>
      </w:r>
      <w:proofErr w:type="spellStart"/>
      <w:r w:rsidR="00F57A71" w:rsidRPr="00F57A71">
        <w:rPr>
          <w:bCs/>
          <w:sz w:val="20"/>
          <w:szCs w:val="20"/>
        </w:rPr>
        <w:t>eilutę</w:t>
      </w:r>
      <w:proofErr w:type="spellEnd"/>
      <w:r w:rsidR="00F57A71" w:rsidRPr="00F57A71">
        <w:rPr>
          <w:bCs/>
          <w:sz w:val="20"/>
          <w:szCs w:val="20"/>
        </w:rPr>
        <w:t xml:space="preserve"> </w:t>
      </w:r>
      <w:proofErr w:type="spellStart"/>
      <w:r w:rsidR="00F57A71" w:rsidRPr="00F57A71">
        <w:rPr>
          <w:bCs/>
          <w:sz w:val="20"/>
          <w:szCs w:val="20"/>
        </w:rPr>
        <w:t>arba</w:t>
      </w:r>
      <w:proofErr w:type="spellEnd"/>
      <w:r w:rsidR="00F57A71" w:rsidRPr="00F57A71">
        <w:rPr>
          <w:bCs/>
          <w:sz w:val="20"/>
          <w:szCs w:val="20"/>
        </w:rPr>
        <w:t xml:space="preserve"> su </w:t>
      </w:r>
      <w:proofErr w:type="spellStart"/>
      <w:r w:rsidR="00F57A71" w:rsidRPr="00F57A71">
        <w:rPr>
          <w:bCs/>
          <w:sz w:val="20"/>
          <w:szCs w:val="20"/>
        </w:rPr>
        <w:t>vėlesniais</w:t>
      </w:r>
      <w:proofErr w:type="spellEnd"/>
      <w:r w:rsidR="00F57A71" w:rsidRPr="00F57A71">
        <w:rPr>
          <w:bCs/>
          <w:sz w:val="20"/>
          <w:szCs w:val="20"/>
        </w:rPr>
        <w:t xml:space="preserve"> pakeitimais</w:t>
      </w:r>
      <w:r w:rsidR="00F57A71" w:rsidRPr="00931FA2">
        <w:rPr>
          <w:bCs/>
          <w:sz w:val="20"/>
          <w:szCs w:val="20"/>
          <w:vertAlign w:val="superscript"/>
        </w:rPr>
        <w:t>5</w:t>
      </w:r>
      <w:r w:rsidR="00F57A71" w:rsidRPr="00F57A71">
        <w:rPr>
          <w:bCs/>
          <w:sz w:val="20"/>
          <w:szCs w:val="20"/>
        </w:rPr>
        <w:t xml:space="preserve">; </w:t>
      </w:r>
      <w:proofErr w:type="spellStart"/>
      <w:r w:rsidR="00F57A71" w:rsidRPr="00F57A71">
        <w:rPr>
          <w:bCs/>
          <w:sz w:val="20"/>
          <w:szCs w:val="20"/>
        </w:rPr>
        <w:t>arba</w:t>
      </w:r>
      <w:proofErr w:type="spellEnd"/>
      <w:r w:rsidR="00F57A71" w:rsidRPr="00F57A71">
        <w:rPr>
          <w:bCs/>
          <w:sz w:val="20"/>
          <w:szCs w:val="20"/>
        </w:rPr>
        <w:t xml:space="preserve"> </w:t>
      </w:r>
      <w:proofErr w:type="spellStart"/>
      <w:r w:rsidR="00F57A71" w:rsidRPr="00F57A71">
        <w:rPr>
          <w:bCs/>
          <w:sz w:val="20"/>
          <w:szCs w:val="20"/>
        </w:rPr>
        <w:t>transporto</w:t>
      </w:r>
      <w:proofErr w:type="spellEnd"/>
      <w:r w:rsidR="00F57A71" w:rsidRPr="00F57A71">
        <w:rPr>
          <w:bCs/>
          <w:sz w:val="20"/>
          <w:szCs w:val="20"/>
        </w:rPr>
        <w:t xml:space="preserve"> </w:t>
      </w:r>
      <w:proofErr w:type="spellStart"/>
      <w:r w:rsidR="00F57A71" w:rsidRPr="00F57A71">
        <w:rPr>
          <w:bCs/>
          <w:sz w:val="20"/>
          <w:szCs w:val="20"/>
        </w:rPr>
        <w:t>priemonės</w:t>
      </w:r>
      <w:proofErr w:type="spellEnd"/>
      <w:r w:rsidR="00F57A71" w:rsidRPr="00F57A71">
        <w:rPr>
          <w:bCs/>
          <w:sz w:val="20"/>
          <w:szCs w:val="20"/>
        </w:rPr>
        <w:t xml:space="preserve"> </w:t>
      </w:r>
      <w:proofErr w:type="spellStart"/>
      <w:r w:rsidR="00F57A71" w:rsidRPr="00F57A71">
        <w:rPr>
          <w:bCs/>
          <w:sz w:val="20"/>
          <w:szCs w:val="20"/>
        </w:rPr>
        <w:t>tipo</w:t>
      </w:r>
      <w:proofErr w:type="spellEnd"/>
      <w:r w:rsidR="00F57A71" w:rsidRPr="00F57A71">
        <w:rPr>
          <w:bCs/>
          <w:sz w:val="20"/>
          <w:szCs w:val="20"/>
        </w:rPr>
        <w:t xml:space="preserve"> </w:t>
      </w:r>
      <w:proofErr w:type="spellStart"/>
      <w:r w:rsidR="00F57A71" w:rsidRPr="00F57A71">
        <w:rPr>
          <w:bCs/>
          <w:sz w:val="20"/>
          <w:szCs w:val="20"/>
        </w:rPr>
        <w:t>patvirtinimą</w:t>
      </w:r>
      <w:proofErr w:type="spellEnd"/>
      <w:r w:rsidR="00F57A71" w:rsidRPr="00F57A71">
        <w:rPr>
          <w:bCs/>
          <w:sz w:val="20"/>
          <w:szCs w:val="20"/>
        </w:rPr>
        <w:t xml:space="preserve"> </w:t>
      </w:r>
      <w:proofErr w:type="spellStart"/>
      <w:r w:rsidR="00F57A71" w:rsidRPr="00F57A71">
        <w:rPr>
          <w:bCs/>
          <w:sz w:val="20"/>
          <w:szCs w:val="20"/>
        </w:rPr>
        <w:t>pagal</w:t>
      </w:r>
      <w:proofErr w:type="spellEnd"/>
      <w:r w:rsidR="00F57A71" w:rsidRPr="00F57A71">
        <w:rPr>
          <w:bCs/>
          <w:sz w:val="20"/>
          <w:szCs w:val="20"/>
        </w:rPr>
        <w:t xml:space="preserve"> JT </w:t>
      </w:r>
      <w:proofErr w:type="spellStart"/>
      <w:r w:rsidR="00F57A71" w:rsidRPr="00F57A71">
        <w:rPr>
          <w:bCs/>
          <w:sz w:val="20"/>
          <w:szCs w:val="20"/>
        </w:rPr>
        <w:t>taisyklę</w:t>
      </w:r>
      <w:proofErr w:type="spellEnd"/>
      <w:r w:rsidR="00F57A71" w:rsidRPr="00F57A71">
        <w:rPr>
          <w:bCs/>
          <w:sz w:val="20"/>
          <w:szCs w:val="20"/>
        </w:rPr>
        <w:t xml:space="preserve"> Nr. 83.06 </w:t>
      </w:r>
      <w:proofErr w:type="spellStart"/>
      <w:r w:rsidR="00F57A71" w:rsidRPr="00F57A71">
        <w:rPr>
          <w:bCs/>
          <w:sz w:val="20"/>
          <w:szCs w:val="20"/>
        </w:rPr>
        <w:t>arba</w:t>
      </w:r>
      <w:proofErr w:type="spellEnd"/>
      <w:r w:rsidR="00F57A71" w:rsidRPr="00F57A71">
        <w:rPr>
          <w:bCs/>
          <w:sz w:val="20"/>
          <w:szCs w:val="20"/>
        </w:rPr>
        <w:t xml:space="preserve"> </w:t>
      </w:r>
      <w:proofErr w:type="spellStart"/>
      <w:r w:rsidR="00F57A71" w:rsidRPr="00F57A71">
        <w:rPr>
          <w:bCs/>
          <w:sz w:val="20"/>
          <w:szCs w:val="20"/>
        </w:rPr>
        <w:t>Reglamentą</w:t>
      </w:r>
      <w:proofErr w:type="spellEnd"/>
      <w:r w:rsidR="00F57A71" w:rsidRPr="00F57A71">
        <w:rPr>
          <w:bCs/>
          <w:sz w:val="20"/>
          <w:szCs w:val="20"/>
        </w:rPr>
        <w:t xml:space="preserve"> (EB) Nr. 715/2007 su </w:t>
      </w:r>
      <w:proofErr w:type="spellStart"/>
      <w:r w:rsidR="00F57A71" w:rsidRPr="00F57A71">
        <w:rPr>
          <w:bCs/>
          <w:sz w:val="20"/>
          <w:szCs w:val="20"/>
        </w:rPr>
        <w:t>pakeitimais</w:t>
      </w:r>
      <w:proofErr w:type="spellEnd"/>
      <w:r w:rsidR="00F57A71" w:rsidRPr="00F57A71">
        <w:rPr>
          <w:bCs/>
          <w:sz w:val="20"/>
          <w:szCs w:val="20"/>
        </w:rPr>
        <w:t xml:space="preserve">, </w:t>
      </w:r>
      <w:proofErr w:type="spellStart"/>
      <w:r w:rsidR="00F57A71" w:rsidRPr="00F57A71">
        <w:rPr>
          <w:bCs/>
          <w:sz w:val="20"/>
          <w:szCs w:val="20"/>
        </w:rPr>
        <w:t>padarytais</w:t>
      </w:r>
      <w:proofErr w:type="spellEnd"/>
      <w:r w:rsidR="00F57A71" w:rsidRPr="00F57A71">
        <w:rPr>
          <w:bCs/>
          <w:sz w:val="20"/>
          <w:szCs w:val="20"/>
        </w:rPr>
        <w:t xml:space="preserve"> </w:t>
      </w:r>
      <w:proofErr w:type="spellStart"/>
      <w:r w:rsidR="00F57A71" w:rsidRPr="00F57A71">
        <w:rPr>
          <w:bCs/>
          <w:sz w:val="20"/>
          <w:szCs w:val="20"/>
        </w:rPr>
        <w:t>Reglamentu</w:t>
      </w:r>
      <w:proofErr w:type="spellEnd"/>
      <w:r w:rsidR="00F57A71" w:rsidRPr="00F57A71">
        <w:rPr>
          <w:bCs/>
          <w:sz w:val="20"/>
          <w:szCs w:val="20"/>
        </w:rPr>
        <w:t xml:space="preserve"> (EB) Nr. 692/2008, </w:t>
      </w:r>
      <w:proofErr w:type="spellStart"/>
      <w:r w:rsidR="00F57A71" w:rsidRPr="00F57A71">
        <w:rPr>
          <w:bCs/>
          <w:sz w:val="20"/>
          <w:szCs w:val="20"/>
        </w:rPr>
        <w:t>arba</w:t>
      </w:r>
      <w:proofErr w:type="spellEnd"/>
      <w:r w:rsidR="00F57A71" w:rsidRPr="00F57A71">
        <w:rPr>
          <w:bCs/>
          <w:sz w:val="20"/>
          <w:szCs w:val="20"/>
        </w:rPr>
        <w:t xml:space="preserve"> su </w:t>
      </w:r>
      <w:proofErr w:type="spellStart"/>
      <w:r w:rsidR="00F57A71" w:rsidRPr="00F57A71">
        <w:rPr>
          <w:bCs/>
          <w:sz w:val="20"/>
          <w:szCs w:val="20"/>
        </w:rPr>
        <w:t>vėlesniais</w:t>
      </w:r>
      <w:proofErr w:type="spellEnd"/>
      <w:r w:rsidR="00F57A71" w:rsidRPr="00F57A71">
        <w:rPr>
          <w:bCs/>
          <w:sz w:val="20"/>
          <w:szCs w:val="20"/>
        </w:rPr>
        <w:t xml:space="preserve"> pakeitimais</w:t>
      </w:r>
      <w:r w:rsidR="00F57A71">
        <w:rPr>
          <w:bCs/>
          <w:sz w:val="20"/>
          <w:szCs w:val="20"/>
        </w:rPr>
        <w:t>.</w:t>
      </w:r>
      <w:r w:rsidRPr="003F3B6E">
        <w:rPr>
          <w:bCs/>
          <w:sz w:val="20"/>
          <w:szCs w:val="20"/>
          <w:vertAlign w:val="superscript"/>
        </w:rPr>
        <w:t>6</w:t>
      </w:r>
    </w:p>
    <w:p w14:paraId="14C3B7C0" w14:textId="377B0B1F" w:rsidR="000339F8" w:rsidRDefault="00C05AC2">
      <w:pPr>
        <w:pStyle w:val="P68B1DB1-ListParagraph35"/>
        <w:numPr>
          <w:ilvl w:val="0"/>
          <w:numId w:val="5"/>
        </w:numPr>
        <w:tabs>
          <w:tab w:val="left" w:pos="785"/>
          <w:tab w:val="left" w:pos="1211"/>
        </w:tabs>
        <w:spacing w:before="110" w:line="249" w:lineRule="auto"/>
        <w:ind w:left="1211" w:right="714" w:hanging="852"/>
      </w:pPr>
      <w:r>
        <w:rPr>
          <w:rFonts w:ascii="Wingdings" w:hAnsi="Wingdings"/>
        </w:rPr>
        <w:t></w:t>
      </w:r>
      <w:r>
        <w:t xml:space="preserve"> </w:t>
      </w:r>
      <w:r w:rsidR="00931FA2" w:rsidRPr="00931FA2">
        <w:rPr>
          <w:b/>
          <w:bCs/>
        </w:rPr>
        <w:t>EEV</w:t>
      </w:r>
      <w:r w:rsidR="00931FA2" w:rsidRPr="00931FA2">
        <w:t xml:space="preserve">: </w:t>
      </w:r>
      <w:proofErr w:type="spellStart"/>
      <w:r w:rsidR="00931FA2" w:rsidRPr="00931FA2">
        <w:t>variklių</w:t>
      </w:r>
      <w:proofErr w:type="spellEnd"/>
      <w:r w:rsidR="00931FA2" w:rsidRPr="00931FA2">
        <w:t xml:space="preserve"> </w:t>
      </w:r>
      <w:proofErr w:type="spellStart"/>
      <w:r w:rsidR="00931FA2" w:rsidRPr="00931FA2">
        <w:t>tipo</w:t>
      </w:r>
      <w:proofErr w:type="spellEnd"/>
      <w:r w:rsidR="00931FA2" w:rsidRPr="00931FA2">
        <w:t xml:space="preserve"> </w:t>
      </w:r>
      <w:proofErr w:type="spellStart"/>
      <w:r w:rsidR="00931FA2" w:rsidRPr="00931FA2">
        <w:t>patvirtinimas</w:t>
      </w:r>
      <w:proofErr w:type="spellEnd"/>
      <w:r w:rsidR="00931FA2" w:rsidRPr="00931FA2">
        <w:t xml:space="preserve"> </w:t>
      </w:r>
      <w:proofErr w:type="spellStart"/>
      <w:r w:rsidR="00931FA2" w:rsidRPr="00931FA2">
        <w:t>atsižvelgiant</w:t>
      </w:r>
      <w:proofErr w:type="spellEnd"/>
      <w:r w:rsidR="00931FA2" w:rsidRPr="00931FA2">
        <w:t xml:space="preserve"> į </w:t>
      </w:r>
      <w:proofErr w:type="spellStart"/>
      <w:r w:rsidR="00931FA2" w:rsidRPr="00931FA2">
        <w:t>išmetamųjų</w:t>
      </w:r>
      <w:proofErr w:type="spellEnd"/>
      <w:r w:rsidR="00931FA2" w:rsidRPr="00931FA2">
        <w:t xml:space="preserve"> </w:t>
      </w:r>
      <w:proofErr w:type="spellStart"/>
      <w:r w:rsidR="00931FA2" w:rsidRPr="00931FA2">
        <w:t>teršalų</w:t>
      </w:r>
      <w:proofErr w:type="spellEnd"/>
      <w:r w:rsidR="00931FA2" w:rsidRPr="00931FA2">
        <w:t xml:space="preserve"> </w:t>
      </w:r>
      <w:proofErr w:type="spellStart"/>
      <w:r w:rsidR="00931FA2" w:rsidRPr="00931FA2">
        <w:t>kiekį</w:t>
      </w:r>
      <w:proofErr w:type="spellEnd"/>
      <w:r w:rsidR="00931FA2" w:rsidRPr="00931FA2">
        <w:t xml:space="preserve"> </w:t>
      </w:r>
      <w:proofErr w:type="spellStart"/>
      <w:r w:rsidR="00931FA2" w:rsidRPr="00931FA2">
        <w:t>pagal</w:t>
      </w:r>
      <w:proofErr w:type="spellEnd"/>
      <w:r w:rsidR="00931FA2" w:rsidRPr="00931FA2">
        <w:t xml:space="preserve">: JT </w:t>
      </w:r>
      <w:proofErr w:type="spellStart"/>
      <w:r w:rsidR="00931FA2" w:rsidRPr="00931FA2">
        <w:t>taisyklės</w:t>
      </w:r>
      <w:proofErr w:type="spellEnd"/>
      <w:r w:rsidR="00931FA2" w:rsidRPr="00931FA2">
        <w:t xml:space="preserve"> Nr. 49.04 C </w:t>
      </w:r>
      <w:proofErr w:type="spellStart"/>
      <w:r w:rsidR="00931FA2" w:rsidRPr="00931FA2">
        <w:t>eilutę</w:t>
      </w:r>
      <w:proofErr w:type="spellEnd"/>
      <w:r w:rsidR="00931FA2" w:rsidRPr="00931FA2">
        <w:t xml:space="preserve"> </w:t>
      </w:r>
      <w:proofErr w:type="spellStart"/>
      <w:r w:rsidR="00931FA2" w:rsidRPr="00931FA2">
        <w:t>arba</w:t>
      </w:r>
      <w:proofErr w:type="spellEnd"/>
      <w:r w:rsidR="00931FA2" w:rsidRPr="00931FA2">
        <w:t xml:space="preserve"> su </w:t>
      </w:r>
      <w:proofErr w:type="spellStart"/>
      <w:r w:rsidR="00931FA2" w:rsidRPr="00931FA2">
        <w:t>vėlesniais</w:t>
      </w:r>
      <w:proofErr w:type="spellEnd"/>
      <w:r w:rsidR="00931FA2" w:rsidRPr="00931FA2">
        <w:t xml:space="preserve"> </w:t>
      </w:r>
      <w:proofErr w:type="spellStart"/>
      <w:r w:rsidR="00931FA2" w:rsidRPr="00931FA2">
        <w:t>pakeitimais</w:t>
      </w:r>
      <w:proofErr w:type="spellEnd"/>
      <w:r w:rsidR="00931FA2" w:rsidRPr="00931FA2">
        <w:t xml:space="preserve">, </w:t>
      </w:r>
      <w:proofErr w:type="spellStart"/>
      <w:r w:rsidR="00931FA2" w:rsidRPr="00931FA2">
        <w:t>arba</w:t>
      </w:r>
      <w:proofErr w:type="spellEnd"/>
      <w:r w:rsidR="00931FA2" w:rsidRPr="00931FA2">
        <w:t xml:space="preserve"> Direktyvą 88/77/EEB su </w:t>
      </w:r>
      <w:proofErr w:type="spellStart"/>
      <w:r w:rsidR="00931FA2" w:rsidRPr="00931FA2">
        <w:t>pakeitimais</w:t>
      </w:r>
      <w:proofErr w:type="spellEnd"/>
      <w:r w:rsidR="00931FA2" w:rsidRPr="00931FA2">
        <w:t xml:space="preserve">, </w:t>
      </w:r>
      <w:proofErr w:type="spellStart"/>
      <w:r w:rsidR="00931FA2" w:rsidRPr="00931FA2">
        <w:t>padarytais</w:t>
      </w:r>
      <w:proofErr w:type="spellEnd"/>
      <w:r w:rsidR="00931FA2" w:rsidRPr="00931FA2">
        <w:t xml:space="preserve"> </w:t>
      </w:r>
      <w:proofErr w:type="spellStart"/>
      <w:r w:rsidR="00931FA2" w:rsidRPr="00931FA2">
        <w:t>Direktyva</w:t>
      </w:r>
      <w:proofErr w:type="spellEnd"/>
      <w:r w:rsidR="00931FA2" w:rsidRPr="00931FA2">
        <w:t xml:space="preserve"> 2001/27/EB, C </w:t>
      </w:r>
      <w:proofErr w:type="spellStart"/>
      <w:r w:rsidR="00931FA2" w:rsidRPr="00931FA2">
        <w:t>eilutę</w:t>
      </w:r>
      <w:proofErr w:type="spellEnd"/>
      <w:r w:rsidR="00931FA2" w:rsidRPr="00931FA2">
        <w:t xml:space="preserve">, </w:t>
      </w:r>
      <w:proofErr w:type="spellStart"/>
      <w:r w:rsidR="00931FA2" w:rsidRPr="00931FA2">
        <w:t>arba</w:t>
      </w:r>
      <w:proofErr w:type="spellEnd"/>
      <w:r w:rsidR="00931FA2" w:rsidRPr="00931FA2">
        <w:t xml:space="preserve"> Direktyvą 2005/55/EB su </w:t>
      </w:r>
      <w:proofErr w:type="spellStart"/>
      <w:r w:rsidR="00931FA2" w:rsidRPr="00931FA2">
        <w:t>pakeitimais</w:t>
      </w:r>
      <w:proofErr w:type="spellEnd"/>
      <w:r w:rsidR="00931FA2" w:rsidRPr="00931FA2">
        <w:t xml:space="preserve">, </w:t>
      </w:r>
      <w:proofErr w:type="spellStart"/>
      <w:r w:rsidR="00931FA2" w:rsidRPr="00931FA2">
        <w:t>padarytais</w:t>
      </w:r>
      <w:proofErr w:type="spellEnd"/>
      <w:r w:rsidR="00931FA2" w:rsidRPr="00931FA2">
        <w:t xml:space="preserve"> </w:t>
      </w:r>
      <w:proofErr w:type="spellStart"/>
      <w:r w:rsidR="00931FA2" w:rsidRPr="00931FA2">
        <w:t>Direktyva</w:t>
      </w:r>
      <w:proofErr w:type="spellEnd"/>
      <w:r w:rsidR="00931FA2" w:rsidRPr="00931FA2">
        <w:t xml:space="preserve"> 2005/78/EB, C </w:t>
      </w:r>
      <w:proofErr w:type="spellStart"/>
      <w:r w:rsidR="00931FA2" w:rsidRPr="00931FA2">
        <w:t>eilutę</w:t>
      </w:r>
      <w:proofErr w:type="spellEnd"/>
      <w:r w:rsidR="00931FA2" w:rsidRPr="00931FA2">
        <w:t xml:space="preserve"> </w:t>
      </w:r>
      <w:proofErr w:type="spellStart"/>
      <w:r w:rsidR="00931FA2" w:rsidRPr="00931FA2">
        <w:t>arba</w:t>
      </w:r>
      <w:proofErr w:type="spellEnd"/>
      <w:r w:rsidR="00931FA2" w:rsidRPr="00931FA2">
        <w:t xml:space="preserve"> su </w:t>
      </w:r>
      <w:proofErr w:type="spellStart"/>
      <w:r w:rsidR="00931FA2" w:rsidRPr="00931FA2">
        <w:t>vėlesniais</w:t>
      </w:r>
      <w:proofErr w:type="spellEnd"/>
      <w:r w:rsidR="00931FA2" w:rsidRPr="00931FA2">
        <w:t xml:space="preserve"> pakeitimais</w:t>
      </w:r>
      <w:r>
        <w:t>.</w:t>
      </w:r>
      <w:r w:rsidRPr="003F3B6E">
        <w:rPr>
          <w:vertAlign w:val="superscript"/>
        </w:rPr>
        <w:t>7</w:t>
      </w:r>
    </w:p>
    <w:p w14:paraId="798B3C94" w14:textId="3F62F7D9" w:rsidR="00C05AC2" w:rsidRPr="0056307C" w:rsidRDefault="00C05AC2" w:rsidP="0056307C">
      <w:pPr>
        <w:pStyle w:val="ListParagraph"/>
        <w:numPr>
          <w:ilvl w:val="0"/>
          <w:numId w:val="5"/>
        </w:numPr>
        <w:tabs>
          <w:tab w:val="left" w:pos="785"/>
          <w:tab w:val="left" w:pos="1211"/>
        </w:tabs>
        <w:spacing w:before="113" w:line="252" w:lineRule="auto"/>
        <w:ind w:left="1211" w:right="715" w:hanging="852"/>
        <w:rPr>
          <w:sz w:val="20"/>
        </w:rPr>
      </w:pPr>
      <w:r>
        <w:rPr>
          <w:rFonts w:ascii="Wingdings" w:hAnsi="Wingdings"/>
          <w:sz w:val="20"/>
        </w:rPr>
        <w:t></w:t>
      </w:r>
      <w:r>
        <w:rPr>
          <w:b/>
        </w:rPr>
        <w:t xml:space="preserve"> </w:t>
      </w:r>
      <w:r w:rsidR="0037597E" w:rsidRPr="0037597E">
        <w:rPr>
          <w:b/>
          <w:sz w:val="20"/>
          <w:szCs w:val="20"/>
        </w:rPr>
        <w:t>EURO VI/6</w:t>
      </w:r>
      <w:r w:rsidR="0037597E" w:rsidRPr="0037597E">
        <w:rPr>
          <w:bCs/>
          <w:sz w:val="20"/>
          <w:szCs w:val="20"/>
        </w:rPr>
        <w:t xml:space="preserve">: </w:t>
      </w:r>
      <w:proofErr w:type="spellStart"/>
      <w:r w:rsidR="0037597E" w:rsidRPr="0037597E">
        <w:rPr>
          <w:bCs/>
          <w:sz w:val="20"/>
          <w:szCs w:val="20"/>
        </w:rPr>
        <w:t>variklių</w:t>
      </w:r>
      <w:proofErr w:type="spellEnd"/>
      <w:r w:rsidR="0037597E" w:rsidRPr="0037597E">
        <w:rPr>
          <w:bCs/>
          <w:sz w:val="20"/>
          <w:szCs w:val="20"/>
        </w:rPr>
        <w:t xml:space="preserve"> </w:t>
      </w:r>
      <w:proofErr w:type="spellStart"/>
      <w:r w:rsidR="0037597E" w:rsidRPr="0037597E">
        <w:rPr>
          <w:bCs/>
          <w:sz w:val="20"/>
          <w:szCs w:val="20"/>
        </w:rPr>
        <w:t>tipo</w:t>
      </w:r>
      <w:proofErr w:type="spellEnd"/>
      <w:r w:rsidR="0037597E" w:rsidRPr="0037597E">
        <w:rPr>
          <w:bCs/>
          <w:sz w:val="20"/>
          <w:szCs w:val="20"/>
        </w:rPr>
        <w:t xml:space="preserve"> </w:t>
      </w:r>
      <w:proofErr w:type="spellStart"/>
      <w:r w:rsidR="0037597E" w:rsidRPr="0037597E">
        <w:rPr>
          <w:bCs/>
          <w:sz w:val="20"/>
          <w:szCs w:val="20"/>
        </w:rPr>
        <w:t>patvirtinimas</w:t>
      </w:r>
      <w:proofErr w:type="spellEnd"/>
      <w:r w:rsidR="0037597E" w:rsidRPr="0037597E">
        <w:rPr>
          <w:bCs/>
          <w:sz w:val="20"/>
          <w:szCs w:val="20"/>
        </w:rPr>
        <w:t xml:space="preserve"> </w:t>
      </w:r>
      <w:proofErr w:type="spellStart"/>
      <w:r w:rsidR="0037597E" w:rsidRPr="0037597E">
        <w:rPr>
          <w:bCs/>
          <w:sz w:val="20"/>
          <w:szCs w:val="20"/>
        </w:rPr>
        <w:t>atsižvelgiant</w:t>
      </w:r>
      <w:proofErr w:type="spellEnd"/>
      <w:r w:rsidR="0037597E" w:rsidRPr="0037597E">
        <w:rPr>
          <w:bCs/>
          <w:sz w:val="20"/>
          <w:szCs w:val="20"/>
        </w:rPr>
        <w:t xml:space="preserve"> į </w:t>
      </w:r>
      <w:proofErr w:type="spellStart"/>
      <w:r w:rsidR="0037597E" w:rsidRPr="0037597E">
        <w:rPr>
          <w:bCs/>
          <w:sz w:val="20"/>
          <w:szCs w:val="20"/>
        </w:rPr>
        <w:t>išmetamųjų</w:t>
      </w:r>
      <w:proofErr w:type="spellEnd"/>
      <w:r w:rsidR="0037597E" w:rsidRPr="0037597E">
        <w:rPr>
          <w:bCs/>
          <w:sz w:val="20"/>
          <w:szCs w:val="20"/>
        </w:rPr>
        <w:t xml:space="preserve"> </w:t>
      </w:r>
      <w:proofErr w:type="spellStart"/>
      <w:r w:rsidR="0037597E" w:rsidRPr="0037597E">
        <w:rPr>
          <w:bCs/>
          <w:sz w:val="20"/>
          <w:szCs w:val="20"/>
        </w:rPr>
        <w:t>teršalų</w:t>
      </w:r>
      <w:proofErr w:type="spellEnd"/>
      <w:r w:rsidR="0037597E" w:rsidRPr="0037597E">
        <w:rPr>
          <w:bCs/>
          <w:sz w:val="20"/>
          <w:szCs w:val="20"/>
        </w:rPr>
        <w:t xml:space="preserve"> </w:t>
      </w:r>
      <w:proofErr w:type="spellStart"/>
      <w:r w:rsidR="0037597E" w:rsidRPr="0037597E">
        <w:rPr>
          <w:bCs/>
          <w:sz w:val="20"/>
          <w:szCs w:val="20"/>
        </w:rPr>
        <w:t>kiekį</w:t>
      </w:r>
      <w:proofErr w:type="spellEnd"/>
      <w:r w:rsidR="0037597E" w:rsidRPr="0037597E">
        <w:rPr>
          <w:bCs/>
          <w:sz w:val="20"/>
          <w:szCs w:val="20"/>
        </w:rPr>
        <w:t xml:space="preserve"> </w:t>
      </w:r>
      <w:proofErr w:type="spellStart"/>
      <w:r w:rsidR="0037597E" w:rsidRPr="0037597E">
        <w:rPr>
          <w:bCs/>
          <w:sz w:val="20"/>
          <w:szCs w:val="20"/>
        </w:rPr>
        <w:t>pagal</w:t>
      </w:r>
      <w:proofErr w:type="spellEnd"/>
      <w:r w:rsidR="0037597E" w:rsidRPr="0037597E">
        <w:rPr>
          <w:bCs/>
          <w:sz w:val="20"/>
          <w:szCs w:val="20"/>
        </w:rPr>
        <w:t xml:space="preserve">: 49.06 </w:t>
      </w:r>
      <w:proofErr w:type="spellStart"/>
      <w:r w:rsidR="0037597E" w:rsidRPr="0037597E">
        <w:rPr>
          <w:bCs/>
          <w:sz w:val="20"/>
          <w:szCs w:val="20"/>
        </w:rPr>
        <w:t>arba</w:t>
      </w:r>
      <w:proofErr w:type="spellEnd"/>
      <w:r w:rsidR="0037597E" w:rsidRPr="0037597E">
        <w:rPr>
          <w:bCs/>
          <w:sz w:val="20"/>
          <w:szCs w:val="20"/>
        </w:rPr>
        <w:t xml:space="preserve"> </w:t>
      </w:r>
      <w:proofErr w:type="spellStart"/>
      <w:r w:rsidR="0037597E" w:rsidRPr="0037597E">
        <w:rPr>
          <w:bCs/>
          <w:sz w:val="20"/>
          <w:szCs w:val="20"/>
        </w:rPr>
        <w:t>Reglamentą</w:t>
      </w:r>
      <w:proofErr w:type="spellEnd"/>
      <w:r w:rsidR="0037597E" w:rsidRPr="0037597E">
        <w:rPr>
          <w:bCs/>
          <w:sz w:val="20"/>
          <w:szCs w:val="20"/>
        </w:rPr>
        <w:t xml:space="preserve"> (EB) Nr. 595/2009 su </w:t>
      </w:r>
      <w:proofErr w:type="spellStart"/>
      <w:r w:rsidR="0037597E" w:rsidRPr="0037597E">
        <w:rPr>
          <w:bCs/>
          <w:sz w:val="20"/>
          <w:szCs w:val="20"/>
        </w:rPr>
        <w:t>pakeitimais</w:t>
      </w:r>
      <w:proofErr w:type="spellEnd"/>
      <w:r w:rsidR="0037597E" w:rsidRPr="0037597E">
        <w:rPr>
          <w:bCs/>
          <w:sz w:val="20"/>
          <w:szCs w:val="20"/>
        </w:rPr>
        <w:t xml:space="preserve">, </w:t>
      </w:r>
      <w:proofErr w:type="spellStart"/>
      <w:r w:rsidR="0037597E" w:rsidRPr="0037597E">
        <w:rPr>
          <w:bCs/>
          <w:sz w:val="20"/>
          <w:szCs w:val="20"/>
        </w:rPr>
        <w:t>padarytais</w:t>
      </w:r>
      <w:proofErr w:type="spellEnd"/>
      <w:r w:rsidR="0037597E" w:rsidRPr="0037597E">
        <w:rPr>
          <w:bCs/>
          <w:sz w:val="20"/>
          <w:szCs w:val="20"/>
        </w:rPr>
        <w:t xml:space="preserve"> </w:t>
      </w:r>
      <w:proofErr w:type="spellStart"/>
      <w:r w:rsidR="0037597E" w:rsidRPr="0037597E">
        <w:rPr>
          <w:bCs/>
          <w:sz w:val="20"/>
          <w:szCs w:val="20"/>
        </w:rPr>
        <w:t>Komisijos</w:t>
      </w:r>
      <w:proofErr w:type="spellEnd"/>
      <w:r w:rsidR="0037597E" w:rsidRPr="0037597E">
        <w:rPr>
          <w:bCs/>
          <w:sz w:val="20"/>
          <w:szCs w:val="20"/>
        </w:rPr>
        <w:t xml:space="preserve"> </w:t>
      </w:r>
      <w:proofErr w:type="spellStart"/>
      <w:r w:rsidR="0037597E" w:rsidRPr="0037597E">
        <w:rPr>
          <w:bCs/>
          <w:sz w:val="20"/>
          <w:szCs w:val="20"/>
        </w:rPr>
        <w:t>reglamentu</w:t>
      </w:r>
      <w:proofErr w:type="spellEnd"/>
      <w:r w:rsidR="0037597E" w:rsidRPr="0037597E">
        <w:rPr>
          <w:bCs/>
          <w:sz w:val="20"/>
          <w:szCs w:val="20"/>
        </w:rPr>
        <w:t xml:space="preserve"> (ES) Nr. 582/2011 </w:t>
      </w:r>
      <w:proofErr w:type="spellStart"/>
      <w:r w:rsidR="0037597E" w:rsidRPr="0037597E">
        <w:rPr>
          <w:bCs/>
          <w:sz w:val="20"/>
          <w:szCs w:val="20"/>
        </w:rPr>
        <w:t>ir</w:t>
      </w:r>
      <w:proofErr w:type="spellEnd"/>
      <w:r w:rsidR="0037597E" w:rsidRPr="0037597E">
        <w:rPr>
          <w:bCs/>
          <w:sz w:val="20"/>
          <w:szCs w:val="20"/>
        </w:rPr>
        <w:t xml:space="preserve"> </w:t>
      </w:r>
      <w:proofErr w:type="spellStart"/>
      <w:r w:rsidR="0037597E" w:rsidRPr="0037597E">
        <w:rPr>
          <w:bCs/>
          <w:sz w:val="20"/>
          <w:szCs w:val="20"/>
        </w:rPr>
        <w:t>Komisijos</w:t>
      </w:r>
      <w:proofErr w:type="spellEnd"/>
      <w:r w:rsidR="0037597E" w:rsidRPr="0037597E">
        <w:rPr>
          <w:bCs/>
          <w:sz w:val="20"/>
          <w:szCs w:val="20"/>
        </w:rPr>
        <w:t xml:space="preserve"> </w:t>
      </w:r>
      <w:proofErr w:type="spellStart"/>
      <w:r w:rsidR="0037597E" w:rsidRPr="0037597E">
        <w:rPr>
          <w:bCs/>
          <w:sz w:val="20"/>
          <w:szCs w:val="20"/>
        </w:rPr>
        <w:t>reglamentu</w:t>
      </w:r>
      <w:proofErr w:type="spellEnd"/>
      <w:r w:rsidR="0037597E" w:rsidRPr="0037597E">
        <w:rPr>
          <w:bCs/>
          <w:sz w:val="20"/>
          <w:szCs w:val="20"/>
        </w:rPr>
        <w:t xml:space="preserve"> (ES) Nr. 64/2012, </w:t>
      </w:r>
      <w:proofErr w:type="spellStart"/>
      <w:r w:rsidR="0037597E" w:rsidRPr="0037597E">
        <w:rPr>
          <w:bCs/>
          <w:sz w:val="20"/>
          <w:szCs w:val="20"/>
        </w:rPr>
        <w:t>arba</w:t>
      </w:r>
      <w:proofErr w:type="spellEnd"/>
      <w:r w:rsidR="0037597E" w:rsidRPr="0037597E">
        <w:rPr>
          <w:bCs/>
          <w:sz w:val="20"/>
          <w:szCs w:val="20"/>
        </w:rPr>
        <w:t xml:space="preserve"> su </w:t>
      </w:r>
      <w:proofErr w:type="spellStart"/>
      <w:r w:rsidR="0037597E" w:rsidRPr="0037597E">
        <w:rPr>
          <w:bCs/>
          <w:sz w:val="20"/>
          <w:szCs w:val="20"/>
        </w:rPr>
        <w:t>vėlesniais</w:t>
      </w:r>
      <w:proofErr w:type="spellEnd"/>
      <w:r w:rsidR="0037597E" w:rsidRPr="0037597E">
        <w:rPr>
          <w:bCs/>
          <w:sz w:val="20"/>
          <w:szCs w:val="20"/>
        </w:rPr>
        <w:t xml:space="preserve"> pakeitimais;</w:t>
      </w:r>
      <w:r w:rsidR="0037597E" w:rsidRPr="0037597E">
        <w:rPr>
          <w:bCs/>
          <w:sz w:val="20"/>
          <w:szCs w:val="20"/>
          <w:vertAlign w:val="superscript"/>
        </w:rPr>
        <w:t>8</w:t>
      </w:r>
      <w:r w:rsidR="0037597E" w:rsidRPr="0037597E">
        <w:rPr>
          <w:bCs/>
          <w:sz w:val="20"/>
          <w:szCs w:val="20"/>
        </w:rPr>
        <w:t xml:space="preserve"> </w:t>
      </w:r>
      <w:proofErr w:type="spellStart"/>
      <w:r w:rsidR="0037597E" w:rsidRPr="0037597E">
        <w:rPr>
          <w:bCs/>
          <w:sz w:val="20"/>
          <w:szCs w:val="20"/>
        </w:rPr>
        <w:t>arba</w:t>
      </w:r>
      <w:proofErr w:type="spellEnd"/>
      <w:r w:rsidR="0037597E" w:rsidRPr="0037597E">
        <w:rPr>
          <w:bCs/>
          <w:sz w:val="20"/>
          <w:szCs w:val="20"/>
        </w:rPr>
        <w:t xml:space="preserve"> </w:t>
      </w:r>
      <w:proofErr w:type="spellStart"/>
      <w:r w:rsidR="0037597E" w:rsidRPr="0037597E">
        <w:rPr>
          <w:bCs/>
          <w:sz w:val="20"/>
          <w:szCs w:val="20"/>
        </w:rPr>
        <w:t>transporto</w:t>
      </w:r>
      <w:proofErr w:type="spellEnd"/>
      <w:r w:rsidR="0037597E" w:rsidRPr="0037597E">
        <w:rPr>
          <w:bCs/>
          <w:sz w:val="20"/>
          <w:szCs w:val="20"/>
        </w:rPr>
        <w:t xml:space="preserve"> </w:t>
      </w:r>
      <w:proofErr w:type="spellStart"/>
      <w:r w:rsidR="0037597E" w:rsidRPr="0037597E">
        <w:rPr>
          <w:bCs/>
          <w:sz w:val="20"/>
          <w:szCs w:val="20"/>
        </w:rPr>
        <w:t>priemonės</w:t>
      </w:r>
      <w:proofErr w:type="spellEnd"/>
      <w:r w:rsidR="0037597E" w:rsidRPr="0037597E">
        <w:rPr>
          <w:bCs/>
          <w:sz w:val="20"/>
          <w:szCs w:val="20"/>
        </w:rPr>
        <w:t xml:space="preserve"> </w:t>
      </w:r>
      <w:proofErr w:type="spellStart"/>
      <w:r w:rsidR="0037597E" w:rsidRPr="0037597E">
        <w:rPr>
          <w:bCs/>
          <w:sz w:val="20"/>
          <w:szCs w:val="20"/>
        </w:rPr>
        <w:t>tipo</w:t>
      </w:r>
      <w:proofErr w:type="spellEnd"/>
      <w:r w:rsidR="0037597E" w:rsidRPr="0037597E">
        <w:rPr>
          <w:bCs/>
          <w:sz w:val="20"/>
          <w:szCs w:val="20"/>
        </w:rPr>
        <w:t xml:space="preserve"> </w:t>
      </w:r>
      <w:proofErr w:type="spellStart"/>
      <w:r w:rsidR="0037597E" w:rsidRPr="0037597E">
        <w:rPr>
          <w:bCs/>
          <w:sz w:val="20"/>
          <w:szCs w:val="20"/>
        </w:rPr>
        <w:t>patvirtinimą</w:t>
      </w:r>
      <w:proofErr w:type="spellEnd"/>
      <w:r w:rsidR="0037597E" w:rsidRPr="0037597E">
        <w:rPr>
          <w:bCs/>
          <w:sz w:val="20"/>
          <w:szCs w:val="20"/>
        </w:rPr>
        <w:t xml:space="preserve"> </w:t>
      </w:r>
      <w:proofErr w:type="spellStart"/>
      <w:r w:rsidR="0037597E" w:rsidRPr="0037597E">
        <w:rPr>
          <w:bCs/>
          <w:sz w:val="20"/>
          <w:szCs w:val="20"/>
        </w:rPr>
        <w:t>pagal</w:t>
      </w:r>
      <w:proofErr w:type="spellEnd"/>
      <w:r w:rsidR="0037597E" w:rsidRPr="0037597E">
        <w:rPr>
          <w:bCs/>
          <w:sz w:val="20"/>
          <w:szCs w:val="20"/>
        </w:rPr>
        <w:t xml:space="preserve"> JT </w:t>
      </w:r>
      <w:proofErr w:type="spellStart"/>
      <w:r w:rsidR="0037597E" w:rsidRPr="0037597E">
        <w:rPr>
          <w:bCs/>
          <w:sz w:val="20"/>
          <w:szCs w:val="20"/>
        </w:rPr>
        <w:t>taisyklę</w:t>
      </w:r>
      <w:proofErr w:type="spellEnd"/>
      <w:r w:rsidR="0037597E" w:rsidRPr="0037597E">
        <w:rPr>
          <w:bCs/>
          <w:sz w:val="20"/>
          <w:szCs w:val="20"/>
        </w:rPr>
        <w:t xml:space="preserve"> Nr. 83.07 </w:t>
      </w:r>
      <w:proofErr w:type="spellStart"/>
      <w:r w:rsidR="0037597E" w:rsidRPr="0037597E">
        <w:rPr>
          <w:bCs/>
          <w:sz w:val="20"/>
          <w:szCs w:val="20"/>
        </w:rPr>
        <w:t>arba</w:t>
      </w:r>
      <w:proofErr w:type="spellEnd"/>
      <w:r w:rsidR="0037597E" w:rsidRPr="0037597E">
        <w:rPr>
          <w:bCs/>
          <w:sz w:val="20"/>
          <w:szCs w:val="20"/>
        </w:rPr>
        <w:t xml:space="preserve"> </w:t>
      </w:r>
      <w:proofErr w:type="spellStart"/>
      <w:r w:rsidR="0037597E" w:rsidRPr="0037597E">
        <w:rPr>
          <w:bCs/>
          <w:sz w:val="20"/>
          <w:szCs w:val="20"/>
        </w:rPr>
        <w:t>Reglamentą</w:t>
      </w:r>
      <w:proofErr w:type="spellEnd"/>
      <w:r w:rsidR="0037597E" w:rsidRPr="0037597E">
        <w:rPr>
          <w:bCs/>
          <w:sz w:val="20"/>
          <w:szCs w:val="20"/>
        </w:rPr>
        <w:t xml:space="preserve"> (EB) Nr. 715/2007 su </w:t>
      </w:r>
      <w:proofErr w:type="spellStart"/>
      <w:r w:rsidR="0037597E" w:rsidRPr="0037597E">
        <w:rPr>
          <w:bCs/>
          <w:sz w:val="20"/>
          <w:szCs w:val="20"/>
        </w:rPr>
        <w:t>pakeitimais</w:t>
      </w:r>
      <w:proofErr w:type="spellEnd"/>
      <w:r w:rsidR="0037597E" w:rsidRPr="0037597E">
        <w:rPr>
          <w:bCs/>
          <w:sz w:val="20"/>
          <w:szCs w:val="20"/>
        </w:rPr>
        <w:t xml:space="preserve">, </w:t>
      </w:r>
      <w:proofErr w:type="spellStart"/>
      <w:r w:rsidR="0037597E" w:rsidRPr="0037597E">
        <w:rPr>
          <w:bCs/>
          <w:sz w:val="20"/>
          <w:szCs w:val="20"/>
        </w:rPr>
        <w:t>padarytais</w:t>
      </w:r>
      <w:proofErr w:type="spellEnd"/>
      <w:r w:rsidR="0037597E" w:rsidRPr="0037597E">
        <w:rPr>
          <w:bCs/>
          <w:sz w:val="20"/>
          <w:szCs w:val="20"/>
        </w:rPr>
        <w:t xml:space="preserve"> </w:t>
      </w:r>
      <w:proofErr w:type="spellStart"/>
      <w:r w:rsidR="0037597E" w:rsidRPr="0037597E">
        <w:rPr>
          <w:bCs/>
          <w:sz w:val="20"/>
          <w:szCs w:val="20"/>
        </w:rPr>
        <w:t>Reglamentu</w:t>
      </w:r>
      <w:proofErr w:type="spellEnd"/>
      <w:r w:rsidR="0037597E" w:rsidRPr="0037597E">
        <w:rPr>
          <w:bCs/>
          <w:sz w:val="20"/>
          <w:szCs w:val="20"/>
        </w:rPr>
        <w:t xml:space="preserve"> (EB) Nr. 692/2008, </w:t>
      </w:r>
      <w:proofErr w:type="spellStart"/>
      <w:r w:rsidR="0037597E" w:rsidRPr="0037597E">
        <w:rPr>
          <w:bCs/>
          <w:sz w:val="20"/>
          <w:szCs w:val="20"/>
        </w:rPr>
        <w:t>arba</w:t>
      </w:r>
      <w:proofErr w:type="spellEnd"/>
      <w:r w:rsidR="0037597E" w:rsidRPr="0037597E">
        <w:rPr>
          <w:bCs/>
          <w:sz w:val="20"/>
          <w:szCs w:val="20"/>
        </w:rPr>
        <w:t xml:space="preserve"> su </w:t>
      </w:r>
      <w:proofErr w:type="spellStart"/>
      <w:r w:rsidR="0037597E" w:rsidRPr="0037597E">
        <w:rPr>
          <w:bCs/>
          <w:sz w:val="20"/>
          <w:szCs w:val="20"/>
        </w:rPr>
        <w:t>vėlesniais</w:t>
      </w:r>
      <w:proofErr w:type="spellEnd"/>
      <w:r w:rsidR="0037597E" w:rsidRPr="0037597E">
        <w:rPr>
          <w:bCs/>
          <w:sz w:val="20"/>
          <w:szCs w:val="20"/>
        </w:rPr>
        <w:t xml:space="preserve"> pakeitimais</w:t>
      </w:r>
      <w:r w:rsidRPr="00C05AC2">
        <w:rPr>
          <w:bCs/>
          <w:sz w:val="20"/>
          <w:szCs w:val="20"/>
        </w:rPr>
        <w:t>.</w:t>
      </w:r>
      <w:r w:rsidRPr="003F3B6E">
        <w:rPr>
          <w:bCs/>
          <w:sz w:val="16"/>
          <w:szCs w:val="16"/>
          <w:vertAlign w:val="superscript"/>
        </w:rPr>
        <w:t>9</w:t>
      </w:r>
    </w:p>
    <w:bookmarkStart w:id="118" w:name="_bookmark81"/>
    <w:bookmarkEnd w:id="118"/>
    <w:p w14:paraId="6D9FF8C4" w14:textId="6017238C" w:rsidR="000339F8" w:rsidRDefault="00C05AC2">
      <w:pPr>
        <w:pStyle w:val="P68B1DB1-ListParagraph7"/>
        <w:numPr>
          <w:ilvl w:val="0"/>
          <w:numId w:val="4"/>
        </w:numPr>
        <w:tabs>
          <w:tab w:val="left" w:pos="587"/>
        </w:tabs>
        <w:spacing w:before="95" w:line="183" w:lineRule="exact"/>
        <w:ind w:left="587" w:hanging="227"/>
      </w:pPr>
      <w:r>
        <w:rPr>
          <w:noProof/>
          <w:lang w:eastAsia="en-US"/>
        </w:rPr>
        <mc:AlternateContent>
          <mc:Choice Requires="wps">
            <w:drawing>
              <wp:anchor distT="0" distB="0" distL="0" distR="0" simplePos="0" relativeHeight="487630848" behindDoc="1" locked="0" layoutInCell="1" allowOverlap="1" wp14:anchorId="0A0C76A0" wp14:editId="1B2F93EC">
                <wp:simplePos x="0" y="0"/>
                <wp:positionH relativeFrom="page">
                  <wp:posOffset>914400</wp:posOffset>
                </wp:positionH>
                <wp:positionV relativeFrom="paragraph">
                  <wp:posOffset>14046</wp:posOffset>
                </wp:positionV>
                <wp:extent cx="1828800" cy="7620"/>
                <wp:effectExtent l="0" t="0" r="0" b="5080"/>
                <wp:wrapNone/>
                <wp:docPr id="95" name="Grafika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861E2" id="Grafika 95" o:spid="_x0000_s1026" style="position:absolute;margin-left:1in;margin-top:1.1pt;width:2in;height:.6pt;z-index:-156856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" path="m1828800,l,,,7619r1828800,l1828800,xe" fillcolor="black" stroked="f">
                <v:path arrowok="t"/>
                <w10:wrap anchorx="page"/>
              </v:shape>
            </w:pict>
          </mc:Fallback>
        </mc:AlternateContent>
      </w:r>
      <w:r w:rsidR="0037597E" w:rsidRPr="0037597E">
        <w:t xml:space="preserve"> </w:t>
      </w:r>
      <w:proofErr w:type="spellStart"/>
      <w:r w:rsidR="0037597E" w:rsidRPr="0037597E">
        <w:t>Įtraukiami</w:t>
      </w:r>
      <w:proofErr w:type="spellEnd"/>
      <w:r w:rsidR="0037597E" w:rsidRPr="0037597E">
        <w:t xml:space="preserve"> </w:t>
      </w:r>
      <w:proofErr w:type="spellStart"/>
      <w:r w:rsidR="0037597E" w:rsidRPr="0037597E">
        <w:t>sunkvežimiai</w:t>
      </w:r>
      <w:proofErr w:type="spellEnd"/>
      <w:r w:rsidR="0037597E" w:rsidRPr="0037597E">
        <w:t xml:space="preserve">, </w:t>
      </w:r>
      <w:proofErr w:type="spellStart"/>
      <w:r w:rsidR="0037597E" w:rsidRPr="0037597E">
        <w:t>sveriantys</w:t>
      </w:r>
      <w:proofErr w:type="spellEnd"/>
      <w:r w:rsidR="0037597E" w:rsidRPr="0037597E">
        <w:t xml:space="preserve"> </w:t>
      </w:r>
      <w:proofErr w:type="spellStart"/>
      <w:r w:rsidR="0037597E" w:rsidRPr="0037597E">
        <w:t>daugiau</w:t>
      </w:r>
      <w:proofErr w:type="spellEnd"/>
      <w:r w:rsidR="0037597E" w:rsidRPr="0037597E">
        <w:t xml:space="preserve"> </w:t>
      </w:r>
      <w:proofErr w:type="spellStart"/>
      <w:r w:rsidR="0037597E" w:rsidRPr="0037597E">
        <w:t>kaip</w:t>
      </w:r>
      <w:proofErr w:type="spellEnd"/>
      <w:r w:rsidR="0037597E" w:rsidRPr="0037597E">
        <w:t xml:space="preserve"> 6 </w:t>
      </w:r>
      <w:proofErr w:type="spellStart"/>
      <w:r w:rsidR="0037597E" w:rsidRPr="0037597E">
        <w:t>tonas</w:t>
      </w:r>
      <w:proofErr w:type="spellEnd"/>
      <w:r w:rsidR="0037597E" w:rsidRPr="0037597E">
        <w:t xml:space="preserve">, </w:t>
      </w:r>
      <w:proofErr w:type="spellStart"/>
      <w:r w:rsidR="0037597E" w:rsidRPr="0037597E">
        <w:t>kurių</w:t>
      </w:r>
      <w:proofErr w:type="spellEnd"/>
      <w:r w:rsidR="0037597E" w:rsidRPr="0037597E">
        <w:t xml:space="preserve"> </w:t>
      </w:r>
      <w:proofErr w:type="spellStart"/>
      <w:r w:rsidR="0037597E" w:rsidRPr="0037597E">
        <w:t>tipas</w:t>
      </w:r>
      <w:proofErr w:type="spellEnd"/>
      <w:r w:rsidR="0037597E" w:rsidRPr="0037597E">
        <w:t xml:space="preserve"> </w:t>
      </w:r>
      <w:proofErr w:type="spellStart"/>
      <w:r w:rsidR="0037597E" w:rsidRPr="0037597E">
        <w:t>patvirtintas</w:t>
      </w:r>
      <w:proofErr w:type="spellEnd"/>
      <w:r w:rsidR="0037597E" w:rsidRPr="0037597E">
        <w:t xml:space="preserve"> </w:t>
      </w:r>
      <w:proofErr w:type="spellStart"/>
      <w:r w:rsidR="0037597E" w:rsidRPr="0037597E">
        <w:t>pagal</w:t>
      </w:r>
      <w:proofErr w:type="spellEnd"/>
      <w:r w:rsidR="0037597E" w:rsidRPr="0037597E">
        <w:t xml:space="preserve"> </w:t>
      </w:r>
      <w:proofErr w:type="spellStart"/>
      <w:r w:rsidR="0037597E" w:rsidRPr="0037597E">
        <w:t>lengvųjų</w:t>
      </w:r>
      <w:proofErr w:type="spellEnd"/>
      <w:r w:rsidR="0037597E" w:rsidRPr="0037597E">
        <w:t xml:space="preserve"> </w:t>
      </w:r>
      <w:proofErr w:type="spellStart"/>
      <w:r w:rsidR="0037597E" w:rsidRPr="0037597E">
        <w:t>krovininių</w:t>
      </w:r>
      <w:proofErr w:type="spellEnd"/>
      <w:r w:rsidR="0037597E" w:rsidRPr="0037597E">
        <w:t xml:space="preserve"> </w:t>
      </w:r>
      <w:proofErr w:type="spellStart"/>
      <w:r w:rsidR="0037597E" w:rsidRPr="0037597E">
        <w:t>transporto</w:t>
      </w:r>
      <w:proofErr w:type="spellEnd"/>
      <w:r w:rsidR="0037597E" w:rsidRPr="0037597E">
        <w:t xml:space="preserve"> </w:t>
      </w:r>
      <w:proofErr w:type="spellStart"/>
      <w:r w:rsidR="0037597E" w:rsidRPr="0037597E">
        <w:t>priemonių</w:t>
      </w:r>
      <w:proofErr w:type="spellEnd"/>
      <w:r w:rsidR="0037597E" w:rsidRPr="0037597E">
        <w:t xml:space="preserve"> </w:t>
      </w:r>
      <w:proofErr w:type="spellStart"/>
      <w:r w:rsidR="0037597E" w:rsidRPr="0037597E">
        <w:t>išmetamųjų</w:t>
      </w:r>
      <w:proofErr w:type="spellEnd"/>
      <w:r w:rsidR="0037597E" w:rsidRPr="0037597E">
        <w:t xml:space="preserve"> </w:t>
      </w:r>
      <w:proofErr w:type="spellStart"/>
      <w:r w:rsidR="0037597E" w:rsidRPr="0037597E">
        <w:t>teršalų</w:t>
      </w:r>
      <w:proofErr w:type="spellEnd"/>
      <w:r w:rsidR="0037597E" w:rsidRPr="0037597E">
        <w:t xml:space="preserve"> </w:t>
      </w:r>
      <w:proofErr w:type="spellStart"/>
      <w:r w:rsidR="0037597E" w:rsidRPr="0037597E">
        <w:t>normas</w:t>
      </w:r>
      <w:proofErr w:type="spellEnd"/>
      <w:r w:rsidR="0037597E" w:rsidRPr="0037597E">
        <w:t xml:space="preserve"> </w:t>
      </w:r>
      <w:proofErr w:type="spellStart"/>
      <w:r w:rsidR="0037597E" w:rsidRPr="0037597E">
        <w:t>arba</w:t>
      </w:r>
      <w:proofErr w:type="spellEnd"/>
      <w:r w:rsidR="0037597E" w:rsidRPr="0037597E">
        <w:t xml:space="preserve"> </w:t>
      </w:r>
      <w:proofErr w:type="spellStart"/>
      <w:r w:rsidR="0037597E" w:rsidRPr="0037597E">
        <w:t>kuriuose</w:t>
      </w:r>
      <w:proofErr w:type="spellEnd"/>
      <w:r w:rsidR="0037597E" w:rsidRPr="0037597E">
        <w:t xml:space="preserve"> </w:t>
      </w:r>
      <w:proofErr w:type="spellStart"/>
      <w:r w:rsidR="0037597E" w:rsidRPr="0037597E">
        <w:t>įrengti</w:t>
      </w:r>
      <w:proofErr w:type="spellEnd"/>
      <w:r w:rsidR="0037597E" w:rsidRPr="0037597E">
        <w:t xml:space="preserve"> </w:t>
      </w:r>
      <w:proofErr w:type="spellStart"/>
      <w:r w:rsidR="0037597E" w:rsidRPr="0037597E">
        <w:t>benzininiai</w:t>
      </w:r>
      <w:proofErr w:type="spellEnd"/>
      <w:r w:rsidR="0037597E" w:rsidRPr="0037597E">
        <w:t xml:space="preserve"> </w:t>
      </w:r>
      <w:proofErr w:type="spellStart"/>
      <w:r w:rsidR="0037597E" w:rsidRPr="0037597E">
        <w:t>varikliai</w:t>
      </w:r>
      <w:proofErr w:type="spellEnd"/>
      <w:r>
        <w:t>.</w:t>
      </w:r>
    </w:p>
    <w:p w14:paraId="2D1772E9" w14:textId="32765E5B" w:rsidR="000339F8" w:rsidRDefault="0037597E">
      <w:pPr>
        <w:pStyle w:val="P68B1DB1-ListParagraph7"/>
        <w:numPr>
          <w:ilvl w:val="0"/>
          <w:numId w:val="4"/>
        </w:numPr>
        <w:tabs>
          <w:tab w:val="left" w:pos="587"/>
        </w:tabs>
        <w:spacing w:before="0" w:line="183" w:lineRule="exact"/>
        <w:ind w:left="587" w:hanging="227"/>
      </w:pPr>
      <w:bookmarkStart w:id="119" w:name="_bookmark82"/>
      <w:bookmarkEnd w:id="119"/>
      <w:proofErr w:type="spellStart"/>
      <w:r w:rsidRPr="0037597E">
        <w:t>Išbraukti</w:t>
      </w:r>
      <w:proofErr w:type="spellEnd"/>
      <w:r w:rsidRPr="0037597E">
        <w:t xml:space="preserve"> </w:t>
      </w:r>
      <w:proofErr w:type="spellStart"/>
      <w:r w:rsidRPr="0037597E">
        <w:t>netinkamus</w:t>
      </w:r>
      <w:proofErr w:type="spellEnd"/>
      <w:r w:rsidRPr="0037597E">
        <w:t xml:space="preserve"> </w:t>
      </w:r>
      <w:proofErr w:type="spellStart"/>
      <w:r w:rsidRPr="0037597E">
        <w:t>paminėjimus</w:t>
      </w:r>
      <w:proofErr w:type="spellEnd"/>
      <w:r w:rsidR="002227D8">
        <w:t>.</w:t>
      </w:r>
    </w:p>
    <w:p w14:paraId="77A02A49" w14:textId="294610FF" w:rsidR="000339F8" w:rsidRDefault="0037597E">
      <w:pPr>
        <w:pStyle w:val="P68B1DB1-ListParagraph7"/>
        <w:numPr>
          <w:ilvl w:val="0"/>
          <w:numId w:val="4"/>
        </w:numPr>
        <w:tabs>
          <w:tab w:val="left" w:pos="587"/>
        </w:tabs>
        <w:spacing w:before="1"/>
        <w:ind w:left="587" w:hanging="227"/>
      </w:pPr>
      <w:bookmarkStart w:id="120" w:name="_bookmark83"/>
      <w:bookmarkEnd w:id="120"/>
      <w:r w:rsidRPr="0037597E">
        <w:t>Šal</w:t>
      </w:r>
      <w:r>
        <w:t>yse</w:t>
      </w:r>
      <w:r w:rsidRPr="0037597E">
        <w:t xml:space="preserve">, </w:t>
      </w:r>
      <w:proofErr w:type="spellStart"/>
      <w:r w:rsidRPr="0037597E">
        <w:t>kuriose</w:t>
      </w:r>
      <w:proofErr w:type="spellEnd"/>
      <w:r w:rsidRPr="0037597E">
        <w:t xml:space="preserve"> </w:t>
      </w:r>
      <w:proofErr w:type="spellStart"/>
      <w:r w:rsidRPr="0037597E">
        <w:t>gamintojų</w:t>
      </w:r>
      <w:proofErr w:type="spellEnd"/>
      <w:r w:rsidRPr="0037597E">
        <w:t xml:space="preserve"> </w:t>
      </w:r>
      <w:proofErr w:type="spellStart"/>
      <w:r w:rsidRPr="0037597E">
        <w:t>atstovai</w:t>
      </w:r>
      <w:proofErr w:type="spellEnd"/>
      <w:r w:rsidRPr="0037597E">
        <w:t xml:space="preserve"> </w:t>
      </w:r>
      <w:proofErr w:type="spellStart"/>
      <w:r w:rsidRPr="0037597E">
        <w:t>nėra</w:t>
      </w:r>
      <w:proofErr w:type="spellEnd"/>
      <w:r w:rsidRPr="0037597E">
        <w:t xml:space="preserve"> </w:t>
      </w:r>
      <w:proofErr w:type="spellStart"/>
      <w:r w:rsidRPr="0037597E">
        <w:t>įgalioti</w:t>
      </w:r>
      <w:proofErr w:type="spellEnd"/>
      <w:r w:rsidR="002227D8">
        <w:t>.</w:t>
      </w:r>
    </w:p>
    <w:p w14:paraId="568323F6" w14:textId="0A3741B2" w:rsidR="000339F8" w:rsidRDefault="0037597E">
      <w:pPr>
        <w:pStyle w:val="P68B1DB1-ListParagraph7"/>
        <w:numPr>
          <w:ilvl w:val="0"/>
          <w:numId w:val="4"/>
        </w:numPr>
        <w:tabs>
          <w:tab w:val="left" w:pos="587"/>
        </w:tabs>
        <w:spacing w:before="1" w:line="183" w:lineRule="exact"/>
        <w:ind w:left="587" w:hanging="227"/>
      </w:pPr>
      <w:bookmarkStart w:id="121" w:name="_bookmark84"/>
      <w:bookmarkEnd w:id="121"/>
      <w:proofErr w:type="spellStart"/>
      <w:r w:rsidRPr="0037597E">
        <w:t>Šiuo</w:t>
      </w:r>
      <w:proofErr w:type="spellEnd"/>
      <w:r w:rsidRPr="0037597E">
        <w:t xml:space="preserve"> </w:t>
      </w:r>
      <w:proofErr w:type="spellStart"/>
      <w:r w:rsidRPr="0037597E">
        <w:t>atveju</w:t>
      </w:r>
      <w:proofErr w:type="spellEnd"/>
      <w:r w:rsidRPr="0037597E">
        <w:t xml:space="preserve"> </w:t>
      </w:r>
      <w:proofErr w:type="spellStart"/>
      <w:r w:rsidRPr="0037597E">
        <w:t>pirmasis</w:t>
      </w:r>
      <w:proofErr w:type="spellEnd"/>
      <w:r w:rsidRPr="0037597E">
        <w:t xml:space="preserve"> </w:t>
      </w:r>
      <w:proofErr w:type="spellStart"/>
      <w:r w:rsidRPr="0037597E">
        <w:t>pasirašiusysis</w:t>
      </w:r>
      <w:proofErr w:type="spellEnd"/>
      <w:r w:rsidRPr="0037597E">
        <w:t xml:space="preserve"> </w:t>
      </w:r>
      <w:proofErr w:type="spellStart"/>
      <w:r w:rsidRPr="0037597E">
        <w:t>asmuo</w:t>
      </w:r>
      <w:proofErr w:type="spellEnd"/>
      <w:r w:rsidRPr="0037597E">
        <w:t xml:space="preserve"> </w:t>
      </w:r>
      <w:proofErr w:type="spellStart"/>
      <w:r w:rsidRPr="0037597E">
        <w:t>užpildo</w:t>
      </w:r>
      <w:proofErr w:type="spellEnd"/>
      <w:r w:rsidRPr="0037597E">
        <w:t xml:space="preserve"> </w:t>
      </w:r>
      <w:proofErr w:type="spellStart"/>
      <w:r w:rsidRPr="0037597E">
        <w:t>stulpelį</w:t>
      </w:r>
      <w:proofErr w:type="spellEnd"/>
      <w:r w:rsidRPr="0037597E">
        <w:t xml:space="preserve"> </w:t>
      </w:r>
      <w:proofErr w:type="spellStart"/>
      <w:r w:rsidRPr="0037597E">
        <w:t>kairėje</w:t>
      </w:r>
      <w:proofErr w:type="spellEnd"/>
      <w:r w:rsidRPr="0037597E">
        <w:t xml:space="preserve"> </w:t>
      </w:r>
      <w:proofErr w:type="spellStart"/>
      <w:r w:rsidRPr="0037597E">
        <w:t>pusėje</w:t>
      </w:r>
      <w:proofErr w:type="spellEnd"/>
      <w:r w:rsidRPr="0037597E">
        <w:t xml:space="preserve">, </w:t>
      </w:r>
      <w:proofErr w:type="spellStart"/>
      <w:r w:rsidRPr="0037597E">
        <w:t>antrasis</w:t>
      </w:r>
      <w:proofErr w:type="spellEnd"/>
      <w:r w:rsidRPr="0037597E">
        <w:t xml:space="preserve"> </w:t>
      </w:r>
      <w:proofErr w:type="spellStart"/>
      <w:r w:rsidRPr="0037597E">
        <w:t>pasirašiusysis</w:t>
      </w:r>
      <w:proofErr w:type="spellEnd"/>
      <w:r w:rsidRPr="0037597E">
        <w:t xml:space="preserve"> </w:t>
      </w:r>
      <w:proofErr w:type="spellStart"/>
      <w:r w:rsidRPr="0037597E">
        <w:t>asmuo</w:t>
      </w:r>
      <w:proofErr w:type="spellEnd"/>
      <w:r w:rsidRPr="0037597E">
        <w:t xml:space="preserve"> </w:t>
      </w:r>
      <w:proofErr w:type="spellStart"/>
      <w:r w:rsidRPr="0037597E">
        <w:t>užpildo</w:t>
      </w:r>
      <w:proofErr w:type="spellEnd"/>
      <w:r w:rsidRPr="0037597E">
        <w:t xml:space="preserve"> </w:t>
      </w:r>
      <w:proofErr w:type="spellStart"/>
      <w:r w:rsidRPr="0037597E">
        <w:t>stulpelį</w:t>
      </w:r>
      <w:proofErr w:type="spellEnd"/>
      <w:r w:rsidRPr="0037597E">
        <w:t xml:space="preserve"> </w:t>
      </w:r>
      <w:proofErr w:type="spellStart"/>
      <w:r w:rsidRPr="0037597E">
        <w:t>dešinėje</w:t>
      </w:r>
      <w:proofErr w:type="spellEnd"/>
      <w:r w:rsidRPr="0037597E">
        <w:t xml:space="preserve"> </w:t>
      </w:r>
      <w:proofErr w:type="spellStart"/>
      <w:r w:rsidRPr="0037597E">
        <w:t>pusėje</w:t>
      </w:r>
      <w:proofErr w:type="spellEnd"/>
      <w:r w:rsidR="002227D8">
        <w:t>.</w:t>
      </w:r>
    </w:p>
    <w:p w14:paraId="00076E83" w14:textId="6A7ABCD8" w:rsidR="000339F8" w:rsidRDefault="0056307C">
      <w:pPr>
        <w:pStyle w:val="P68B1DB1-ListParagraph7"/>
        <w:numPr>
          <w:ilvl w:val="0"/>
          <w:numId w:val="4"/>
        </w:numPr>
        <w:tabs>
          <w:tab w:val="left" w:pos="587"/>
        </w:tabs>
        <w:spacing w:before="0" w:line="183" w:lineRule="exact"/>
        <w:ind w:left="587" w:hanging="227"/>
      </w:pPr>
      <w:bookmarkStart w:id="122" w:name="_bookmark85"/>
      <w:bookmarkEnd w:id="122"/>
      <w:r w:rsidRPr="0056307C">
        <w:t xml:space="preserve">B2 </w:t>
      </w:r>
      <w:proofErr w:type="spellStart"/>
      <w:r w:rsidRPr="0056307C">
        <w:t>arba</w:t>
      </w:r>
      <w:proofErr w:type="spellEnd"/>
      <w:r w:rsidRPr="0056307C">
        <w:t xml:space="preserve"> D, E, F </w:t>
      </w:r>
      <w:proofErr w:type="spellStart"/>
      <w:r w:rsidRPr="0056307C">
        <w:t>arba</w:t>
      </w:r>
      <w:proofErr w:type="spellEnd"/>
      <w:r w:rsidRPr="0056307C">
        <w:t xml:space="preserve"> G </w:t>
      </w:r>
      <w:proofErr w:type="spellStart"/>
      <w:r w:rsidRPr="0056307C">
        <w:t>simbolis</w:t>
      </w:r>
      <w:proofErr w:type="spellEnd"/>
      <w:r w:rsidRPr="0056307C">
        <w:t xml:space="preserve"> </w:t>
      </w:r>
      <w:proofErr w:type="spellStart"/>
      <w:r w:rsidRPr="0056307C">
        <w:t>patvirtinimo</w:t>
      </w:r>
      <w:proofErr w:type="spellEnd"/>
      <w:r w:rsidRPr="0056307C">
        <w:t xml:space="preserve"> </w:t>
      </w:r>
      <w:proofErr w:type="spellStart"/>
      <w:r w:rsidRPr="0056307C">
        <w:t>numeryje</w:t>
      </w:r>
      <w:proofErr w:type="spellEnd"/>
      <w:r w:rsidR="002227D8">
        <w:t>.</w:t>
      </w:r>
    </w:p>
    <w:p w14:paraId="38273869" w14:textId="4071C16B" w:rsidR="000339F8" w:rsidRPr="00D63FB3" w:rsidRDefault="0056307C">
      <w:pPr>
        <w:pStyle w:val="P68B1DB1-ListParagraph7"/>
        <w:numPr>
          <w:ilvl w:val="0"/>
          <w:numId w:val="4"/>
        </w:numPr>
        <w:tabs>
          <w:tab w:val="left" w:pos="587"/>
        </w:tabs>
        <w:spacing w:before="0"/>
        <w:ind w:left="587" w:hanging="227"/>
        <w:rPr>
          <w:lang w:val="pl-PL"/>
        </w:rPr>
      </w:pPr>
      <w:bookmarkStart w:id="123" w:name="_bookmark86"/>
      <w:bookmarkEnd w:id="123"/>
      <w:r w:rsidRPr="00D63FB3">
        <w:rPr>
          <w:lang w:val="pl-PL"/>
        </w:rPr>
        <w:t>Simboliai nuo A iki M patvirtinimo numeryje</w:t>
      </w:r>
      <w:r w:rsidR="002227D8" w:rsidRPr="00D63FB3">
        <w:rPr>
          <w:lang w:val="pl-PL"/>
        </w:rPr>
        <w:t>.</w:t>
      </w:r>
    </w:p>
    <w:p w14:paraId="53ABDD0D" w14:textId="6C19D37B" w:rsidR="000339F8" w:rsidRPr="00D63FB3" w:rsidRDefault="0056307C">
      <w:pPr>
        <w:pStyle w:val="P68B1DB1-ListParagraph7"/>
        <w:numPr>
          <w:ilvl w:val="0"/>
          <w:numId w:val="4"/>
        </w:numPr>
        <w:tabs>
          <w:tab w:val="left" w:pos="587"/>
        </w:tabs>
        <w:spacing w:before="1" w:line="183" w:lineRule="exact"/>
        <w:ind w:left="587" w:hanging="227"/>
        <w:rPr>
          <w:lang w:val="pl-PL"/>
        </w:rPr>
      </w:pPr>
      <w:bookmarkStart w:id="124" w:name="_bookmark87"/>
      <w:bookmarkEnd w:id="124"/>
      <w:r w:rsidRPr="00D63FB3">
        <w:rPr>
          <w:lang w:val="pl-PL"/>
        </w:rPr>
        <w:t>Simbolis C arba H, I, J arba K patvirtinimo numeryje</w:t>
      </w:r>
      <w:r w:rsidR="002227D8" w:rsidRPr="00D63FB3">
        <w:rPr>
          <w:lang w:val="pl-PL"/>
        </w:rPr>
        <w:t>.</w:t>
      </w:r>
    </w:p>
    <w:p w14:paraId="034C1916" w14:textId="77777777" w:rsidR="000339F8" w:rsidRDefault="002227D8">
      <w:pPr>
        <w:pStyle w:val="P68B1DB1-ListParagraph7"/>
        <w:numPr>
          <w:ilvl w:val="0"/>
          <w:numId w:val="4"/>
        </w:numPr>
        <w:tabs>
          <w:tab w:val="left" w:pos="587"/>
        </w:tabs>
        <w:spacing w:before="0" w:line="183" w:lineRule="exact"/>
        <w:ind w:left="587" w:hanging="227"/>
      </w:pPr>
      <w:bookmarkStart w:id="125" w:name="_bookmark88"/>
      <w:bookmarkEnd w:id="125"/>
      <w:proofErr w:type="spellStart"/>
      <w:r>
        <w:t>Simbolis</w:t>
      </w:r>
      <w:proofErr w:type="spellEnd"/>
      <w:r>
        <w:t xml:space="preserve"> A, B, C, D </w:t>
      </w:r>
      <w:proofErr w:type="spellStart"/>
      <w:r>
        <w:t>arba</w:t>
      </w:r>
      <w:proofErr w:type="spellEnd"/>
      <w:r>
        <w:t xml:space="preserve"> E </w:t>
      </w:r>
      <w:proofErr w:type="spellStart"/>
      <w:r>
        <w:t>patvirtinimo</w:t>
      </w:r>
      <w:proofErr w:type="spellEnd"/>
      <w:r>
        <w:t xml:space="preserve"> </w:t>
      </w:r>
      <w:proofErr w:type="spellStart"/>
      <w:r>
        <w:t>numeryje</w:t>
      </w:r>
      <w:proofErr w:type="spellEnd"/>
      <w:r>
        <w:t>.</w:t>
      </w:r>
    </w:p>
    <w:p w14:paraId="196B20E9" w14:textId="73359A68" w:rsidR="000339F8" w:rsidRDefault="002227D8">
      <w:pPr>
        <w:pStyle w:val="P68B1DB1-ListParagraph7"/>
        <w:numPr>
          <w:ilvl w:val="0"/>
          <w:numId w:val="4"/>
        </w:numPr>
        <w:tabs>
          <w:tab w:val="left" w:pos="587"/>
        </w:tabs>
        <w:spacing w:before="1"/>
        <w:ind w:left="587" w:hanging="227"/>
      </w:pPr>
      <w:bookmarkStart w:id="126" w:name="_bookmark89"/>
      <w:bookmarkEnd w:id="126"/>
      <w:proofErr w:type="spellStart"/>
      <w:r>
        <w:t>Simboliai</w:t>
      </w:r>
      <w:proofErr w:type="spellEnd"/>
      <w:r>
        <w:t xml:space="preserve"> N </w:t>
      </w:r>
      <w:proofErr w:type="spellStart"/>
      <w:r>
        <w:t>iki</w:t>
      </w:r>
      <w:proofErr w:type="spellEnd"/>
      <w:r>
        <w:t xml:space="preserve"> ZZ; AA </w:t>
      </w:r>
      <w:proofErr w:type="spellStart"/>
      <w:r w:rsidR="00B7084F" w:rsidRPr="00B7084F">
        <w:t>arba</w:t>
      </w:r>
      <w:proofErr w:type="spellEnd"/>
      <w:r w:rsidR="00B7084F" w:rsidRPr="00B7084F">
        <w:t xml:space="preserve"> su </w:t>
      </w:r>
      <w:proofErr w:type="spellStart"/>
      <w:r w:rsidR="00B7084F" w:rsidRPr="00B7084F">
        <w:t>vėlesniais</w:t>
      </w:r>
      <w:proofErr w:type="spellEnd"/>
      <w:r w:rsidR="00B7084F" w:rsidRPr="00B7084F">
        <w:t xml:space="preserve"> </w:t>
      </w:r>
      <w:proofErr w:type="spellStart"/>
      <w:r w:rsidR="00B7084F" w:rsidRPr="00B7084F">
        <w:t>pakeitimais</w:t>
      </w:r>
      <w:proofErr w:type="spellEnd"/>
      <w:r w:rsidR="00B7084F" w:rsidRPr="00B7084F">
        <w:t xml:space="preserve"> </w:t>
      </w:r>
      <w:proofErr w:type="spellStart"/>
      <w:r w:rsidR="00B7084F" w:rsidRPr="00B7084F">
        <w:t>patvirtinimo</w:t>
      </w:r>
      <w:proofErr w:type="spellEnd"/>
      <w:r w:rsidR="00B7084F" w:rsidRPr="00B7084F">
        <w:t xml:space="preserve"> </w:t>
      </w:r>
      <w:proofErr w:type="spellStart"/>
      <w:r w:rsidR="00B7084F" w:rsidRPr="00B7084F">
        <w:t>numeryje</w:t>
      </w:r>
      <w:proofErr w:type="spellEnd"/>
      <w:r>
        <w:t>.</w:t>
      </w:r>
    </w:p>
    <w:p w14:paraId="3DDA3BCD" w14:textId="77777777" w:rsidR="000339F8" w:rsidRDefault="000339F8">
      <w:pPr>
        <w:pStyle w:val="ListParagraph"/>
        <w:jc w:val="left"/>
        <w:rPr>
          <w:sz w:val="16"/>
        </w:rPr>
        <w:sectPr w:rsidR="000339F8">
          <w:pgSz w:w="12240" w:h="15840"/>
          <w:pgMar w:top="1360" w:right="720" w:bottom="1200" w:left="1080" w:header="0" w:footer="1007" w:gutter="0"/>
          <w:cols w:space="720"/>
        </w:sectPr>
      </w:pPr>
    </w:p>
    <w:p w14:paraId="7834F7F1" w14:textId="77777777" w:rsidR="000339F8" w:rsidRDefault="002227D8">
      <w:pPr>
        <w:pStyle w:val="P68B1DB1-Normal38"/>
        <w:spacing w:before="80"/>
        <w:ind w:left="360"/>
        <w:jc w:val="both"/>
      </w:pPr>
      <w:r>
        <w:lastRenderedPageBreak/>
        <w:t>SAUGOS REIKALAVIMAI</w:t>
      </w:r>
    </w:p>
    <w:p w14:paraId="2318DBE7" w14:textId="4D23396E" w:rsidR="000339F8" w:rsidRDefault="00B7084F">
      <w:pPr>
        <w:pStyle w:val="P68B1DB1-Normal37"/>
        <w:spacing w:before="121"/>
        <w:ind w:left="360"/>
        <w:jc w:val="both"/>
      </w:pPr>
      <w:proofErr w:type="spellStart"/>
      <w:r w:rsidRPr="00B7084F">
        <w:t>Variklinėje</w:t>
      </w:r>
      <w:proofErr w:type="spellEnd"/>
      <w:r w:rsidRPr="00B7084F">
        <w:t xml:space="preserve"> </w:t>
      </w:r>
      <w:proofErr w:type="spellStart"/>
      <w:r w:rsidRPr="00B7084F">
        <w:t>transporto</w:t>
      </w:r>
      <w:proofErr w:type="spellEnd"/>
      <w:r w:rsidRPr="00B7084F">
        <w:t xml:space="preserve"> </w:t>
      </w:r>
      <w:proofErr w:type="spellStart"/>
      <w:r w:rsidRPr="00B7084F">
        <w:t>priemonėje</w:t>
      </w:r>
      <w:proofErr w:type="spellEnd"/>
      <w:r w:rsidRPr="00B7084F">
        <w:t xml:space="preserve"> </w:t>
      </w:r>
      <w:proofErr w:type="spellStart"/>
      <w:r w:rsidRPr="00B7084F">
        <w:t>sumontuoti</w:t>
      </w:r>
      <w:proofErr w:type="spellEnd"/>
      <w:r w:rsidRPr="00B7084F">
        <w:t xml:space="preserve"> </w:t>
      </w:r>
      <w:proofErr w:type="spellStart"/>
      <w:r w:rsidRPr="00B7084F">
        <w:t>šie</w:t>
      </w:r>
      <w:proofErr w:type="spellEnd"/>
      <w:r w:rsidRPr="00B7084F">
        <w:t xml:space="preserve"> </w:t>
      </w:r>
      <w:proofErr w:type="spellStart"/>
      <w:r w:rsidRPr="00B7084F">
        <w:t>įtaisai</w:t>
      </w:r>
      <w:proofErr w:type="spellEnd"/>
      <w:r w:rsidR="002227D8">
        <w:t>:</w:t>
      </w:r>
    </w:p>
    <w:p w14:paraId="0BB8F06F" w14:textId="2F9FBDDF" w:rsidR="000339F8" w:rsidRDefault="00C05AC2">
      <w:pPr>
        <w:pStyle w:val="ListParagraph"/>
        <w:numPr>
          <w:ilvl w:val="1"/>
          <w:numId w:val="4"/>
        </w:numPr>
        <w:tabs>
          <w:tab w:val="left" w:pos="797"/>
          <w:tab w:val="left" w:pos="1209"/>
        </w:tabs>
        <w:spacing w:before="118"/>
        <w:ind w:right="719" w:hanging="850"/>
        <w:rPr>
          <w:sz w:val="20"/>
        </w:rPr>
      </w:pPr>
      <w:r>
        <w:rPr>
          <w:rFonts w:ascii="Wingdings" w:hAnsi="Wingdings"/>
          <w:sz w:val="20"/>
        </w:rPr>
        <w:t></w:t>
      </w:r>
      <w:r w:rsidR="00B7084F">
        <w:rPr>
          <w:b/>
        </w:rPr>
        <w:t xml:space="preserve"> </w:t>
      </w:r>
      <w:r w:rsidR="00B7084F" w:rsidRPr="00B7084F">
        <w:rPr>
          <w:b/>
          <w:sz w:val="20"/>
          <w:szCs w:val="20"/>
        </w:rPr>
        <w:t xml:space="preserve">EURO V/5 </w:t>
      </w:r>
      <w:proofErr w:type="spellStart"/>
      <w:r w:rsidR="00B7084F" w:rsidRPr="00B7084F">
        <w:rPr>
          <w:b/>
          <w:sz w:val="20"/>
          <w:szCs w:val="20"/>
        </w:rPr>
        <w:t>arba</w:t>
      </w:r>
      <w:proofErr w:type="spellEnd"/>
      <w:r w:rsidR="00B7084F" w:rsidRPr="00B7084F">
        <w:rPr>
          <w:bCs/>
          <w:sz w:val="20"/>
          <w:szCs w:val="20"/>
        </w:rPr>
        <w:t xml:space="preserve"> </w:t>
      </w:r>
      <w:r w:rsidR="00B7084F" w:rsidRPr="00B7084F">
        <w:rPr>
          <w:b/>
          <w:sz w:val="20"/>
          <w:szCs w:val="20"/>
        </w:rPr>
        <w:t xml:space="preserve">EEV: </w:t>
      </w:r>
      <w:proofErr w:type="spellStart"/>
      <w:r w:rsidR="00B7084F" w:rsidRPr="00B7084F">
        <w:rPr>
          <w:b/>
          <w:i/>
          <w:iCs/>
          <w:sz w:val="20"/>
          <w:szCs w:val="20"/>
        </w:rPr>
        <w:t>galiniai</w:t>
      </w:r>
      <w:proofErr w:type="spellEnd"/>
      <w:r w:rsidR="00B7084F" w:rsidRPr="00B7084F">
        <w:rPr>
          <w:b/>
          <w:i/>
          <w:iCs/>
          <w:sz w:val="20"/>
          <w:szCs w:val="20"/>
        </w:rPr>
        <w:t xml:space="preserve"> </w:t>
      </w:r>
      <w:proofErr w:type="spellStart"/>
      <w:r w:rsidR="00B7084F" w:rsidRPr="00B7084F">
        <w:rPr>
          <w:b/>
          <w:i/>
          <w:iCs/>
          <w:sz w:val="20"/>
          <w:szCs w:val="20"/>
        </w:rPr>
        <w:t>apsauginiai</w:t>
      </w:r>
      <w:proofErr w:type="spellEnd"/>
      <w:r w:rsidR="00B7084F" w:rsidRPr="00B7084F">
        <w:rPr>
          <w:b/>
          <w:i/>
          <w:iCs/>
          <w:sz w:val="20"/>
          <w:szCs w:val="20"/>
        </w:rPr>
        <w:t xml:space="preserve"> įtaisai</w:t>
      </w:r>
      <w:r w:rsidR="00B7084F" w:rsidRPr="00B7084F">
        <w:rPr>
          <w:bCs/>
          <w:sz w:val="20"/>
          <w:szCs w:val="20"/>
          <w:vertAlign w:val="superscript"/>
        </w:rPr>
        <w:t>10</w:t>
      </w:r>
      <w:r w:rsidR="00B7084F" w:rsidRPr="00B7084F">
        <w:rPr>
          <w:bCs/>
          <w:sz w:val="20"/>
          <w:szCs w:val="20"/>
        </w:rPr>
        <w:t xml:space="preserve"> </w:t>
      </w:r>
      <w:proofErr w:type="spellStart"/>
      <w:r w:rsidR="00B7084F" w:rsidRPr="00B7084F">
        <w:rPr>
          <w:bCs/>
          <w:sz w:val="20"/>
          <w:szCs w:val="20"/>
        </w:rPr>
        <w:t>pagal</w:t>
      </w:r>
      <w:proofErr w:type="spellEnd"/>
      <w:r w:rsidR="00B7084F" w:rsidRPr="00B7084F">
        <w:rPr>
          <w:bCs/>
          <w:sz w:val="20"/>
          <w:szCs w:val="20"/>
        </w:rPr>
        <w:t xml:space="preserve"> JT </w:t>
      </w:r>
      <w:proofErr w:type="spellStart"/>
      <w:r w:rsidR="00B7084F" w:rsidRPr="00B7084F">
        <w:rPr>
          <w:bCs/>
          <w:sz w:val="20"/>
          <w:szCs w:val="20"/>
        </w:rPr>
        <w:t>taisyklę</w:t>
      </w:r>
      <w:proofErr w:type="spellEnd"/>
      <w:r w:rsidR="00B7084F" w:rsidRPr="00B7084F">
        <w:rPr>
          <w:bCs/>
          <w:sz w:val="20"/>
          <w:szCs w:val="20"/>
        </w:rPr>
        <w:t xml:space="preserve"> Nr. 58.01 su </w:t>
      </w:r>
      <w:proofErr w:type="spellStart"/>
      <w:r w:rsidR="00B7084F" w:rsidRPr="00B7084F">
        <w:rPr>
          <w:bCs/>
          <w:sz w:val="20"/>
          <w:szCs w:val="20"/>
        </w:rPr>
        <w:t>vėlesniais</w:t>
      </w:r>
      <w:proofErr w:type="spellEnd"/>
      <w:r w:rsidR="00B7084F" w:rsidRPr="00B7084F">
        <w:rPr>
          <w:bCs/>
          <w:sz w:val="20"/>
          <w:szCs w:val="20"/>
        </w:rPr>
        <w:t xml:space="preserve"> </w:t>
      </w:r>
      <w:proofErr w:type="spellStart"/>
      <w:r w:rsidR="00B7084F" w:rsidRPr="00B7084F">
        <w:rPr>
          <w:bCs/>
          <w:sz w:val="20"/>
          <w:szCs w:val="20"/>
        </w:rPr>
        <w:t>pakeitimais</w:t>
      </w:r>
      <w:proofErr w:type="spellEnd"/>
      <w:r w:rsidR="00B7084F" w:rsidRPr="00B7084F">
        <w:rPr>
          <w:bCs/>
          <w:sz w:val="20"/>
          <w:szCs w:val="20"/>
        </w:rPr>
        <w:t xml:space="preserve"> </w:t>
      </w:r>
      <w:proofErr w:type="spellStart"/>
      <w:r w:rsidR="00B7084F" w:rsidRPr="00B7084F">
        <w:rPr>
          <w:bCs/>
          <w:sz w:val="20"/>
          <w:szCs w:val="20"/>
        </w:rPr>
        <w:t>arba</w:t>
      </w:r>
      <w:proofErr w:type="spellEnd"/>
      <w:r w:rsidR="00B7084F" w:rsidRPr="00B7084F">
        <w:rPr>
          <w:bCs/>
          <w:sz w:val="20"/>
          <w:szCs w:val="20"/>
        </w:rPr>
        <w:t xml:space="preserve"> Direktyvą 70/221/EEB su </w:t>
      </w:r>
      <w:proofErr w:type="spellStart"/>
      <w:r w:rsidR="00B7084F" w:rsidRPr="00B7084F">
        <w:rPr>
          <w:bCs/>
          <w:sz w:val="20"/>
          <w:szCs w:val="20"/>
        </w:rPr>
        <w:t>pakeitimais</w:t>
      </w:r>
      <w:proofErr w:type="spellEnd"/>
      <w:r w:rsidR="00B7084F" w:rsidRPr="00B7084F">
        <w:rPr>
          <w:bCs/>
          <w:sz w:val="20"/>
          <w:szCs w:val="20"/>
        </w:rPr>
        <w:t xml:space="preserve">, </w:t>
      </w:r>
      <w:proofErr w:type="spellStart"/>
      <w:r w:rsidR="00B7084F" w:rsidRPr="00B7084F">
        <w:rPr>
          <w:bCs/>
          <w:sz w:val="20"/>
          <w:szCs w:val="20"/>
        </w:rPr>
        <w:t>padarytais</w:t>
      </w:r>
      <w:proofErr w:type="spellEnd"/>
      <w:r w:rsidR="00B7084F" w:rsidRPr="00B7084F">
        <w:rPr>
          <w:bCs/>
          <w:sz w:val="20"/>
          <w:szCs w:val="20"/>
        </w:rPr>
        <w:t xml:space="preserve"> </w:t>
      </w:r>
      <w:proofErr w:type="spellStart"/>
      <w:r w:rsidR="00B7084F" w:rsidRPr="00B7084F">
        <w:rPr>
          <w:bCs/>
          <w:sz w:val="20"/>
          <w:szCs w:val="20"/>
        </w:rPr>
        <w:t>Direktyva</w:t>
      </w:r>
      <w:proofErr w:type="spellEnd"/>
      <w:r w:rsidR="00B7084F" w:rsidRPr="00B7084F">
        <w:rPr>
          <w:bCs/>
          <w:sz w:val="20"/>
          <w:szCs w:val="20"/>
        </w:rPr>
        <w:t xml:space="preserve"> 2000/8/EB su </w:t>
      </w:r>
      <w:proofErr w:type="spellStart"/>
      <w:r w:rsidR="00B7084F" w:rsidRPr="00B7084F">
        <w:rPr>
          <w:bCs/>
          <w:sz w:val="20"/>
          <w:szCs w:val="20"/>
        </w:rPr>
        <w:t>vėlesniais</w:t>
      </w:r>
      <w:proofErr w:type="spellEnd"/>
      <w:r w:rsidR="00B7084F" w:rsidRPr="00B7084F">
        <w:rPr>
          <w:bCs/>
          <w:sz w:val="20"/>
          <w:szCs w:val="20"/>
        </w:rPr>
        <w:t xml:space="preserve"> </w:t>
      </w:r>
      <w:proofErr w:type="spellStart"/>
      <w:r w:rsidR="00B7084F" w:rsidRPr="00B7084F">
        <w:rPr>
          <w:bCs/>
          <w:sz w:val="20"/>
          <w:szCs w:val="20"/>
        </w:rPr>
        <w:t>pakeitimais</w:t>
      </w:r>
      <w:proofErr w:type="spellEnd"/>
      <w:r w:rsidR="00B7084F" w:rsidRPr="00B7084F">
        <w:rPr>
          <w:bCs/>
          <w:sz w:val="20"/>
          <w:szCs w:val="20"/>
        </w:rPr>
        <w:t>.</w:t>
      </w:r>
    </w:p>
    <w:p w14:paraId="50EC78B0" w14:textId="3816A2C4" w:rsidR="000339F8" w:rsidRDefault="00C05AC2">
      <w:pPr>
        <w:pStyle w:val="P68B1DB1-ListParagraph35"/>
        <w:numPr>
          <w:ilvl w:val="1"/>
          <w:numId w:val="4"/>
        </w:numPr>
        <w:tabs>
          <w:tab w:val="left" w:pos="797"/>
          <w:tab w:val="left" w:pos="1209"/>
        </w:tabs>
        <w:spacing w:before="62"/>
        <w:ind w:right="714" w:hanging="850"/>
      </w:pPr>
      <w:r>
        <w:rPr>
          <w:rFonts w:ascii="Wingdings" w:hAnsi="Wingdings"/>
        </w:rPr>
        <w:t></w:t>
      </w:r>
      <w:r>
        <w:t xml:space="preserve"> </w:t>
      </w:r>
      <w:r w:rsidR="00445D8C" w:rsidRPr="00445D8C">
        <w:rPr>
          <w:b/>
          <w:bCs/>
        </w:rPr>
        <w:t xml:space="preserve">EURO VI/6: </w:t>
      </w:r>
      <w:proofErr w:type="spellStart"/>
      <w:r w:rsidR="00445D8C" w:rsidRPr="00445D8C">
        <w:rPr>
          <w:b/>
          <w:bCs/>
          <w:i/>
          <w:iCs/>
        </w:rPr>
        <w:t>galiniai</w:t>
      </w:r>
      <w:proofErr w:type="spellEnd"/>
      <w:r w:rsidR="00445D8C" w:rsidRPr="00445D8C">
        <w:rPr>
          <w:b/>
          <w:bCs/>
          <w:i/>
          <w:iCs/>
        </w:rPr>
        <w:t xml:space="preserve"> </w:t>
      </w:r>
      <w:proofErr w:type="spellStart"/>
      <w:r w:rsidR="00445D8C" w:rsidRPr="00445D8C">
        <w:rPr>
          <w:b/>
          <w:bCs/>
          <w:i/>
          <w:iCs/>
        </w:rPr>
        <w:t>apsaugos</w:t>
      </w:r>
      <w:proofErr w:type="spellEnd"/>
      <w:r w:rsidR="00445D8C" w:rsidRPr="00445D8C">
        <w:rPr>
          <w:b/>
          <w:bCs/>
          <w:i/>
          <w:iCs/>
        </w:rPr>
        <w:t xml:space="preserve"> </w:t>
      </w:r>
      <w:proofErr w:type="spellStart"/>
      <w:r w:rsidR="00445D8C" w:rsidRPr="00445D8C">
        <w:rPr>
          <w:b/>
          <w:bCs/>
          <w:i/>
          <w:iCs/>
        </w:rPr>
        <w:t>nuo</w:t>
      </w:r>
      <w:proofErr w:type="spellEnd"/>
      <w:r w:rsidR="00445D8C" w:rsidRPr="00445D8C">
        <w:rPr>
          <w:b/>
          <w:bCs/>
          <w:i/>
          <w:iCs/>
        </w:rPr>
        <w:t xml:space="preserve"> </w:t>
      </w:r>
      <w:proofErr w:type="spellStart"/>
      <w:r w:rsidR="00445D8C" w:rsidRPr="00445D8C">
        <w:rPr>
          <w:b/>
          <w:bCs/>
          <w:i/>
          <w:iCs/>
        </w:rPr>
        <w:t>palindimo</w:t>
      </w:r>
      <w:proofErr w:type="spellEnd"/>
      <w:r w:rsidR="00445D8C" w:rsidRPr="00445D8C">
        <w:rPr>
          <w:b/>
          <w:bCs/>
          <w:i/>
          <w:iCs/>
        </w:rPr>
        <w:t xml:space="preserve"> įtaisai</w:t>
      </w:r>
      <w:r w:rsidR="00445D8C" w:rsidRPr="00445D8C">
        <w:rPr>
          <w:vertAlign w:val="superscript"/>
        </w:rPr>
        <w:t>10</w:t>
      </w:r>
      <w:r w:rsidR="00445D8C" w:rsidRPr="00445D8C">
        <w:t xml:space="preserve"> </w:t>
      </w:r>
      <w:proofErr w:type="spellStart"/>
      <w:r w:rsidR="00445D8C" w:rsidRPr="00445D8C">
        <w:t>pagal</w:t>
      </w:r>
      <w:proofErr w:type="spellEnd"/>
      <w:r w:rsidR="00445D8C" w:rsidRPr="00445D8C">
        <w:t xml:space="preserve"> JT </w:t>
      </w:r>
      <w:proofErr w:type="spellStart"/>
      <w:r w:rsidR="00445D8C" w:rsidRPr="00445D8C">
        <w:t>taisyklę</w:t>
      </w:r>
      <w:proofErr w:type="spellEnd"/>
      <w:r w:rsidR="00445D8C" w:rsidRPr="00445D8C">
        <w:t xml:space="preserve"> Nr. 58.02 su </w:t>
      </w:r>
      <w:proofErr w:type="spellStart"/>
      <w:r w:rsidR="00445D8C" w:rsidRPr="00445D8C">
        <w:t>vėlesniais</w:t>
      </w:r>
      <w:proofErr w:type="spellEnd"/>
      <w:r w:rsidR="00445D8C" w:rsidRPr="00445D8C">
        <w:t xml:space="preserve"> </w:t>
      </w:r>
      <w:proofErr w:type="spellStart"/>
      <w:r w:rsidR="00445D8C" w:rsidRPr="00445D8C">
        <w:t>pakeitimais</w:t>
      </w:r>
      <w:proofErr w:type="spellEnd"/>
      <w:r w:rsidR="00445D8C" w:rsidRPr="00445D8C">
        <w:t xml:space="preserve"> </w:t>
      </w:r>
      <w:proofErr w:type="spellStart"/>
      <w:r w:rsidR="00445D8C" w:rsidRPr="00445D8C">
        <w:t>arba</w:t>
      </w:r>
      <w:proofErr w:type="spellEnd"/>
      <w:r w:rsidR="00445D8C" w:rsidRPr="00445D8C">
        <w:t xml:space="preserve"> Direktyvą 70/221/EEB su </w:t>
      </w:r>
      <w:proofErr w:type="spellStart"/>
      <w:r w:rsidR="00445D8C" w:rsidRPr="00445D8C">
        <w:t>pakeitimais</w:t>
      </w:r>
      <w:proofErr w:type="spellEnd"/>
      <w:r w:rsidR="00445D8C" w:rsidRPr="00445D8C">
        <w:t xml:space="preserve">, </w:t>
      </w:r>
      <w:proofErr w:type="spellStart"/>
      <w:r w:rsidR="00445D8C" w:rsidRPr="00445D8C">
        <w:t>padarytais</w:t>
      </w:r>
      <w:proofErr w:type="spellEnd"/>
      <w:r w:rsidR="00445D8C" w:rsidRPr="00445D8C">
        <w:t xml:space="preserve"> </w:t>
      </w:r>
      <w:proofErr w:type="spellStart"/>
      <w:r w:rsidR="00445D8C" w:rsidRPr="00445D8C">
        <w:t>Direktyva</w:t>
      </w:r>
      <w:proofErr w:type="spellEnd"/>
      <w:r w:rsidR="00445D8C" w:rsidRPr="00445D8C">
        <w:t xml:space="preserve"> 2006/20/EB su </w:t>
      </w:r>
      <w:proofErr w:type="spellStart"/>
      <w:r w:rsidR="00445D8C" w:rsidRPr="00445D8C">
        <w:t>vėlesniais</w:t>
      </w:r>
      <w:proofErr w:type="spellEnd"/>
      <w:r w:rsidR="00445D8C" w:rsidRPr="00445D8C">
        <w:t xml:space="preserve"> </w:t>
      </w:r>
      <w:proofErr w:type="spellStart"/>
      <w:r w:rsidR="00445D8C" w:rsidRPr="00445D8C">
        <w:t>pakeitimais</w:t>
      </w:r>
      <w:proofErr w:type="spellEnd"/>
      <w:r>
        <w:t>.</w:t>
      </w:r>
    </w:p>
    <w:p w14:paraId="1ADED1C7" w14:textId="3AB98F17" w:rsidR="000339F8" w:rsidRDefault="00C05AC2">
      <w:pPr>
        <w:pStyle w:val="P68B1DB1-ListParagraph35"/>
        <w:numPr>
          <w:ilvl w:val="1"/>
          <w:numId w:val="4"/>
        </w:numPr>
        <w:tabs>
          <w:tab w:val="left" w:pos="797"/>
          <w:tab w:val="left" w:pos="1209"/>
        </w:tabs>
        <w:spacing w:before="59"/>
        <w:ind w:right="716" w:hanging="850"/>
      </w:pPr>
      <w:r w:rsidRPr="00445D8C">
        <w:rPr>
          <w:rFonts w:ascii="Wingdings" w:hAnsi="Wingdings"/>
          <w:b/>
          <w:bCs/>
          <w:i/>
          <w:iCs/>
        </w:rPr>
        <w:t></w:t>
      </w:r>
      <w:r w:rsidRPr="00445D8C">
        <w:rPr>
          <w:b/>
          <w:bCs/>
          <w:i/>
          <w:iCs/>
        </w:rPr>
        <w:t xml:space="preserve"> </w:t>
      </w:r>
      <w:proofErr w:type="spellStart"/>
      <w:r w:rsidR="00445D8C" w:rsidRPr="00445D8C">
        <w:rPr>
          <w:b/>
          <w:bCs/>
          <w:i/>
          <w:iCs/>
        </w:rPr>
        <w:t>Šoninė</w:t>
      </w:r>
      <w:proofErr w:type="spellEnd"/>
      <w:r w:rsidR="00445D8C" w:rsidRPr="00445D8C">
        <w:rPr>
          <w:b/>
          <w:bCs/>
          <w:i/>
          <w:iCs/>
        </w:rPr>
        <w:t xml:space="preserve"> apsauga</w:t>
      </w:r>
      <w:r w:rsidR="00445D8C" w:rsidRPr="00445D8C">
        <w:rPr>
          <w:vertAlign w:val="superscript"/>
        </w:rPr>
        <w:t>10</w:t>
      </w:r>
      <w:r w:rsidR="00445D8C" w:rsidRPr="00445D8C">
        <w:t xml:space="preserve"> </w:t>
      </w:r>
      <w:proofErr w:type="spellStart"/>
      <w:r w:rsidR="00445D8C" w:rsidRPr="00445D8C">
        <w:t>pagal</w:t>
      </w:r>
      <w:proofErr w:type="spellEnd"/>
      <w:r w:rsidR="00445D8C" w:rsidRPr="00445D8C">
        <w:t xml:space="preserve"> JT </w:t>
      </w:r>
      <w:proofErr w:type="spellStart"/>
      <w:r w:rsidR="00445D8C" w:rsidRPr="00445D8C">
        <w:t>taisyklę</w:t>
      </w:r>
      <w:proofErr w:type="spellEnd"/>
      <w:r w:rsidR="00445D8C" w:rsidRPr="00445D8C">
        <w:t xml:space="preserve"> Nr. 73.00 su </w:t>
      </w:r>
      <w:proofErr w:type="spellStart"/>
      <w:r w:rsidR="00445D8C" w:rsidRPr="00445D8C">
        <w:t>vėlesniais</w:t>
      </w:r>
      <w:proofErr w:type="spellEnd"/>
      <w:r w:rsidR="00445D8C" w:rsidRPr="00445D8C">
        <w:t xml:space="preserve"> </w:t>
      </w:r>
      <w:proofErr w:type="spellStart"/>
      <w:r w:rsidR="00445D8C" w:rsidRPr="00445D8C">
        <w:t>pakeitimais</w:t>
      </w:r>
      <w:proofErr w:type="spellEnd"/>
      <w:r w:rsidR="00445D8C" w:rsidRPr="00445D8C">
        <w:t xml:space="preserve"> </w:t>
      </w:r>
      <w:proofErr w:type="spellStart"/>
      <w:r w:rsidR="00445D8C" w:rsidRPr="00445D8C">
        <w:t>arba</w:t>
      </w:r>
      <w:proofErr w:type="spellEnd"/>
      <w:r w:rsidR="00445D8C" w:rsidRPr="00445D8C">
        <w:t xml:space="preserve"> Direktyvą 89/297/EEB su </w:t>
      </w:r>
      <w:proofErr w:type="spellStart"/>
      <w:r w:rsidR="00445D8C" w:rsidRPr="00445D8C">
        <w:t>vėlesniais</w:t>
      </w:r>
      <w:proofErr w:type="spellEnd"/>
      <w:r w:rsidR="00445D8C" w:rsidRPr="00445D8C">
        <w:t xml:space="preserve"> </w:t>
      </w:r>
      <w:proofErr w:type="spellStart"/>
      <w:r w:rsidR="00445D8C" w:rsidRPr="00445D8C">
        <w:t>pakeitimais</w:t>
      </w:r>
      <w:proofErr w:type="spellEnd"/>
      <w:r w:rsidR="00445D8C" w:rsidRPr="00445D8C">
        <w:t>.</w:t>
      </w:r>
    </w:p>
    <w:p w14:paraId="712290F6" w14:textId="38233D47" w:rsidR="000339F8" w:rsidRDefault="00C05AC2">
      <w:pPr>
        <w:pStyle w:val="ListParagraph"/>
        <w:numPr>
          <w:ilvl w:val="1"/>
          <w:numId w:val="4"/>
        </w:numPr>
        <w:tabs>
          <w:tab w:val="left" w:pos="797"/>
          <w:tab w:val="left" w:pos="1209"/>
        </w:tabs>
        <w:spacing w:before="58"/>
        <w:ind w:right="715" w:hanging="850"/>
        <w:rPr>
          <w:sz w:val="20"/>
        </w:rPr>
      </w:pPr>
      <w:r>
        <w:rPr>
          <w:rFonts w:ascii="Wingdings" w:hAnsi="Wingdings"/>
          <w:sz w:val="20"/>
        </w:rPr>
        <w:t></w:t>
      </w:r>
      <w:r>
        <w:rPr>
          <w:b/>
        </w:rPr>
        <w:t xml:space="preserve"> </w:t>
      </w:r>
      <w:r w:rsidR="0089689F" w:rsidRPr="0089689F">
        <w:rPr>
          <w:b/>
          <w:sz w:val="20"/>
          <w:szCs w:val="20"/>
        </w:rPr>
        <w:t xml:space="preserve">EURO V/5 </w:t>
      </w:r>
      <w:proofErr w:type="spellStart"/>
      <w:r w:rsidR="0089689F" w:rsidRPr="0089689F">
        <w:rPr>
          <w:b/>
          <w:sz w:val="20"/>
          <w:szCs w:val="20"/>
        </w:rPr>
        <w:t>arba</w:t>
      </w:r>
      <w:proofErr w:type="spellEnd"/>
      <w:r w:rsidR="0089689F" w:rsidRPr="0089689F">
        <w:rPr>
          <w:b/>
          <w:sz w:val="20"/>
          <w:szCs w:val="20"/>
        </w:rPr>
        <w:t xml:space="preserve"> EEV</w:t>
      </w:r>
      <w:r w:rsidR="0089689F" w:rsidRPr="0089689F">
        <w:rPr>
          <w:bCs/>
          <w:sz w:val="20"/>
          <w:szCs w:val="20"/>
        </w:rPr>
        <w:t xml:space="preserve">: </w:t>
      </w:r>
      <w:proofErr w:type="spellStart"/>
      <w:r w:rsidR="0089689F" w:rsidRPr="0089689F">
        <w:rPr>
          <w:b/>
          <w:i/>
          <w:iCs/>
          <w:sz w:val="20"/>
          <w:szCs w:val="20"/>
        </w:rPr>
        <w:t>galinio</w:t>
      </w:r>
      <w:proofErr w:type="spellEnd"/>
      <w:r w:rsidR="0089689F" w:rsidRPr="0089689F">
        <w:rPr>
          <w:b/>
          <w:i/>
          <w:iCs/>
          <w:sz w:val="20"/>
          <w:szCs w:val="20"/>
        </w:rPr>
        <w:t xml:space="preserve"> </w:t>
      </w:r>
      <w:proofErr w:type="spellStart"/>
      <w:r w:rsidR="0089689F" w:rsidRPr="0089689F">
        <w:rPr>
          <w:b/>
          <w:i/>
          <w:iCs/>
          <w:sz w:val="20"/>
          <w:szCs w:val="20"/>
        </w:rPr>
        <w:t>vaizdo</w:t>
      </w:r>
      <w:proofErr w:type="spellEnd"/>
      <w:r w:rsidR="0089689F" w:rsidRPr="0089689F">
        <w:rPr>
          <w:b/>
          <w:i/>
          <w:iCs/>
          <w:sz w:val="20"/>
          <w:szCs w:val="20"/>
        </w:rPr>
        <w:t xml:space="preserve"> </w:t>
      </w:r>
      <w:proofErr w:type="spellStart"/>
      <w:r w:rsidR="0089689F" w:rsidRPr="0089689F">
        <w:rPr>
          <w:b/>
          <w:i/>
          <w:iCs/>
          <w:sz w:val="20"/>
          <w:szCs w:val="20"/>
        </w:rPr>
        <w:t>veidrodis</w:t>
      </w:r>
      <w:proofErr w:type="spellEnd"/>
      <w:r w:rsidR="0089689F" w:rsidRPr="0089689F">
        <w:rPr>
          <w:bCs/>
          <w:sz w:val="20"/>
          <w:szCs w:val="20"/>
        </w:rPr>
        <w:t xml:space="preserve">, </w:t>
      </w:r>
      <w:proofErr w:type="spellStart"/>
      <w:r w:rsidR="0089689F" w:rsidRPr="0089689F">
        <w:rPr>
          <w:bCs/>
          <w:sz w:val="20"/>
          <w:szCs w:val="20"/>
        </w:rPr>
        <w:t>atitinkantis</w:t>
      </w:r>
      <w:proofErr w:type="spellEnd"/>
      <w:r w:rsidR="0089689F" w:rsidRPr="0089689F">
        <w:rPr>
          <w:bCs/>
          <w:sz w:val="20"/>
          <w:szCs w:val="20"/>
        </w:rPr>
        <w:t xml:space="preserve"> JT </w:t>
      </w:r>
      <w:proofErr w:type="spellStart"/>
      <w:r w:rsidR="0089689F" w:rsidRPr="0089689F">
        <w:rPr>
          <w:bCs/>
          <w:sz w:val="20"/>
          <w:szCs w:val="20"/>
        </w:rPr>
        <w:t>taisyklę</w:t>
      </w:r>
      <w:proofErr w:type="spellEnd"/>
      <w:r w:rsidR="0089689F" w:rsidRPr="0089689F">
        <w:rPr>
          <w:bCs/>
          <w:sz w:val="20"/>
          <w:szCs w:val="20"/>
        </w:rPr>
        <w:t xml:space="preserve"> Nr. 46.01 su </w:t>
      </w:r>
      <w:proofErr w:type="spellStart"/>
      <w:r w:rsidR="0089689F" w:rsidRPr="0089689F">
        <w:rPr>
          <w:bCs/>
          <w:sz w:val="20"/>
          <w:szCs w:val="20"/>
        </w:rPr>
        <w:t>vėlesniais</w:t>
      </w:r>
      <w:proofErr w:type="spellEnd"/>
      <w:r w:rsidR="0089689F" w:rsidRPr="0089689F">
        <w:rPr>
          <w:bCs/>
          <w:sz w:val="20"/>
          <w:szCs w:val="20"/>
        </w:rPr>
        <w:t xml:space="preserve"> </w:t>
      </w:r>
      <w:proofErr w:type="spellStart"/>
      <w:r w:rsidR="0089689F" w:rsidRPr="0089689F">
        <w:rPr>
          <w:bCs/>
          <w:sz w:val="20"/>
          <w:szCs w:val="20"/>
        </w:rPr>
        <w:t>pakeitimais</w:t>
      </w:r>
      <w:proofErr w:type="spellEnd"/>
      <w:r w:rsidR="0089689F" w:rsidRPr="0089689F">
        <w:rPr>
          <w:bCs/>
          <w:sz w:val="20"/>
          <w:szCs w:val="20"/>
        </w:rPr>
        <w:t xml:space="preserve"> </w:t>
      </w:r>
      <w:proofErr w:type="spellStart"/>
      <w:r w:rsidR="0089689F" w:rsidRPr="0089689F">
        <w:rPr>
          <w:bCs/>
          <w:sz w:val="20"/>
          <w:szCs w:val="20"/>
        </w:rPr>
        <w:t>arba</w:t>
      </w:r>
      <w:proofErr w:type="spellEnd"/>
      <w:r w:rsidR="0089689F" w:rsidRPr="0089689F">
        <w:rPr>
          <w:bCs/>
          <w:sz w:val="20"/>
          <w:szCs w:val="20"/>
        </w:rPr>
        <w:t xml:space="preserve"> Direktyvą 71/127/EEB su </w:t>
      </w:r>
      <w:proofErr w:type="spellStart"/>
      <w:r w:rsidR="0089689F" w:rsidRPr="0089689F">
        <w:rPr>
          <w:bCs/>
          <w:sz w:val="20"/>
          <w:szCs w:val="20"/>
        </w:rPr>
        <w:t>pakeitimais</w:t>
      </w:r>
      <w:proofErr w:type="spellEnd"/>
      <w:r w:rsidR="0089689F" w:rsidRPr="0089689F">
        <w:rPr>
          <w:bCs/>
          <w:sz w:val="20"/>
          <w:szCs w:val="20"/>
        </w:rPr>
        <w:t xml:space="preserve">, </w:t>
      </w:r>
      <w:proofErr w:type="spellStart"/>
      <w:r w:rsidR="0089689F" w:rsidRPr="0089689F">
        <w:rPr>
          <w:bCs/>
          <w:sz w:val="20"/>
          <w:szCs w:val="20"/>
        </w:rPr>
        <w:t>padarytais</w:t>
      </w:r>
      <w:proofErr w:type="spellEnd"/>
      <w:r w:rsidR="0089689F" w:rsidRPr="0089689F">
        <w:rPr>
          <w:bCs/>
          <w:sz w:val="20"/>
          <w:szCs w:val="20"/>
        </w:rPr>
        <w:t xml:space="preserve"> </w:t>
      </w:r>
      <w:proofErr w:type="spellStart"/>
      <w:r w:rsidR="0089689F" w:rsidRPr="0089689F">
        <w:rPr>
          <w:bCs/>
          <w:sz w:val="20"/>
          <w:szCs w:val="20"/>
        </w:rPr>
        <w:t>Direktyva</w:t>
      </w:r>
      <w:proofErr w:type="spellEnd"/>
      <w:r w:rsidR="0089689F" w:rsidRPr="0089689F">
        <w:rPr>
          <w:bCs/>
          <w:sz w:val="20"/>
          <w:szCs w:val="20"/>
        </w:rPr>
        <w:t xml:space="preserve"> 88/321/EEB </w:t>
      </w:r>
      <w:proofErr w:type="spellStart"/>
      <w:r w:rsidR="0089689F" w:rsidRPr="0089689F">
        <w:rPr>
          <w:bCs/>
          <w:sz w:val="20"/>
          <w:szCs w:val="20"/>
        </w:rPr>
        <w:t>arba</w:t>
      </w:r>
      <w:proofErr w:type="spellEnd"/>
      <w:r w:rsidR="0089689F" w:rsidRPr="0089689F">
        <w:rPr>
          <w:bCs/>
          <w:sz w:val="20"/>
          <w:szCs w:val="20"/>
        </w:rPr>
        <w:t xml:space="preserve"> </w:t>
      </w:r>
      <w:proofErr w:type="spellStart"/>
      <w:r w:rsidR="0089689F" w:rsidRPr="0089689F">
        <w:rPr>
          <w:bCs/>
          <w:sz w:val="20"/>
          <w:szCs w:val="20"/>
        </w:rPr>
        <w:t>Direktyva</w:t>
      </w:r>
      <w:proofErr w:type="spellEnd"/>
      <w:r w:rsidR="0089689F" w:rsidRPr="0089689F">
        <w:rPr>
          <w:bCs/>
          <w:sz w:val="20"/>
          <w:szCs w:val="20"/>
        </w:rPr>
        <w:t xml:space="preserve"> 2003/97/EB su </w:t>
      </w:r>
      <w:proofErr w:type="spellStart"/>
      <w:r w:rsidR="0089689F" w:rsidRPr="0089689F">
        <w:rPr>
          <w:bCs/>
          <w:sz w:val="20"/>
          <w:szCs w:val="20"/>
        </w:rPr>
        <w:t>vėlesniais</w:t>
      </w:r>
      <w:proofErr w:type="spellEnd"/>
      <w:r w:rsidR="0089689F" w:rsidRPr="0089689F">
        <w:rPr>
          <w:bCs/>
          <w:sz w:val="20"/>
          <w:szCs w:val="20"/>
        </w:rPr>
        <w:t xml:space="preserve"> </w:t>
      </w:r>
      <w:proofErr w:type="spellStart"/>
      <w:r w:rsidR="0089689F" w:rsidRPr="0089689F">
        <w:rPr>
          <w:bCs/>
          <w:sz w:val="20"/>
          <w:szCs w:val="20"/>
        </w:rPr>
        <w:t>pakeitimais</w:t>
      </w:r>
      <w:proofErr w:type="spellEnd"/>
      <w:r w:rsidR="0089689F" w:rsidRPr="0089689F">
        <w:rPr>
          <w:bCs/>
          <w:sz w:val="20"/>
          <w:szCs w:val="20"/>
        </w:rPr>
        <w:t>.</w:t>
      </w:r>
    </w:p>
    <w:p w14:paraId="56202D1E" w14:textId="652E780B" w:rsidR="000339F8" w:rsidRDefault="00C05AC2">
      <w:pPr>
        <w:pStyle w:val="ListParagraph"/>
        <w:numPr>
          <w:ilvl w:val="1"/>
          <w:numId w:val="4"/>
        </w:numPr>
        <w:tabs>
          <w:tab w:val="left" w:pos="797"/>
          <w:tab w:val="left" w:pos="1209"/>
        </w:tabs>
        <w:spacing w:before="60"/>
        <w:ind w:right="718" w:hanging="850"/>
        <w:rPr>
          <w:sz w:val="20"/>
        </w:rPr>
      </w:pPr>
      <w:r>
        <w:rPr>
          <w:rFonts w:ascii="Wingdings" w:hAnsi="Wingdings"/>
          <w:sz w:val="20"/>
        </w:rPr>
        <w:t></w:t>
      </w:r>
      <w:r>
        <w:rPr>
          <w:b/>
        </w:rPr>
        <w:t xml:space="preserve"> </w:t>
      </w:r>
      <w:r w:rsidR="006F69A4" w:rsidRPr="006F69A4">
        <w:rPr>
          <w:b/>
          <w:sz w:val="20"/>
          <w:szCs w:val="20"/>
        </w:rPr>
        <w:t xml:space="preserve">EURO VI/6: </w:t>
      </w:r>
      <w:proofErr w:type="spellStart"/>
      <w:r w:rsidR="003E0A7E">
        <w:rPr>
          <w:b/>
          <w:i/>
          <w:iCs/>
          <w:sz w:val="20"/>
          <w:szCs w:val="20"/>
        </w:rPr>
        <w:t>n</w:t>
      </w:r>
      <w:r w:rsidR="006F69A4" w:rsidRPr="006F69A4">
        <w:rPr>
          <w:b/>
          <w:i/>
          <w:iCs/>
          <w:sz w:val="20"/>
          <w:szCs w:val="20"/>
        </w:rPr>
        <w:t>etiesioginio</w:t>
      </w:r>
      <w:proofErr w:type="spellEnd"/>
      <w:r w:rsidR="006F69A4" w:rsidRPr="006F69A4">
        <w:rPr>
          <w:b/>
          <w:i/>
          <w:iCs/>
          <w:sz w:val="20"/>
          <w:szCs w:val="20"/>
        </w:rPr>
        <w:t xml:space="preserve"> </w:t>
      </w:r>
      <w:proofErr w:type="spellStart"/>
      <w:r w:rsidR="006F69A4" w:rsidRPr="006F69A4">
        <w:rPr>
          <w:b/>
          <w:i/>
          <w:iCs/>
          <w:sz w:val="20"/>
          <w:szCs w:val="20"/>
        </w:rPr>
        <w:t>matymo</w:t>
      </w:r>
      <w:proofErr w:type="spellEnd"/>
      <w:r w:rsidR="006F69A4" w:rsidRPr="006F69A4">
        <w:rPr>
          <w:b/>
          <w:i/>
          <w:iCs/>
          <w:sz w:val="20"/>
          <w:szCs w:val="20"/>
        </w:rPr>
        <w:t xml:space="preserve"> </w:t>
      </w:r>
      <w:proofErr w:type="spellStart"/>
      <w:r w:rsidR="006F69A4" w:rsidRPr="006F69A4">
        <w:rPr>
          <w:b/>
          <w:i/>
          <w:iCs/>
          <w:sz w:val="20"/>
          <w:szCs w:val="20"/>
        </w:rPr>
        <w:t>prietaisai</w:t>
      </w:r>
      <w:proofErr w:type="spellEnd"/>
      <w:r w:rsidR="006F69A4" w:rsidRPr="006F69A4">
        <w:rPr>
          <w:bCs/>
          <w:sz w:val="20"/>
          <w:szCs w:val="20"/>
        </w:rPr>
        <w:t xml:space="preserve"> </w:t>
      </w:r>
      <w:proofErr w:type="spellStart"/>
      <w:r w:rsidR="006F69A4" w:rsidRPr="006F69A4">
        <w:rPr>
          <w:bCs/>
          <w:sz w:val="20"/>
          <w:szCs w:val="20"/>
        </w:rPr>
        <w:t>pagal</w:t>
      </w:r>
      <w:proofErr w:type="spellEnd"/>
      <w:r w:rsidR="006F69A4" w:rsidRPr="006F69A4">
        <w:rPr>
          <w:bCs/>
          <w:sz w:val="20"/>
          <w:szCs w:val="20"/>
        </w:rPr>
        <w:t xml:space="preserve"> JT </w:t>
      </w:r>
      <w:proofErr w:type="spellStart"/>
      <w:r w:rsidR="006F69A4" w:rsidRPr="006F69A4">
        <w:rPr>
          <w:bCs/>
          <w:sz w:val="20"/>
          <w:szCs w:val="20"/>
        </w:rPr>
        <w:t>taisyklę</w:t>
      </w:r>
      <w:proofErr w:type="spellEnd"/>
      <w:r w:rsidR="006F69A4" w:rsidRPr="006F69A4">
        <w:rPr>
          <w:bCs/>
          <w:sz w:val="20"/>
          <w:szCs w:val="20"/>
        </w:rPr>
        <w:t xml:space="preserve"> Nr. 46.03 su </w:t>
      </w:r>
      <w:proofErr w:type="spellStart"/>
      <w:r w:rsidR="006F69A4" w:rsidRPr="006F69A4">
        <w:rPr>
          <w:bCs/>
          <w:sz w:val="20"/>
          <w:szCs w:val="20"/>
        </w:rPr>
        <w:t>vėlesniais</w:t>
      </w:r>
      <w:proofErr w:type="spellEnd"/>
      <w:r w:rsidR="006F69A4" w:rsidRPr="006F69A4">
        <w:rPr>
          <w:bCs/>
          <w:sz w:val="20"/>
          <w:szCs w:val="20"/>
        </w:rPr>
        <w:t xml:space="preserve"> </w:t>
      </w:r>
      <w:proofErr w:type="spellStart"/>
      <w:r w:rsidR="006F69A4" w:rsidRPr="006F69A4">
        <w:rPr>
          <w:bCs/>
          <w:sz w:val="20"/>
          <w:szCs w:val="20"/>
        </w:rPr>
        <w:t>pakeitimais</w:t>
      </w:r>
      <w:proofErr w:type="spellEnd"/>
      <w:r w:rsidR="006F69A4" w:rsidRPr="006F69A4">
        <w:rPr>
          <w:bCs/>
          <w:sz w:val="20"/>
          <w:szCs w:val="20"/>
        </w:rPr>
        <w:t xml:space="preserve"> </w:t>
      </w:r>
      <w:proofErr w:type="spellStart"/>
      <w:r w:rsidR="006F69A4" w:rsidRPr="006F69A4">
        <w:rPr>
          <w:bCs/>
          <w:sz w:val="20"/>
          <w:szCs w:val="20"/>
        </w:rPr>
        <w:t>arba</w:t>
      </w:r>
      <w:proofErr w:type="spellEnd"/>
      <w:r w:rsidR="006F69A4" w:rsidRPr="006F69A4">
        <w:rPr>
          <w:bCs/>
          <w:sz w:val="20"/>
          <w:szCs w:val="20"/>
        </w:rPr>
        <w:t xml:space="preserve"> Direktyvą 2003/97/EB su </w:t>
      </w:r>
      <w:proofErr w:type="spellStart"/>
      <w:r w:rsidR="006F69A4" w:rsidRPr="006F69A4">
        <w:rPr>
          <w:bCs/>
          <w:sz w:val="20"/>
          <w:szCs w:val="20"/>
        </w:rPr>
        <w:t>vėlesniais</w:t>
      </w:r>
      <w:proofErr w:type="spellEnd"/>
      <w:r w:rsidR="006F69A4" w:rsidRPr="006F69A4">
        <w:rPr>
          <w:bCs/>
          <w:sz w:val="20"/>
          <w:szCs w:val="20"/>
        </w:rPr>
        <w:t xml:space="preserve"> </w:t>
      </w:r>
      <w:proofErr w:type="spellStart"/>
      <w:r w:rsidR="006F69A4" w:rsidRPr="006F69A4">
        <w:rPr>
          <w:bCs/>
          <w:sz w:val="20"/>
          <w:szCs w:val="20"/>
        </w:rPr>
        <w:t>pakeitimais</w:t>
      </w:r>
      <w:proofErr w:type="spellEnd"/>
      <w:r w:rsidRPr="00C05AC2">
        <w:rPr>
          <w:bCs/>
          <w:sz w:val="20"/>
          <w:szCs w:val="20"/>
        </w:rPr>
        <w:t>.</w:t>
      </w:r>
    </w:p>
    <w:p w14:paraId="2B6FCC90" w14:textId="7D95D5C8" w:rsidR="000339F8" w:rsidRDefault="00C05AC2">
      <w:pPr>
        <w:pStyle w:val="ListParagraph"/>
        <w:numPr>
          <w:ilvl w:val="1"/>
          <w:numId w:val="4"/>
        </w:numPr>
        <w:tabs>
          <w:tab w:val="left" w:pos="797"/>
          <w:tab w:val="left" w:pos="1209"/>
        </w:tabs>
        <w:spacing w:before="60" w:line="242" w:lineRule="auto"/>
        <w:ind w:right="715" w:hanging="850"/>
        <w:rPr>
          <w:sz w:val="20"/>
        </w:rPr>
      </w:pPr>
      <w:r>
        <w:rPr>
          <w:rFonts w:ascii="Wingdings" w:hAnsi="Wingdings"/>
          <w:sz w:val="20"/>
        </w:rPr>
        <w:t></w:t>
      </w:r>
      <w:r>
        <w:rPr>
          <w:b/>
        </w:rPr>
        <w:t xml:space="preserve"> </w:t>
      </w:r>
      <w:r w:rsidR="003E0A7E" w:rsidRPr="003E0A7E">
        <w:rPr>
          <w:b/>
          <w:sz w:val="20"/>
          <w:szCs w:val="20"/>
        </w:rPr>
        <w:t xml:space="preserve">EURO V/5 </w:t>
      </w:r>
      <w:proofErr w:type="spellStart"/>
      <w:r w:rsidR="003E0A7E" w:rsidRPr="003E0A7E">
        <w:rPr>
          <w:b/>
          <w:sz w:val="20"/>
          <w:szCs w:val="20"/>
        </w:rPr>
        <w:t>arba</w:t>
      </w:r>
      <w:proofErr w:type="spellEnd"/>
      <w:r w:rsidR="003E0A7E" w:rsidRPr="003E0A7E">
        <w:rPr>
          <w:b/>
          <w:sz w:val="20"/>
          <w:szCs w:val="20"/>
        </w:rPr>
        <w:t xml:space="preserve"> EEV: </w:t>
      </w:r>
      <w:proofErr w:type="spellStart"/>
      <w:r w:rsidR="003E0A7E" w:rsidRPr="003E0A7E">
        <w:rPr>
          <w:b/>
          <w:i/>
          <w:iCs/>
          <w:sz w:val="20"/>
          <w:szCs w:val="20"/>
        </w:rPr>
        <w:t>apšvietimo</w:t>
      </w:r>
      <w:proofErr w:type="spellEnd"/>
      <w:r w:rsidR="003E0A7E" w:rsidRPr="003E0A7E">
        <w:rPr>
          <w:b/>
          <w:i/>
          <w:iCs/>
          <w:sz w:val="20"/>
          <w:szCs w:val="20"/>
        </w:rPr>
        <w:t xml:space="preserve"> </w:t>
      </w:r>
      <w:proofErr w:type="spellStart"/>
      <w:r w:rsidR="003E0A7E" w:rsidRPr="003E0A7E">
        <w:rPr>
          <w:b/>
          <w:i/>
          <w:iCs/>
          <w:sz w:val="20"/>
          <w:szCs w:val="20"/>
        </w:rPr>
        <w:t>ir</w:t>
      </w:r>
      <w:proofErr w:type="spellEnd"/>
      <w:r w:rsidR="003E0A7E" w:rsidRPr="003E0A7E">
        <w:rPr>
          <w:b/>
          <w:i/>
          <w:iCs/>
          <w:sz w:val="20"/>
          <w:szCs w:val="20"/>
        </w:rPr>
        <w:t xml:space="preserve"> </w:t>
      </w:r>
      <w:proofErr w:type="spellStart"/>
      <w:r w:rsidR="003E0A7E" w:rsidRPr="003E0A7E">
        <w:rPr>
          <w:b/>
          <w:i/>
          <w:iCs/>
          <w:sz w:val="20"/>
          <w:szCs w:val="20"/>
        </w:rPr>
        <w:t>šviesos</w:t>
      </w:r>
      <w:proofErr w:type="spellEnd"/>
      <w:r w:rsidR="003E0A7E" w:rsidRPr="003E0A7E">
        <w:rPr>
          <w:b/>
          <w:i/>
          <w:iCs/>
          <w:sz w:val="20"/>
          <w:szCs w:val="20"/>
        </w:rPr>
        <w:t xml:space="preserve"> </w:t>
      </w:r>
      <w:proofErr w:type="spellStart"/>
      <w:r w:rsidR="003E0A7E" w:rsidRPr="003E0A7E">
        <w:rPr>
          <w:b/>
          <w:i/>
          <w:iCs/>
          <w:sz w:val="20"/>
          <w:szCs w:val="20"/>
        </w:rPr>
        <w:t>signalizavimo</w:t>
      </w:r>
      <w:proofErr w:type="spellEnd"/>
      <w:r w:rsidR="003E0A7E" w:rsidRPr="003E0A7E">
        <w:rPr>
          <w:b/>
          <w:i/>
          <w:iCs/>
          <w:sz w:val="20"/>
          <w:szCs w:val="20"/>
        </w:rPr>
        <w:t xml:space="preserve"> </w:t>
      </w:r>
      <w:proofErr w:type="spellStart"/>
      <w:r w:rsidR="003E0A7E" w:rsidRPr="003E0A7E">
        <w:rPr>
          <w:b/>
          <w:i/>
          <w:iCs/>
          <w:sz w:val="20"/>
          <w:szCs w:val="20"/>
        </w:rPr>
        <w:t>įtaisų</w:t>
      </w:r>
      <w:proofErr w:type="spellEnd"/>
      <w:r w:rsidR="003E0A7E" w:rsidRPr="003E0A7E">
        <w:rPr>
          <w:b/>
          <w:i/>
          <w:iCs/>
          <w:sz w:val="20"/>
          <w:szCs w:val="20"/>
        </w:rPr>
        <w:t xml:space="preserve"> </w:t>
      </w:r>
      <w:proofErr w:type="spellStart"/>
      <w:r w:rsidR="003E0A7E" w:rsidRPr="003E0A7E">
        <w:rPr>
          <w:b/>
          <w:i/>
          <w:iCs/>
          <w:sz w:val="20"/>
          <w:szCs w:val="20"/>
        </w:rPr>
        <w:t>įrengimas</w:t>
      </w:r>
      <w:proofErr w:type="spellEnd"/>
      <w:r w:rsidR="003E0A7E" w:rsidRPr="003E0A7E">
        <w:rPr>
          <w:bCs/>
          <w:sz w:val="20"/>
          <w:szCs w:val="20"/>
        </w:rPr>
        <w:t xml:space="preserve"> </w:t>
      </w:r>
      <w:proofErr w:type="spellStart"/>
      <w:r w:rsidR="003E0A7E" w:rsidRPr="003E0A7E">
        <w:rPr>
          <w:bCs/>
          <w:sz w:val="20"/>
          <w:szCs w:val="20"/>
        </w:rPr>
        <w:t>pagal</w:t>
      </w:r>
      <w:proofErr w:type="spellEnd"/>
      <w:r w:rsidR="003E0A7E" w:rsidRPr="003E0A7E">
        <w:rPr>
          <w:bCs/>
          <w:sz w:val="20"/>
          <w:szCs w:val="20"/>
        </w:rPr>
        <w:t xml:space="preserve"> JT </w:t>
      </w:r>
      <w:proofErr w:type="spellStart"/>
      <w:r w:rsidR="003E0A7E" w:rsidRPr="003E0A7E">
        <w:rPr>
          <w:bCs/>
          <w:sz w:val="20"/>
          <w:szCs w:val="20"/>
        </w:rPr>
        <w:t>taisyklę</w:t>
      </w:r>
      <w:proofErr w:type="spellEnd"/>
      <w:r w:rsidR="003E0A7E" w:rsidRPr="003E0A7E">
        <w:rPr>
          <w:bCs/>
          <w:sz w:val="20"/>
          <w:szCs w:val="20"/>
        </w:rPr>
        <w:t xml:space="preserve"> Nr. 48.02 su </w:t>
      </w:r>
      <w:proofErr w:type="spellStart"/>
      <w:r w:rsidR="003E0A7E" w:rsidRPr="003E0A7E">
        <w:rPr>
          <w:bCs/>
          <w:sz w:val="20"/>
          <w:szCs w:val="20"/>
        </w:rPr>
        <w:t>vėlesniais</w:t>
      </w:r>
      <w:proofErr w:type="spellEnd"/>
      <w:r w:rsidR="003E0A7E" w:rsidRPr="003E0A7E">
        <w:rPr>
          <w:bCs/>
          <w:sz w:val="20"/>
          <w:szCs w:val="20"/>
        </w:rPr>
        <w:t xml:space="preserve"> </w:t>
      </w:r>
      <w:proofErr w:type="spellStart"/>
      <w:r w:rsidR="003E0A7E" w:rsidRPr="003E0A7E">
        <w:rPr>
          <w:bCs/>
          <w:sz w:val="20"/>
          <w:szCs w:val="20"/>
        </w:rPr>
        <w:t>pakeitimais</w:t>
      </w:r>
      <w:proofErr w:type="spellEnd"/>
      <w:r w:rsidR="003E0A7E" w:rsidRPr="003E0A7E">
        <w:rPr>
          <w:bCs/>
          <w:sz w:val="20"/>
          <w:szCs w:val="20"/>
        </w:rPr>
        <w:t xml:space="preserve"> </w:t>
      </w:r>
      <w:proofErr w:type="spellStart"/>
      <w:r w:rsidR="003E0A7E" w:rsidRPr="003E0A7E">
        <w:rPr>
          <w:bCs/>
          <w:sz w:val="20"/>
          <w:szCs w:val="20"/>
        </w:rPr>
        <w:t>arba</w:t>
      </w:r>
      <w:proofErr w:type="spellEnd"/>
      <w:r w:rsidR="003E0A7E" w:rsidRPr="003E0A7E">
        <w:rPr>
          <w:bCs/>
          <w:sz w:val="20"/>
          <w:szCs w:val="20"/>
        </w:rPr>
        <w:t xml:space="preserve"> </w:t>
      </w:r>
      <w:proofErr w:type="spellStart"/>
      <w:r w:rsidR="003E0A7E" w:rsidRPr="003E0A7E">
        <w:rPr>
          <w:bCs/>
          <w:sz w:val="20"/>
          <w:szCs w:val="20"/>
        </w:rPr>
        <w:t>pagal</w:t>
      </w:r>
      <w:proofErr w:type="spellEnd"/>
      <w:r w:rsidR="003E0A7E" w:rsidRPr="003E0A7E">
        <w:rPr>
          <w:bCs/>
          <w:sz w:val="20"/>
          <w:szCs w:val="20"/>
        </w:rPr>
        <w:t xml:space="preserve"> Direktyvą 76/756/EEB su </w:t>
      </w:r>
      <w:proofErr w:type="spellStart"/>
      <w:r w:rsidR="003E0A7E" w:rsidRPr="003E0A7E">
        <w:rPr>
          <w:bCs/>
          <w:sz w:val="20"/>
          <w:szCs w:val="20"/>
        </w:rPr>
        <w:t>pakeitimais</w:t>
      </w:r>
      <w:proofErr w:type="spellEnd"/>
      <w:r w:rsidR="003E0A7E" w:rsidRPr="003E0A7E">
        <w:rPr>
          <w:bCs/>
          <w:sz w:val="20"/>
          <w:szCs w:val="20"/>
        </w:rPr>
        <w:t xml:space="preserve">, </w:t>
      </w:r>
      <w:proofErr w:type="spellStart"/>
      <w:r w:rsidR="003E0A7E" w:rsidRPr="003E0A7E">
        <w:rPr>
          <w:bCs/>
          <w:sz w:val="20"/>
          <w:szCs w:val="20"/>
        </w:rPr>
        <w:t>padarytais</w:t>
      </w:r>
      <w:proofErr w:type="spellEnd"/>
      <w:r w:rsidR="003E0A7E" w:rsidRPr="003E0A7E">
        <w:rPr>
          <w:bCs/>
          <w:sz w:val="20"/>
          <w:szCs w:val="20"/>
        </w:rPr>
        <w:t xml:space="preserve"> </w:t>
      </w:r>
      <w:proofErr w:type="spellStart"/>
      <w:r w:rsidR="003E0A7E" w:rsidRPr="003E0A7E">
        <w:rPr>
          <w:bCs/>
          <w:sz w:val="20"/>
          <w:szCs w:val="20"/>
        </w:rPr>
        <w:t>Direktyva</w:t>
      </w:r>
      <w:proofErr w:type="spellEnd"/>
      <w:r w:rsidR="003E0A7E" w:rsidRPr="003E0A7E">
        <w:rPr>
          <w:bCs/>
          <w:sz w:val="20"/>
          <w:szCs w:val="20"/>
        </w:rPr>
        <w:t xml:space="preserve"> 97/28/EB su </w:t>
      </w:r>
      <w:proofErr w:type="spellStart"/>
      <w:r w:rsidR="003E0A7E" w:rsidRPr="003E0A7E">
        <w:rPr>
          <w:bCs/>
          <w:sz w:val="20"/>
          <w:szCs w:val="20"/>
        </w:rPr>
        <w:t>vėlesniais</w:t>
      </w:r>
      <w:proofErr w:type="spellEnd"/>
      <w:r w:rsidR="003E0A7E" w:rsidRPr="003E0A7E">
        <w:rPr>
          <w:bCs/>
          <w:sz w:val="20"/>
          <w:szCs w:val="20"/>
        </w:rPr>
        <w:t xml:space="preserve"> </w:t>
      </w:r>
      <w:proofErr w:type="spellStart"/>
      <w:r w:rsidR="003E0A7E" w:rsidRPr="003E0A7E">
        <w:rPr>
          <w:bCs/>
          <w:sz w:val="20"/>
          <w:szCs w:val="20"/>
        </w:rPr>
        <w:t>pakeitimais</w:t>
      </w:r>
      <w:proofErr w:type="spellEnd"/>
      <w:r w:rsidR="003E0A7E" w:rsidRPr="003E0A7E">
        <w:rPr>
          <w:bCs/>
          <w:sz w:val="20"/>
          <w:szCs w:val="20"/>
        </w:rPr>
        <w:t>.</w:t>
      </w:r>
    </w:p>
    <w:p w14:paraId="7B078308" w14:textId="30FBB471" w:rsidR="000339F8" w:rsidRDefault="00C05AC2">
      <w:pPr>
        <w:pStyle w:val="ListParagraph"/>
        <w:numPr>
          <w:ilvl w:val="1"/>
          <w:numId w:val="4"/>
        </w:numPr>
        <w:tabs>
          <w:tab w:val="left" w:pos="797"/>
          <w:tab w:val="left" w:pos="1209"/>
        </w:tabs>
        <w:spacing w:before="52" w:line="242" w:lineRule="auto"/>
        <w:ind w:right="714" w:hanging="850"/>
        <w:rPr>
          <w:sz w:val="20"/>
        </w:rPr>
      </w:pPr>
      <w:r>
        <w:rPr>
          <w:rFonts w:ascii="Wingdings" w:hAnsi="Wingdings"/>
          <w:sz w:val="20"/>
        </w:rPr>
        <w:t></w:t>
      </w:r>
      <w:r>
        <w:rPr>
          <w:b/>
        </w:rPr>
        <w:t xml:space="preserve"> </w:t>
      </w:r>
      <w:r w:rsidR="003E0A7E" w:rsidRPr="00CC5FE3">
        <w:rPr>
          <w:b/>
          <w:sz w:val="20"/>
          <w:szCs w:val="20"/>
        </w:rPr>
        <w:t xml:space="preserve">EURO VI/6: </w:t>
      </w:r>
      <w:proofErr w:type="spellStart"/>
      <w:r w:rsidR="00CC5FE3">
        <w:rPr>
          <w:b/>
          <w:sz w:val="20"/>
          <w:szCs w:val="20"/>
        </w:rPr>
        <w:t>a</w:t>
      </w:r>
      <w:r w:rsidR="003E0A7E" w:rsidRPr="00CC5FE3">
        <w:rPr>
          <w:b/>
          <w:sz w:val="20"/>
          <w:szCs w:val="20"/>
        </w:rPr>
        <w:t>pšvietimo</w:t>
      </w:r>
      <w:proofErr w:type="spellEnd"/>
      <w:r w:rsidR="003E0A7E" w:rsidRPr="00CC5FE3">
        <w:rPr>
          <w:b/>
          <w:sz w:val="20"/>
          <w:szCs w:val="20"/>
        </w:rPr>
        <w:t xml:space="preserve"> </w:t>
      </w:r>
      <w:proofErr w:type="spellStart"/>
      <w:r w:rsidR="003E0A7E" w:rsidRPr="00CC5FE3">
        <w:rPr>
          <w:b/>
          <w:i/>
          <w:iCs/>
          <w:sz w:val="20"/>
          <w:szCs w:val="20"/>
        </w:rPr>
        <w:t>ir</w:t>
      </w:r>
      <w:proofErr w:type="spellEnd"/>
      <w:r w:rsidR="003E0A7E" w:rsidRPr="00CC5FE3">
        <w:rPr>
          <w:b/>
          <w:i/>
          <w:iCs/>
          <w:sz w:val="20"/>
          <w:szCs w:val="20"/>
        </w:rPr>
        <w:t xml:space="preserve"> </w:t>
      </w:r>
      <w:proofErr w:type="spellStart"/>
      <w:r w:rsidR="003E0A7E" w:rsidRPr="00CC5FE3">
        <w:rPr>
          <w:b/>
          <w:i/>
          <w:iCs/>
          <w:sz w:val="20"/>
          <w:szCs w:val="20"/>
        </w:rPr>
        <w:t>šviesos</w:t>
      </w:r>
      <w:proofErr w:type="spellEnd"/>
      <w:r w:rsidR="003E0A7E" w:rsidRPr="00CC5FE3">
        <w:rPr>
          <w:b/>
          <w:i/>
          <w:iCs/>
          <w:sz w:val="20"/>
          <w:szCs w:val="20"/>
        </w:rPr>
        <w:t xml:space="preserve"> </w:t>
      </w:r>
      <w:proofErr w:type="spellStart"/>
      <w:r w:rsidR="003E0A7E" w:rsidRPr="00CC5FE3">
        <w:rPr>
          <w:b/>
          <w:i/>
          <w:iCs/>
          <w:sz w:val="20"/>
          <w:szCs w:val="20"/>
        </w:rPr>
        <w:t>signalizavimo</w:t>
      </w:r>
      <w:proofErr w:type="spellEnd"/>
      <w:r w:rsidR="003E0A7E" w:rsidRPr="00CC5FE3">
        <w:rPr>
          <w:b/>
          <w:i/>
          <w:iCs/>
          <w:sz w:val="20"/>
          <w:szCs w:val="20"/>
        </w:rPr>
        <w:t xml:space="preserve"> </w:t>
      </w:r>
      <w:proofErr w:type="spellStart"/>
      <w:r w:rsidR="003E0A7E" w:rsidRPr="00CC5FE3">
        <w:rPr>
          <w:b/>
          <w:i/>
          <w:iCs/>
          <w:sz w:val="20"/>
          <w:szCs w:val="20"/>
        </w:rPr>
        <w:t>įtaisų</w:t>
      </w:r>
      <w:proofErr w:type="spellEnd"/>
      <w:r w:rsidR="003E0A7E" w:rsidRPr="00CC5FE3">
        <w:rPr>
          <w:b/>
          <w:i/>
          <w:iCs/>
          <w:sz w:val="20"/>
          <w:szCs w:val="20"/>
        </w:rPr>
        <w:t xml:space="preserve"> </w:t>
      </w:r>
      <w:proofErr w:type="spellStart"/>
      <w:r w:rsidR="003E0A7E" w:rsidRPr="00CC5FE3">
        <w:rPr>
          <w:b/>
          <w:i/>
          <w:iCs/>
          <w:sz w:val="20"/>
          <w:szCs w:val="20"/>
        </w:rPr>
        <w:t>įrengimas</w:t>
      </w:r>
      <w:proofErr w:type="spellEnd"/>
      <w:r w:rsidR="003E0A7E" w:rsidRPr="003E0A7E">
        <w:rPr>
          <w:bCs/>
          <w:sz w:val="20"/>
          <w:szCs w:val="20"/>
        </w:rPr>
        <w:t xml:space="preserve"> </w:t>
      </w:r>
      <w:proofErr w:type="spellStart"/>
      <w:r w:rsidR="003E0A7E" w:rsidRPr="003E0A7E">
        <w:rPr>
          <w:bCs/>
          <w:sz w:val="20"/>
          <w:szCs w:val="20"/>
        </w:rPr>
        <w:t>pagal</w:t>
      </w:r>
      <w:proofErr w:type="spellEnd"/>
      <w:r w:rsidR="003E0A7E" w:rsidRPr="003E0A7E">
        <w:rPr>
          <w:bCs/>
          <w:sz w:val="20"/>
          <w:szCs w:val="20"/>
        </w:rPr>
        <w:t xml:space="preserve"> JT </w:t>
      </w:r>
      <w:proofErr w:type="spellStart"/>
      <w:r w:rsidR="003E0A7E" w:rsidRPr="003E0A7E">
        <w:rPr>
          <w:bCs/>
          <w:sz w:val="20"/>
          <w:szCs w:val="20"/>
        </w:rPr>
        <w:t>taisyklę</w:t>
      </w:r>
      <w:proofErr w:type="spellEnd"/>
      <w:r w:rsidR="003E0A7E" w:rsidRPr="003E0A7E">
        <w:rPr>
          <w:bCs/>
          <w:sz w:val="20"/>
          <w:szCs w:val="20"/>
        </w:rPr>
        <w:t xml:space="preserve"> Nr. 48.03 su </w:t>
      </w:r>
      <w:proofErr w:type="spellStart"/>
      <w:r w:rsidR="003E0A7E" w:rsidRPr="003E0A7E">
        <w:rPr>
          <w:bCs/>
          <w:sz w:val="20"/>
          <w:szCs w:val="20"/>
        </w:rPr>
        <w:t>vėlesniais</w:t>
      </w:r>
      <w:proofErr w:type="spellEnd"/>
      <w:r w:rsidR="003E0A7E" w:rsidRPr="003E0A7E">
        <w:rPr>
          <w:bCs/>
          <w:sz w:val="20"/>
          <w:szCs w:val="20"/>
        </w:rPr>
        <w:t xml:space="preserve"> </w:t>
      </w:r>
      <w:proofErr w:type="spellStart"/>
      <w:r w:rsidR="003E0A7E" w:rsidRPr="003E0A7E">
        <w:rPr>
          <w:bCs/>
          <w:sz w:val="20"/>
          <w:szCs w:val="20"/>
        </w:rPr>
        <w:t>pakeitimais</w:t>
      </w:r>
      <w:proofErr w:type="spellEnd"/>
      <w:r w:rsidR="003E0A7E" w:rsidRPr="003E0A7E">
        <w:rPr>
          <w:bCs/>
          <w:sz w:val="20"/>
          <w:szCs w:val="20"/>
        </w:rPr>
        <w:t xml:space="preserve"> </w:t>
      </w:r>
      <w:proofErr w:type="spellStart"/>
      <w:r w:rsidR="003E0A7E" w:rsidRPr="003E0A7E">
        <w:rPr>
          <w:bCs/>
          <w:sz w:val="20"/>
          <w:szCs w:val="20"/>
        </w:rPr>
        <w:t>arba</w:t>
      </w:r>
      <w:proofErr w:type="spellEnd"/>
      <w:r w:rsidR="003E0A7E" w:rsidRPr="003E0A7E">
        <w:rPr>
          <w:bCs/>
          <w:sz w:val="20"/>
          <w:szCs w:val="20"/>
        </w:rPr>
        <w:t xml:space="preserve"> </w:t>
      </w:r>
      <w:proofErr w:type="spellStart"/>
      <w:r w:rsidR="003E0A7E" w:rsidRPr="003E0A7E">
        <w:rPr>
          <w:bCs/>
          <w:sz w:val="20"/>
          <w:szCs w:val="20"/>
        </w:rPr>
        <w:t>pagal</w:t>
      </w:r>
      <w:proofErr w:type="spellEnd"/>
      <w:r w:rsidR="003E0A7E" w:rsidRPr="003E0A7E">
        <w:rPr>
          <w:bCs/>
          <w:sz w:val="20"/>
          <w:szCs w:val="20"/>
        </w:rPr>
        <w:t xml:space="preserve"> Direktyvą 76/756/EEB su </w:t>
      </w:r>
      <w:proofErr w:type="spellStart"/>
      <w:r w:rsidR="003E0A7E" w:rsidRPr="003E0A7E">
        <w:rPr>
          <w:bCs/>
          <w:sz w:val="20"/>
          <w:szCs w:val="20"/>
        </w:rPr>
        <w:t>pakeitimais</w:t>
      </w:r>
      <w:proofErr w:type="spellEnd"/>
      <w:r w:rsidR="003E0A7E" w:rsidRPr="003E0A7E">
        <w:rPr>
          <w:bCs/>
          <w:sz w:val="20"/>
          <w:szCs w:val="20"/>
        </w:rPr>
        <w:t xml:space="preserve">, </w:t>
      </w:r>
      <w:proofErr w:type="spellStart"/>
      <w:r w:rsidR="003E0A7E" w:rsidRPr="003E0A7E">
        <w:rPr>
          <w:bCs/>
          <w:sz w:val="20"/>
          <w:szCs w:val="20"/>
        </w:rPr>
        <w:t>padarytais</w:t>
      </w:r>
      <w:proofErr w:type="spellEnd"/>
      <w:r w:rsidR="003E0A7E" w:rsidRPr="003E0A7E">
        <w:rPr>
          <w:bCs/>
          <w:sz w:val="20"/>
          <w:szCs w:val="20"/>
        </w:rPr>
        <w:t xml:space="preserve"> </w:t>
      </w:r>
      <w:proofErr w:type="spellStart"/>
      <w:r w:rsidR="003E0A7E" w:rsidRPr="003E0A7E">
        <w:rPr>
          <w:bCs/>
          <w:sz w:val="20"/>
          <w:szCs w:val="20"/>
        </w:rPr>
        <w:t>Direktyva</w:t>
      </w:r>
      <w:proofErr w:type="spellEnd"/>
      <w:r w:rsidR="003E0A7E" w:rsidRPr="003E0A7E">
        <w:rPr>
          <w:bCs/>
          <w:sz w:val="20"/>
          <w:szCs w:val="20"/>
        </w:rPr>
        <w:t xml:space="preserve"> 2007/35/EB su </w:t>
      </w:r>
      <w:proofErr w:type="spellStart"/>
      <w:r w:rsidR="003E0A7E" w:rsidRPr="003E0A7E">
        <w:rPr>
          <w:bCs/>
          <w:sz w:val="20"/>
          <w:szCs w:val="20"/>
        </w:rPr>
        <w:t>vėlesniais</w:t>
      </w:r>
      <w:proofErr w:type="spellEnd"/>
      <w:r w:rsidR="003E0A7E" w:rsidRPr="003E0A7E">
        <w:rPr>
          <w:bCs/>
          <w:sz w:val="20"/>
          <w:szCs w:val="20"/>
        </w:rPr>
        <w:t xml:space="preserve"> </w:t>
      </w:r>
      <w:proofErr w:type="spellStart"/>
      <w:r w:rsidR="003E0A7E" w:rsidRPr="003E0A7E">
        <w:rPr>
          <w:bCs/>
          <w:sz w:val="20"/>
          <w:szCs w:val="20"/>
        </w:rPr>
        <w:t>pakeitimais</w:t>
      </w:r>
      <w:proofErr w:type="spellEnd"/>
      <w:r w:rsidR="003E0A7E" w:rsidRPr="003E0A7E">
        <w:rPr>
          <w:bCs/>
          <w:sz w:val="20"/>
          <w:szCs w:val="20"/>
        </w:rPr>
        <w:t>.</w:t>
      </w:r>
    </w:p>
    <w:p w14:paraId="6A3AB820" w14:textId="04E361F0" w:rsidR="000339F8" w:rsidRDefault="00C05AC2">
      <w:pPr>
        <w:pStyle w:val="ListParagraph"/>
        <w:numPr>
          <w:ilvl w:val="1"/>
          <w:numId w:val="4"/>
        </w:numPr>
        <w:tabs>
          <w:tab w:val="left" w:pos="797"/>
          <w:tab w:val="left" w:pos="1212"/>
        </w:tabs>
        <w:spacing w:before="53" w:line="242" w:lineRule="auto"/>
        <w:ind w:left="1212" w:right="716" w:hanging="853"/>
        <w:rPr>
          <w:sz w:val="20"/>
        </w:rPr>
      </w:pPr>
      <w:r>
        <w:rPr>
          <w:rFonts w:ascii="Wingdings" w:hAnsi="Wingdings"/>
          <w:sz w:val="20"/>
        </w:rPr>
        <w:t></w:t>
      </w:r>
      <w:r>
        <w:rPr>
          <w:b/>
        </w:rPr>
        <w:t xml:space="preserve"> </w:t>
      </w:r>
      <w:r w:rsidR="00CC5FE3" w:rsidRPr="00CC5FE3">
        <w:rPr>
          <w:b/>
          <w:sz w:val="20"/>
          <w:szCs w:val="20"/>
        </w:rPr>
        <w:t xml:space="preserve">EURO V/5 </w:t>
      </w:r>
      <w:proofErr w:type="spellStart"/>
      <w:r w:rsidR="00CC5FE3" w:rsidRPr="00CC5FE3">
        <w:rPr>
          <w:b/>
          <w:sz w:val="20"/>
          <w:szCs w:val="20"/>
        </w:rPr>
        <w:t>arba</w:t>
      </w:r>
      <w:proofErr w:type="spellEnd"/>
      <w:r w:rsidR="00CC5FE3" w:rsidRPr="00CC5FE3">
        <w:rPr>
          <w:b/>
          <w:sz w:val="20"/>
          <w:szCs w:val="20"/>
        </w:rPr>
        <w:t xml:space="preserve"> EEV: </w:t>
      </w:r>
      <w:proofErr w:type="spellStart"/>
      <w:r w:rsidR="00CC5FE3" w:rsidRPr="00634765">
        <w:rPr>
          <w:b/>
          <w:i/>
          <w:iCs/>
          <w:sz w:val="20"/>
          <w:szCs w:val="20"/>
        </w:rPr>
        <w:t>skaitmeninis</w:t>
      </w:r>
      <w:proofErr w:type="spellEnd"/>
      <w:r w:rsidR="00CC5FE3" w:rsidRPr="00634765">
        <w:rPr>
          <w:b/>
          <w:i/>
          <w:iCs/>
          <w:sz w:val="20"/>
          <w:szCs w:val="20"/>
        </w:rPr>
        <w:t xml:space="preserve"> tachografas</w:t>
      </w:r>
      <w:r w:rsidR="00CC5FE3" w:rsidRPr="00CC5FE3">
        <w:rPr>
          <w:bCs/>
          <w:sz w:val="20"/>
          <w:szCs w:val="20"/>
        </w:rPr>
        <w:t xml:space="preserve"> </w:t>
      </w:r>
      <w:proofErr w:type="spellStart"/>
      <w:r w:rsidR="00CC5FE3" w:rsidRPr="00CC5FE3">
        <w:rPr>
          <w:bCs/>
          <w:sz w:val="20"/>
          <w:szCs w:val="20"/>
        </w:rPr>
        <w:t>pagal</w:t>
      </w:r>
      <w:proofErr w:type="spellEnd"/>
      <w:r w:rsidR="00CC5FE3" w:rsidRPr="00CC5FE3">
        <w:rPr>
          <w:bCs/>
          <w:sz w:val="20"/>
          <w:szCs w:val="20"/>
        </w:rPr>
        <w:t xml:space="preserve"> JT AETR </w:t>
      </w:r>
      <w:proofErr w:type="spellStart"/>
      <w:r w:rsidR="00CC5FE3" w:rsidRPr="00CC5FE3">
        <w:rPr>
          <w:bCs/>
          <w:sz w:val="20"/>
          <w:szCs w:val="20"/>
        </w:rPr>
        <w:t>susitarimą</w:t>
      </w:r>
      <w:proofErr w:type="spellEnd"/>
      <w:r w:rsidR="00CC5FE3" w:rsidRPr="00CC5FE3">
        <w:rPr>
          <w:bCs/>
          <w:sz w:val="20"/>
          <w:szCs w:val="20"/>
        </w:rPr>
        <w:t xml:space="preserve"> </w:t>
      </w:r>
      <w:proofErr w:type="spellStart"/>
      <w:r w:rsidR="00CC5FE3" w:rsidRPr="00CC5FE3">
        <w:rPr>
          <w:bCs/>
          <w:sz w:val="20"/>
          <w:szCs w:val="20"/>
        </w:rPr>
        <w:t>ar</w:t>
      </w:r>
      <w:proofErr w:type="spellEnd"/>
      <w:r w:rsidR="00CC5FE3" w:rsidRPr="00CC5FE3">
        <w:rPr>
          <w:bCs/>
          <w:sz w:val="20"/>
          <w:szCs w:val="20"/>
        </w:rPr>
        <w:t xml:space="preserve"> jo </w:t>
      </w:r>
      <w:proofErr w:type="spellStart"/>
      <w:r w:rsidR="00CC5FE3" w:rsidRPr="00CC5FE3">
        <w:rPr>
          <w:bCs/>
          <w:sz w:val="20"/>
          <w:szCs w:val="20"/>
        </w:rPr>
        <w:t>pakeitimus</w:t>
      </w:r>
      <w:proofErr w:type="spellEnd"/>
      <w:r w:rsidR="00CC5FE3" w:rsidRPr="00CC5FE3">
        <w:rPr>
          <w:bCs/>
          <w:sz w:val="20"/>
          <w:szCs w:val="20"/>
        </w:rPr>
        <w:t xml:space="preserve"> </w:t>
      </w:r>
      <w:proofErr w:type="spellStart"/>
      <w:r w:rsidR="00CC5FE3" w:rsidRPr="00CC5FE3">
        <w:rPr>
          <w:bCs/>
          <w:sz w:val="20"/>
          <w:szCs w:val="20"/>
        </w:rPr>
        <w:t>arba</w:t>
      </w:r>
      <w:proofErr w:type="spellEnd"/>
      <w:r w:rsidR="00CC5FE3" w:rsidRPr="00CC5FE3">
        <w:rPr>
          <w:bCs/>
          <w:sz w:val="20"/>
          <w:szCs w:val="20"/>
        </w:rPr>
        <w:t xml:space="preserve"> </w:t>
      </w:r>
      <w:proofErr w:type="spellStart"/>
      <w:r w:rsidR="00CC5FE3" w:rsidRPr="00CC5FE3">
        <w:rPr>
          <w:bCs/>
          <w:sz w:val="20"/>
          <w:szCs w:val="20"/>
        </w:rPr>
        <w:t>Tarybos</w:t>
      </w:r>
      <w:proofErr w:type="spellEnd"/>
      <w:r w:rsidR="00CC5FE3" w:rsidRPr="00CC5FE3">
        <w:rPr>
          <w:bCs/>
          <w:sz w:val="20"/>
          <w:szCs w:val="20"/>
        </w:rPr>
        <w:t xml:space="preserve"> </w:t>
      </w:r>
      <w:proofErr w:type="spellStart"/>
      <w:r w:rsidR="00CC5FE3" w:rsidRPr="00CC5FE3">
        <w:rPr>
          <w:bCs/>
          <w:sz w:val="20"/>
          <w:szCs w:val="20"/>
        </w:rPr>
        <w:t>reglamentą</w:t>
      </w:r>
      <w:proofErr w:type="spellEnd"/>
      <w:r w:rsidR="00CC5FE3" w:rsidRPr="00CC5FE3">
        <w:rPr>
          <w:bCs/>
          <w:sz w:val="20"/>
          <w:szCs w:val="20"/>
        </w:rPr>
        <w:t xml:space="preserve"> (EEB) Nr. 3821/85 su </w:t>
      </w:r>
      <w:proofErr w:type="spellStart"/>
      <w:r w:rsidR="00CC5FE3" w:rsidRPr="00CC5FE3">
        <w:rPr>
          <w:bCs/>
          <w:sz w:val="20"/>
          <w:szCs w:val="20"/>
        </w:rPr>
        <w:t>pakeitimais</w:t>
      </w:r>
      <w:proofErr w:type="spellEnd"/>
      <w:r w:rsidR="00CC5FE3" w:rsidRPr="00CC5FE3">
        <w:rPr>
          <w:bCs/>
          <w:sz w:val="20"/>
          <w:szCs w:val="20"/>
        </w:rPr>
        <w:t xml:space="preserve">, </w:t>
      </w:r>
      <w:proofErr w:type="spellStart"/>
      <w:r w:rsidR="00CC5FE3" w:rsidRPr="00CC5FE3">
        <w:rPr>
          <w:bCs/>
          <w:sz w:val="20"/>
          <w:szCs w:val="20"/>
        </w:rPr>
        <w:t>padarytais</w:t>
      </w:r>
      <w:proofErr w:type="spellEnd"/>
      <w:r w:rsidR="00CC5FE3" w:rsidRPr="00CC5FE3">
        <w:rPr>
          <w:bCs/>
          <w:sz w:val="20"/>
          <w:szCs w:val="20"/>
        </w:rPr>
        <w:t xml:space="preserve"> </w:t>
      </w:r>
      <w:proofErr w:type="spellStart"/>
      <w:r w:rsidR="00CC5FE3" w:rsidRPr="00CC5FE3">
        <w:rPr>
          <w:bCs/>
          <w:sz w:val="20"/>
          <w:szCs w:val="20"/>
        </w:rPr>
        <w:t>Reglamentu</w:t>
      </w:r>
      <w:proofErr w:type="spellEnd"/>
      <w:r w:rsidR="00CC5FE3" w:rsidRPr="00CC5FE3">
        <w:rPr>
          <w:bCs/>
          <w:sz w:val="20"/>
          <w:szCs w:val="20"/>
        </w:rPr>
        <w:t xml:space="preserve"> (EB) Nr. 2135/98 </w:t>
      </w:r>
      <w:proofErr w:type="spellStart"/>
      <w:r w:rsidR="00CC5FE3" w:rsidRPr="00CC5FE3">
        <w:rPr>
          <w:bCs/>
          <w:sz w:val="20"/>
          <w:szCs w:val="20"/>
        </w:rPr>
        <w:t>ar</w:t>
      </w:r>
      <w:proofErr w:type="spellEnd"/>
      <w:r w:rsidR="00CC5FE3" w:rsidRPr="00CC5FE3">
        <w:rPr>
          <w:bCs/>
          <w:sz w:val="20"/>
          <w:szCs w:val="20"/>
        </w:rPr>
        <w:t xml:space="preserve"> </w:t>
      </w:r>
      <w:proofErr w:type="spellStart"/>
      <w:r w:rsidR="00CC5FE3" w:rsidRPr="00CC5FE3">
        <w:rPr>
          <w:bCs/>
          <w:sz w:val="20"/>
          <w:szCs w:val="20"/>
        </w:rPr>
        <w:t>vėlesniais</w:t>
      </w:r>
      <w:proofErr w:type="spellEnd"/>
      <w:r w:rsidR="00CC5FE3" w:rsidRPr="00CC5FE3">
        <w:rPr>
          <w:bCs/>
          <w:sz w:val="20"/>
          <w:szCs w:val="20"/>
        </w:rPr>
        <w:t xml:space="preserve"> </w:t>
      </w:r>
      <w:proofErr w:type="spellStart"/>
      <w:r w:rsidR="00CC5FE3" w:rsidRPr="00CC5FE3">
        <w:rPr>
          <w:bCs/>
          <w:sz w:val="20"/>
          <w:szCs w:val="20"/>
        </w:rPr>
        <w:t>pakeitimais</w:t>
      </w:r>
      <w:proofErr w:type="spellEnd"/>
      <w:r w:rsidR="00CC5FE3" w:rsidRPr="00CC5FE3">
        <w:rPr>
          <w:bCs/>
          <w:sz w:val="20"/>
          <w:szCs w:val="20"/>
        </w:rPr>
        <w:t xml:space="preserve">, </w:t>
      </w:r>
      <w:proofErr w:type="spellStart"/>
      <w:r w:rsidR="00CC5FE3" w:rsidRPr="00CC5FE3">
        <w:rPr>
          <w:bCs/>
          <w:sz w:val="20"/>
          <w:szCs w:val="20"/>
        </w:rPr>
        <w:t>taip</w:t>
      </w:r>
      <w:proofErr w:type="spellEnd"/>
      <w:r w:rsidR="00CC5FE3" w:rsidRPr="00CC5FE3">
        <w:rPr>
          <w:bCs/>
          <w:sz w:val="20"/>
          <w:szCs w:val="20"/>
        </w:rPr>
        <w:t xml:space="preserve"> pat </w:t>
      </w:r>
      <w:proofErr w:type="spellStart"/>
      <w:r w:rsidR="00CC5FE3" w:rsidRPr="00CC5FE3">
        <w:rPr>
          <w:bCs/>
          <w:sz w:val="20"/>
          <w:szCs w:val="20"/>
        </w:rPr>
        <w:t>Komisijos</w:t>
      </w:r>
      <w:proofErr w:type="spellEnd"/>
      <w:r w:rsidR="00CC5FE3" w:rsidRPr="00CC5FE3">
        <w:rPr>
          <w:bCs/>
          <w:sz w:val="20"/>
          <w:szCs w:val="20"/>
        </w:rPr>
        <w:t xml:space="preserve"> </w:t>
      </w:r>
      <w:proofErr w:type="spellStart"/>
      <w:r w:rsidR="00CC5FE3" w:rsidRPr="00CC5FE3">
        <w:rPr>
          <w:bCs/>
          <w:sz w:val="20"/>
          <w:szCs w:val="20"/>
        </w:rPr>
        <w:t>reglamentu</w:t>
      </w:r>
      <w:proofErr w:type="spellEnd"/>
      <w:r w:rsidR="00CC5FE3" w:rsidRPr="00CC5FE3">
        <w:rPr>
          <w:bCs/>
          <w:sz w:val="20"/>
          <w:szCs w:val="20"/>
        </w:rPr>
        <w:t xml:space="preserve"> (ES) Nr. 1266/2009 </w:t>
      </w:r>
      <w:proofErr w:type="spellStart"/>
      <w:r w:rsidR="00CC5FE3" w:rsidRPr="00CC5FE3">
        <w:rPr>
          <w:bCs/>
          <w:sz w:val="20"/>
          <w:szCs w:val="20"/>
        </w:rPr>
        <w:t>ar</w:t>
      </w:r>
      <w:proofErr w:type="spellEnd"/>
      <w:r w:rsidR="00CC5FE3" w:rsidRPr="00CC5FE3">
        <w:rPr>
          <w:bCs/>
          <w:sz w:val="20"/>
          <w:szCs w:val="20"/>
        </w:rPr>
        <w:t xml:space="preserve"> </w:t>
      </w:r>
      <w:proofErr w:type="spellStart"/>
      <w:r w:rsidR="00CC5FE3" w:rsidRPr="00CC5FE3">
        <w:rPr>
          <w:bCs/>
          <w:sz w:val="20"/>
          <w:szCs w:val="20"/>
        </w:rPr>
        <w:t>vėlesniais</w:t>
      </w:r>
      <w:proofErr w:type="spellEnd"/>
      <w:r w:rsidR="00CC5FE3" w:rsidRPr="00CC5FE3">
        <w:rPr>
          <w:bCs/>
          <w:sz w:val="20"/>
          <w:szCs w:val="20"/>
        </w:rPr>
        <w:t xml:space="preserve"> </w:t>
      </w:r>
      <w:proofErr w:type="spellStart"/>
      <w:r w:rsidR="00CC5FE3" w:rsidRPr="00CC5FE3">
        <w:rPr>
          <w:bCs/>
          <w:sz w:val="20"/>
          <w:szCs w:val="20"/>
        </w:rPr>
        <w:t>pakeitimais</w:t>
      </w:r>
      <w:proofErr w:type="spellEnd"/>
      <w:r w:rsidR="00CC5FE3" w:rsidRPr="00CC5FE3">
        <w:rPr>
          <w:bCs/>
          <w:sz w:val="20"/>
          <w:szCs w:val="20"/>
        </w:rPr>
        <w:t xml:space="preserve">; </w:t>
      </w:r>
      <w:proofErr w:type="spellStart"/>
      <w:r w:rsidR="00CC5FE3" w:rsidRPr="00CC5FE3">
        <w:rPr>
          <w:bCs/>
          <w:sz w:val="20"/>
          <w:szCs w:val="20"/>
        </w:rPr>
        <w:t>arba</w:t>
      </w:r>
      <w:proofErr w:type="spellEnd"/>
    </w:p>
    <w:p w14:paraId="69B684F4" w14:textId="183FC1C5" w:rsidR="000339F8" w:rsidRDefault="00C05AC2">
      <w:pPr>
        <w:pStyle w:val="ListParagraph"/>
        <w:numPr>
          <w:ilvl w:val="1"/>
          <w:numId w:val="4"/>
        </w:numPr>
        <w:tabs>
          <w:tab w:val="left" w:pos="786"/>
          <w:tab w:val="left" w:pos="1210"/>
        </w:tabs>
        <w:spacing w:before="53" w:line="242" w:lineRule="auto"/>
        <w:ind w:left="1210" w:right="716" w:hanging="850"/>
        <w:rPr>
          <w:sz w:val="20"/>
        </w:rPr>
      </w:pPr>
      <w:r>
        <w:rPr>
          <w:rFonts w:ascii="Wingdings" w:hAnsi="Wingdings"/>
          <w:sz w:val="20"/>
        </w:rPr>
        <w:t></w:t>
      </w:r>
      <w:r>
        <w:rPr>
          <w:b/>
        </w:rPr>
        <w:t xml:space="preserve"> </w:t>
      </w:r>
      <w:r w:rsidR="0098716D" w:rsidRPr="0098716D">
        <w:rPr>
          <w:b/>
          <w:sz w:val="20"/>
          <w:szCs w:val="20"/>
        </w:rPr>
        <w:t xml:space="preserve">EURO V/5 </w:t>
      </w:r>
      <w:proofErr w:type="spellStart"/>
      <w:r w:rsidR="0098716D" w:rsidRPr="0098716D">
        <w:rPr>
          <w:b/>
          <w:sz w:val="20"/>
          <w:szCs w:val="20"/>
        </w:rPr>
        <w:t>arba</w:t>
      </w:r>
      <w:proofErr w:type="spellEnd"/>
      <w:r w:rsidR="0098716D" w:rsidRPr="0098716D">
        <w:rPr>
          <w:b/>
          <w:sz w:val="20"/>
          <w:szCs w:val="20"/>
        </w:rPr>
        <w:t xml:space="preserve"> EEV</w:t>
      </w:r>
      <w:r w:rsidR="0098716D" w:rsidRPr="0098716D">
        <w:rPr>
          <w:bCs/>
          <w:sz w:val="20"/>
          <w:szCs w:val="20"/>
        </w:rPr>
        <w:t xml:space="preserve">: </w:t>
      </w:r>
      <w:proofErr w:type="spellStart"/>
      <w:r w:rsidR="0098716D" w:rsidRPr="0098716D">
        <w:rPr>
          <w:b/>
          <w:i/>
          <w:iCs/>
          <w:sz w:val="20"/>
          <w:szCs w:val="20"/>
        </w:rPr>
        <w:t>išmanusis</w:t>
      </w:r>
      <w:proofErr w:type="spellEnd"/>
      <w:r w:rsidR="0098716D" w:rsidRPr="0098716D">
        <w:rPr>
          <w:b/>
          <w:i/>
          <w:iCs/>
          <w:sz w:val="20"/>
          <w:szCs w:val="20"/>
        </w:rPr>
        <w:t xml:space="preserve"> tachografas</w:t>
      </w:r>
      <w:r w:rsidR="0098716D" w:rsidRPr="0098716D">
        <w:rPr>
          <w:bCs/>
          <w:sz w:val="20"/>
          <w:szCs w:val="20"/>
        </w:rPr>
        <w:t xml:space="preserve"> </w:t>
      </w:r>
      <w:proofErr w:type="spellStart"/>
      <w:r w:rsidR="0098716D" w:rsidRPr="0098716D">
        <w:rPr>
          <w:bCs/>
          <w:sz w:val="20"/>
          <w:szCs w:val="20"/>
        </w:rPr>
        <w:t>pagal</w:t>
      </w:r>
      <w:proofErr w:type="spellEnd"/>
      <w:r w:rsidR="0098716D" w:rsidRPr="0098716D">
        <w:rPr>
          <w:bCs/>
          <w:sz w:val="20"/>
          <w:szCs w:val="20"/>
        </w:rPr>
        <w:t xml:space="preserve"> </w:t>
      </w:r>
      <w:proofErr w:type="spellStart"/>
      <w:r w:rsidR="0098716D" w:rsidRPr="0098716D">
        <w:rPr>
          <w:bCs/>
          <w:sz w:val="20"/>
          <w:szCs w:val="20"/>
        </w:rPr>
        <w:t>Reglamentą</w:t>
      </w:r>
      <w:proofErr w:type="spellEnd"/>
      <w:r w:rsidR="0098716D" w:rsidRPr="0098716D">
        <w:rPr>
          <w:bCs/>
          <w:sz w:val="20"/>
          <w:szCs w:val="20"/>
        </w:rPr>
        <w:t xml:space="preserve"> (ES) Nr. 165/2014, </w:t>
      </w:r>
      <w:proofErr w:type="spellStart"/>
      <w:r w:rsidR="0098716D" w:rsidRPr="0098716D">
        <w:rPr>
          <w:bCs/>
          <w:sz w:val="20"/>
          <w:szCs w:val="20"/>
        </w:rPr>
        <w:t>įgyvendintą</w:t>
      </w:r>
      <w:proofErr w:type="spellEnd"/>
      <w:r w:rsidR="0098716D" w:rsidRPr="0098716D">
        <w:rPr>
          <w:bCs/>
          <w:sz w:val="20"/>
          <w:szCs w:val="20"/>
        </w:rPr>
        <w:t xml:space="preserve"> </w:t>
      </w:r>
      <w:proofErr w:type="spellStart"/>
      <w:r w:rsidR="0098716D" w:rsidRPr="0098716D">
        <w:rPr>
          <w:bCs/>
          <w:sz w:val="20"/>
          <w:szCs w:val="20"/>
        </w:rPr>
        <w:t>Komisijos</w:t>
      </w:r>
      <w:proofErr w:type="spellEnd"/>
      <w:r w:rsidR="0098716D" w:rsidRPr="0098716D">
        <w:rPr>
          <w:bCs/>
          <w:sz w:val="20"/>
          <w:szCs w:val="20"/>
        </w:rPr>
        <w:t xml:space="preserve"> </w:t>
      </w:r>
      <w:proofErr w:type="spellStart"/>
      <w:r w:rsidR="0098716D" w:rsidRPr="0098716D">
        <w:rPr>
          <w:bCs/>
          <w:sz w:val="20"/>
          <w:szCs w:val="20"/>
        </w:rPr>
        <w:t>įgyvendinimo</w:t>
      </w:r>
      <w:proofErr w:type="spellEnd"/>
      <w:r w:rsidR="0098716D" w:rsidRPr="0098716D">
        <w:rPr>
          <w:bCs/>
          <w:sz w:val="20"/>
          <w:szCs w:val="20"/>
        </w:rPr>
        <w:t xml:space="preserve"> </w:t>
      </w:r>
      <w:proofErr w:type="spellStart"/>
      <w:r w:rsidR="0098716D" w:rsidRPr="0098716D">
        <w:rPr>
          <w:bCs/>
          <w:sz w:val="20"/>
          <w:szCs w:val="20"/>
        </w:rPr>
        <w:t>reglamentu</w:t>
      </w:r>
      <w:proofErr w:type="spellEnd"/>
      <w:r w:rsidR="0098716D" w:rsidRPr="0098716D">
        <w:rPr>
          <w:bCs/>
          <w:sz w:val="20"/>
          <w:szCs w:val="20"/>
        </w:rPr>
        <w:t xml:space="preserve"> (ES) 2016/799 </w:t>
      </w:r>
      <w:proofErr w:type="spellStart"/>
      <w:r w:rsidR="0098716D" w:rsidRPr="0098716D">
        <w:rPr>
          <w:bCs/>
          <w:sz w:val="20"/>
          <w:szCs w:val="20"/>
        </w:rPr>
        <w:t>ir</w:t>
      </w:r>
      <w:proofErr w:type="spellEnd"/>
      <w:r w:rsidR="0098716D" w:rsidRPr="0098716D">
        <w:rPr>
          <w:bCs/>
          <w:sz w:val="20"/>
          <w:szCs w:val="20"/>
        </w:rPr>
        <w:t xml:space="preserve"> </w:t>
      </w:r>
      <w:proofErr w:type="spellStart"/>
      <w:r w:rsidR="0098716D" w:rsidRPr="0098716D">
        <w:rPr>
          <w:bCs/>
          <w:sz w:val="20"/>
          <w:szCs w:val="20"/>
        </w:rPr>
        <w:t>iš</w:t>
      </w:r>
      <w:proofErr w:type="spellEnd"/>
      <w:r w:rsidR="0098716D" w:rsidRPr="0098716D">
        <w:rPr>
          <w:bCs/>
          <w:sz w:val="20"/>
          <w:szCs w:val="20"/>
        </w:rPr>
        <w:t xml:space="preserve"> </w:t>
      </w:r>
      <w:proofErr w:type="spellStart"/>
      <w:r w:rsidR="0098716D" w:rsidRPr="0098716D">
        <w:rPr>
          <w:bCs/>
          <w:sz w:val="20"/>
          <w:szCs w:val="20"/>
        </w:rPr>
        <w:t>dalies</w:t>
      </w:r>
      <w:proofErr w:type="spellEnd"/>
      <w:r w:rsidR="0098716D" w:rsidRPr="0098716D">
        <w:rPr>
          <w:bCs/>
          <w:sz w:val="20"/>
          <w:szCs w:val="20"/>
        </w:rPr>
        <w:t xml:space="preserve"> </w:t>
      </w:r>
      <w:proofErr w:type="spellStart"/>
      <w:r w:rsidR="0098716D" w:rsidRPr="0098716D">
        <w:rPr>
          <w:bCs/>
          <w:sz w:val="20"/>
          <w:szCs w:val="20"/>
        </w:rPr>
        <w:t>pakeistą</w:t>
      </w:r>
      <w:proofErr w:type="spellEnd"/>
      <w:r w:rsidR="0098716D" w:rsidRPr="0098716D">
        <w:rPr>
          <w:bCs/>
          <w:sz w:val="20"/>
          <w:szCs w:val="20"/>
        </w:rPr>
        <w:t xml:space="preserve"> </w:t>
      </w:r>
      <w:proofErr w:type="spellStart"/>
      <w:r w:rsidR="0098716D" w:rsidRPr="0098716D">
        <w:rPr>
          <w:bCs/>
          <w:sz w:val="20"/>
          <w:szCs w:val="20"/>
        </w:rPr>
        <w:t>Komisijos</w:t>
      </w:r>
      <w:proofErr w:type="spellEnd"/>
      <w:r w:rsidR="0098716D" w:rsidRPr="0098716D">
        <w:rPr>
          <w:bCs/>
          <w:sz w:val="20"/>
          <w:szCs w:val="20"/>
        </w:rPr>
        <w:t xml:space="preserve"> </w:t>
      </w:r>
      <w:proofErr w:type="spellStart"/>
      <w:r w:rsidR="0098716D" w:rsidRPr="0098716D">
        <w:rPr>
          <w:bCs/>
          <w:sz w:val="20"/>
          <w:szCs w:val="20"/>
        </w:rPr>
        <w:t>įgyvendinimo</w:t>
      </w:r>
      <w:proofErr w:type="spellEnd"/>
      <w:r w:rsidR="0098716D" w:rsidRPr="0098716D">
        <w:rPr>
          <w:bCs/>
          <w:sz w:val="20"/>
          <w:szCs w:val="20"/>
        </w:rPr>
        <w:t xml:space="preserve"> </w:t>
      </w:r>
      <w:proofErr w:type="spellStart"/>
      <w:r w:rsidR="0098716D" w:rsidRPr="0098716D">
        <w:rPr>
          <w:bCs/>
          <w:sz w:val="20"/>
          <w:szCs w:val="20"/>
        </w:rPr>
        <w:t>reglamentu</w:t>
      </w:r>
      <w:proofErr w:type="spellEnd"/>
      <w:r w:rsidR="0098716D" w:rsidRPr="0098716D">
        <w:rPr>
          <w:bCs/>
          <w:sz w:val="20"/>
          <w:szCs w:val="20"/>
        </w:rPr>
        <w:t xml:space="preserve"> (ES) 2018/502, </w:t>
      </w:r>
      <w:proofErr w:type="spellStart"/>
      <w:r w:rsidR="0098716D" w:rsidRPr="0098716D">
        <w:rPr>
          <w:bCs/>
          <w:sz w:val="20"/>
          <w:szCs w:val="20"/>
        </w:rPr>
        <w:t>arba</w:t>
      </w:r>
      <w:proofErr w:type="spellEnd"/>
      <w:r w:rsidR="0098716D" w:rsidRPr="0098716D">
        <w:rPr>
          <w:bCs/>
          <w:sz w:val="20"/>
          <w:szCs w:val="20"/>
        </w:rPr>
        <w:t xml:space="preserve"> su </w:t>
      </w:r>
      <w:proofErr w:type="spellStart"/>
      <w:r w:rsidR="0098716D" w:rsidRPr="0098716D">
        <w:rPr>
          <w:bCs/>
          <w:sz w:val="20"/>
          <w:szCs w:val="20"/>
        </w:rPr>
        <w:t>vėlesniais</w:t>
      </w:r>
      <w:proofErr w:type="spellEnd"/>
      <w:r w:rsidR="0098716D" w:rsidRPr="0098716D">
        <w:rPr>
          <w:bCs/>
          <w:sz w:val="20"/>
          <w:szCs w:val="20"/>
        </w:rPr>
        <w:t xml:space="preserve"> </w:t>
      </w:r>
      <w:proofErr w:type="spellStart"/>
      <w:r w:rsidR="0098716D" w:rsidRPr="0098716D">
        <w:rPr>
          <w:bCs/>
          <w:sz w:val="20"/>
          <w:szCs w:val="20"/>
        </w:rPr>
        <w:t>pakeitimais</w:t>
      </w:r>
      <w:proofErr w:type="spellEnd"/>
      <w:r w:rsidRPr="00C05AC2">
        <w:rPr>
          <w:bCs/>
          <w:sz w:val="20"/>
          <w:szCs w:val="20"/>
        </w:rPr>
        <w:t>.</w:t>
      </w:r>
    </w:p>
    <w:p w14:paraId="1A1782F9" w14:textId="4DA1FBC8" w:rsidR="000339F8" w:rsidRPr="00C05AC2" w:rsidRDefault="00C05AC2">
      <w:pPr>
        <w:pStyle w:val="ListParagraph"/>
        <w:numPr>
          <w:ilvl w:val="1"/>
          <w:numId w:val="4"/>
        </w:numPr>
        <w:tabs>
          <w:tab w:val="left" w:pos="785"/>
          <w:tab w:val="left" w:pos="1211"/>
        </w:tabs>
        <w:spacing w:before="55"/>
        <w:ind w:left="1211" w:right="715" w:hanging="852"/>
        <w:rPr>
          <w:bCs/>
          <w:sz w:val="20"/>
          <w:szCs w:val="20"/>
        </w:rPr>
      </w:pPr>
      <w:r>
        <w:rPr>
          <w:rFonts w:ascii="Wingdings" w:hAnsi="Wingdings"/>
          <w:sz w:val="20"/>
        </w:rPr>
        <w:t></w:t>
      </w:r>
      <w:r>
        <w:rPr>
          <w:b/>
        </w:rPr>
        <w:t xml:space="preserve"> </w:t>
      </w:r>
      <w:r w:rsidR="00200413" w:rsidRPr="00200413">
        <w:rPr>
          <w:b/>
          <w:sz w:val="20"/>
          <w:szCs w:val="20"/>
        </w:rPr>
        <w:t>EURO VI/6:</w:t>
      </w:r>
      <w:r w:rsidR="00200413" w:rsidRPr="00200413">
        <w:rPr>
          <w:bCs/>
          <w:sz w:val="20"/>
          <w:szCs w:val="20"/>
        </w:rPr>
        <w:t xml:space="preserve"> </w:t>
      </w:r>
      <w:proofErr w:type="spellStart"/>
      <w:r w:rsidR="00200413" w:rsidRPr="00200413">
        <w:rPr>
          <w:b/>
          <w:i/>
          <w:iCs/>
          <w:sz w:val="20"/>
          <w:szCs w:val="20"/>
        </w:rPr>
        <w:t>skaitmeninis</w:t>
      </w:r>
      <w:proofErr w:type="spellEnd"/>
      <w:r w:rsidR="00200413" w:rsidRPr="00200413">
        <w:rPr>
          <w:b/>
          <w:i/>
          <w:iCs/>
          <w:sz w:val="20"/>
          <w:szCs w:val="20"/>
        </w:rPr>
        <w:t xml:space="preserve"> tachografas</w:t>
      </w:r>
      <w:r w:rsidR="00200413" w:rsidRPr="00200413">
        <w:rPr>
          <w:bCs/>
          <w:sz w:val="20"/>
          <w:szCs w:val="20"/>
        </w:rPr>
        <w:t xml:space="preserve"> </w:t>
      </w:r>
      <w:proofErr w:type="spellStart"/>
      <w:r w:rsidR="00200413" w:rsidRPr="00200413">
        <w:rPr>
          <w:bCs/>
          <w:sz w:val="20"/>
          <w:szCs w:val="20"/>
        </w:rPr>
        <w:t>pagal</w:t>
      </w:r>
      <w:proofErr w:type="spellEnd"/>
      <w:r w:rsidR="00200413" w:rsidRPr="00200413">
        <w:rPr>
          <w:bCs/>
          <w:sz w:val="20"/>
          <w:szCs w:val="20"/>
        </w:rPr>
        <w:t xml:space="preserve"> JT AETR </w:t>
      </w:r>
      <w:proofErr w:type="spellStart"/>
      <w:r w:rsidR="00200413" w:rsidRPr="00200413">
        <w:rPr>
          <w:bCs/>
          <w:sz w:val="20"/>
          <w:szCs w:val="20"/>
        </w:rPr>
        <w:t>susitarimą</w:t>
      </w:r>
      <w:proofErr w:type="spellEnd"/>
      <w:r w:rsidR="00200413" w:rsidRPr="00200413">
        <w:rPr>
          <w:bCs/>
          <w:sz w:val="20"/>
          <w:szCs w:val="20"/>
        </w:rPr>
        <w:t xml:space="preserve"> </w:t>
      </w:r>
      <w:proofErr w:type="spellStart"/>
      <w:r w:rsidR="00200413" w:rsidRPr="00200413">
        <w:rPr>
          <w:bCs/>
          <w:sz w:val="20"/>
          <w:szCs w:val="20"/>
        </w:rPr>
        <w:t>ar</w:t>
      </w:r>
      <w:proofErr w:type="spellEnd"/>
      <w:r w:rsidR="00200413" w:rsidRPr="00200413">
        <w:rPr>
          <w:bCs/>
          <w:sz w:val="20"/>
          <w:szCs w:val="20"/>
        </w:rPr>
        <w:t xml:space="preserve"> jo </w:t>
      </w:r>
      <w:proofErr w:type="spellStart"/>
      <w:r w:rsidR="00200413" w:rsidRPr="00200413">
        <w:rPr>
          <w:bCs/>
          <w:sz w:val="20"/>
          <w:szCs w:val="20"/>
        </w:rPr>
        <w:t>pakeitimus</w:t>
      </w:r>
      <w:proofErr w:type="spellEnd"/>
      <w:r w:rsidR="00200413" w:rsidRPr="00200413">
        <w:rPr>
          <w:bCs/>
          <w:sz w:val="20"/>
          <w:szCs w:val="20"/>
        </w:rPr>
        <w:t xml:space="preserve"> </w:t>
      </w:r>
      <w:proofErr w:type="spellStart"/>
      <w:r w:rsidR="00200413" w:rsidRPr="00200413">
        <w:rPr>
          <w:bCs/>
          <w:sz w:val="20"/>
          <w:szCs w:val="20"/>
        </w:rPr>
        <w:t>arba</w:t>
      </w:r>
      <w:proofErr w:type="spellEnd"/>
      <w:r w:rsidR="00200413" w:rsidRPr="00200413">
        <w:rPr>
          <w:bCs/>
          <w:sz w:val="20"/>
          <w:szCs w:val="20"/>
        </w:rPr>
        <w:t xml:space="preserve"> </w:t>
      </w:r>
      <w:proofErr w:type="spellStart"/>
      <w:r w:rsidR="00200413" w:rsidRPr="00200413">
        <w:rPr>
          <w:bCs/>
          <w:sz w:val="20"/>
          <w:szCs w:val="20"/>
        </w:rPr>
        <w:t>Tarybos</w:t>
      </w:r>
      <w:proofErr w:type="spellEnd"/>
      <w:r w:rsidR="00200413" w:rsidRPr="00200413">
        <w:rPr>
          <w:bCs/>
          <w:sz w:val="20"/>
          <w:szCs w:val="20"/>
        </w:rPr>
        <w:t xml:space="preserve"> </w:t>
      </w:r>
      <w:proofErr w:type="spellStart"/>
      <w:r w:rsidR="00200413" w:rsidRPr="00200413">
        <w:rPr>
          <w:bCs/>
          <w:sz w:val="20"/>
          <w:szCs w:val="20"/>
        </w:rPr>
        <w:t>reglamentą</w:t>
      </w:r>
      <w:proofErr w:type="spellEnd"/>
      <w:r w:rsidR="00200413" w:rsidRPr="00200413">
        <w:rPr>
          <w:bCs/>
          <w:sz w:val="20"/>
          <w:szCs w:val="20"/>
        </w:rPr>
        <w:t xml:space="preserve"> (EEB) Nr. 3821/85 su </w:t>
      </w:r>
      <w:proofErr w:type="spellStart"/>
      <w:r w:rsidR="00200413" w:rsidRPr="00200413">
        <w:rPr>
          <w:bCs/>
          <w:sz w:val="20"/>
          <w:szCs w:val="20"/>
        </w:rPr>
        <w:t>pakeitimais</w:t>
      </w:r>
      <w:proofErr w:type="spellEnd"/>
      <w:r w:rsidR="00200413" w:rsidRPr="00200413">
        <w:rPr>
          <w:bCs/>
          <w:sz w:val="20"/>
          <w:szCs w:val="20"/>
        </w:rPr>
        <w:t xml:space="preserve">, </w:t>
      </w:r>
      <w:proofErr w:type="spellStart"/>
      <w:r w:rsidR="00200413" w:rsidRPr="00200413">
        <w:rPr>
          <w:bCs/>
          <w:sz w:val="20"/>
          <w:szCs w:val="20"/>
        </w:rPr>
        <w:t>padarytais</w:t>
      </w:r>
      <w:proofErr w:type="spellEnd"/>
      <w:r w:rsidR="00200413" w:rsidRPr="00200413">
        <w:rPr>
          <w:bCs/>
          <w:sz w:val="20"/>
          <w:szCs w:val="20"/>
        </w:rPr>
        <w:t xml:space="preserve"> </w:t>
      </w:r>
      <w:proofErr w:type="spellStart"/>
      <w:r w:rsidR="00200413" w:rsidRPr="00200413">
        <w:rPr>
          <w:bCs/>
          <w:sz w:val="20"/>
          <w:szCs w:val="20"/>
        </w:rPr>
        <w:t>Reglamentu</w:t>
      </w:r>
      <w:proofErr w:type="spellEnd"/>
      <w:r w:rsidR="00200413" w:rsidRPr="00200413">
        <w:rPr>
          <w:bCs/>
          <w:sz w:val="20"/>
          <w:szCs w:val="20"/>
        </w:rPr>
        <w:t xml:space="preserve"> (EB) Nr. 2135/98 </w:t>
      </w:r>
      <w:proofErr w:type="spellStart"/>
      <w:r w:rsidR="00200413" w:rsidRPr="00200413">
        <w:rPr>
          <w:bCs/>
          <w:sz w:val="20"/>
          <w:szCs w:val="20"/>
        </w:rPr>
        <w:t>ar</w:t>
      </w:r>
      <w:proofErr w:type="spellEnd"/>
      <w:r w:rsidR="00200413" w:rsidRPr="00200413">
        <w:rPr>
          <w:bCs/>
          <w:sz w:val="20"/>
          <w:szCs w:val="20"/>
        </w:rPr>
        <w:t xml:space="preserve"> </w:t>
      </w:r>
      <w:proofErr w:type="spellStart"/>
      <w:r w:rsidR="00200413" w:rsidRPr="00200413">
        <w:rPr>
          <w:bCs/>
          <w:sz w:val="20"/>
          <w:szCs w:val="20"/>
        </w:rPr>
        <w:t>vėlesniais</w:t>
      </w:r>
      <w:proofErr w:type="spellEnd"/>
      <w:r w:rsidR="00200413" w:rsidRPr="00200413">
        <w:rPr>
          <w:bCs/>
          <w:sz w:val="20"/>
          <w:szCs w:val="20"/>
        </w:rPr>
        <w:t xml:space="preserve"> </w:t>
      </w:r>
      <w:proofErr w:type="spellStart"/>
      <w:r w:rsidR="00200413" w:rsidRPr="00200413">
        <w:rPr>
          <w:bCs/>
          <w:sz w:val="20"/>
          <w:szCs w:val="20"/>
        </w:rPr>
        <w:t>pakeitimais</w:t>
      </w:r>
      <w:proofErr w:type="spellEnd"/>
      <w:r w:rsidR="00200413" w:rsidRPr="00200413">
        <w:rPr>
          <w:bCs/>
          <w:sz w:val="20"/>
          <w:szCs w:val="20"/>
        </w:rPr>
        <w:t xml:space="preserve">, </w:t>
      </w:r>
      <w:proofErr w:type="spellStart"/>
      <w:r w:rsidR="00200413" w:rsidRPr="00200413">
        <w:rPr>
          <w:bCs/>
          <w:sz w:val="20"/>
          <w:szCs w:val="20"/>
        </w:rPr>
        <w:t>taip</w:t>
      </w:r>
      <w:proofErr w:type="spellEnd"/>
      <w:r w:rsidR="00200413" w:rsidRPr="00200413">
        <w:rPr>
          <w:bCs/>
          <w:sz w:val="20"/>
          <w:szCs w:val="20"/>
        </w:rPr>
        <w:t xml:space="preserve"> pat </w:t>
      </w:r>
      <w:proofErr w:type="spellStart"/>
      <w:r w:rsidR="00200413" w:rsidRPr="00200413">
        <w:rPr>
          <w:bCs/>
          <w:sz w:val="20"/>
          <w:szCs w:val="20"/>
        </w:rPr>
        <w:t>Komisijos</w:t>
      </w:r>
      <w:proofErr w:type="spellEnd"/>
      <w:r w:rsidR="00200413" w:rsidRPr="00200413">
        <w:rPr>
          <w:bCs/>
          <w:sz w:val="20"/>
          <w:szCs w:val="20"/>
        </w:rPr>
        <w:t xml:space="preserve"> </w:t>
      </w:r>
      <w:proofErr w:type="spellStart"/>
      <w:r w:rsidR="00200413" w:rsidRPr="00200413">
        <w:rPr>
          <w:bCs/>
          <w:sz w:val="20"/>
          <w:szCs w:val="20"/>
        </w:rPr>
        <w:t>reglamentu</w:t>
      </w:r>
      <w:proofErr w:type="spellEnd"/>
      <w:r w:rsidR="00200413" w:rsidRPr="00200413">
        <w:rPr>
          <w:bCs/>
          <w:sz w:val="20"/>
          <w:szCs w:val="20"/>
        </w:rPr>
        <w:t xml:space="preserve"> (ES) Nr. 1266/2009 </w:t>
      </w:r>
      <w:proofErr w:type="spellStart"/>
      <w:r w:rsidR="00200413" w:rsidRPr="00200413">
        <w:rPr>
          <w:bCs/>
          <w:sz w:val="20"/>
          <w:szCs w:val="20"/>
        </w:rPr>
        <w:t>ar</w:t>
      </w:r>
      <w:proofErr w:type="spellEnd"/>
      <w:r w:rsidR="00200413" w:rsidRPr="00200413">
        <w:rPr>
          <w:bCs/>
          <w:sz w:val="20"/>
          <w:szCs w:val="20"/>
        </w:rPr>
        <w:t xml:space="preserve"> </w:t>
      </w:r>
      <w:proofErr w:type="spellStart"/>
      <w:r w:rsidR="00200413" w:rsidRPr="00200413">
        <w:rPr>
          <w:bCs/>
          <w:sz w:val="20"/>
          <w:szCs w:val="20"/>
        </w:rPr>
        <w:t>vėlesniais</w:t>
      </w:r>
      <w:proofErr w:type="spellEnd"/>
      <w:r w:rsidR="00200413" w:rsidRPr="00200413">
        <w:rPr>
          <w:bCs/>
          <w:sz w:val="20"/>
          <w:szCs w:val="20"/>
        </w:rPr>
        <w:t xml:space="preserve"> </w:t>
      </w:r>
      <w:proofErr w:type="spellStart"/>
      <w:r w:rsidR="00200413" w:rsidRPr="00200413">
        <w:rPr>
          <w:bCs/>
          <w:sz w:val="20"/>
          <w:szCs w:val="20"/>
        </w:rPr>
        <w:t>pakeitimais</w:t>
      </w:r>
      <w:proofErr w:type="spellEnd"/>
      <w:r w:rsidR="00200413" w:rsidRPr="00200413">
        <w:rPr>
          <w:bCs/>
          <w:sz w:val="20"/>
          <w:szCs w:val="20"/>
        </w:rPr>
        <w:t xml:space="preserve">; </w:t>
      </w:r>
      <w:proofErr w:type="spellStart"/>
      <w:r w:rsidR="00200413" w:rsidRPr="00200413">
        <w:rPr>
          <w:bCs/>
          <w:sz w:val="20"/>
          <w:szCs w:val="20"/>
        </w:rPr>
        <w:t>arba</w:t>
      </w:r>
      <w:proofErr w:type="spellEnd"/>
    </w:p>
    <w:p w14:paraId="13084760" w14:textId="1157C67F" w:rsidR="000339F8" w:rsidRDefault="00C05AC2">
      <w:pPr>
        <w:pStyle w:val="ListParagraph"/>
        <w:numPr>
          <w:ilvl w:val="1"/>
          <w:numId w:val="4"/>
        </w:numPr>
        <w:tabs>
          <w:tab w:val="left" w:pos="785"/>
          <w:tab w:val="left" w:pos="1209"/>
        </w:tabs>
        <w:spacing w:before="60"/>
        <w:ind w:right="716" w:hanging="850"/>
        <w:rPr>
          <w:sz w:val="20"/>
        </w:rPr>
      </w:pPr>
      <w:r>
        <w:rPr>
          <w:rFonts w:ascii="Wingdings" w:hAnsi="Wingdings"/>
          <w:sz w:val="20"/>
        </w:rPr>
        <w:t></w:t>
      </w:r>
      <w:r>
        <w:rPr>
          <w:b/>
        </w:rPr>
        <w:t xml:space="preserve"> </w:t>
      </w:r>
      <w:r w:rsidR="00200413" w:rsidRPr="00200413">
        <w:rPr>
          <w:b/>
          <w:sz w:val="20"/>
          <w:szCs w:val="20"/>
        </w:rPr>
        <w:t xml:space="preserve">EURO VI/6: </w:t>
      </w:r>
      <w:proofErr w:type="spellStart"/>
      <w:r w:rsidR="00200413" w:rsidRPr="00200413">
        <w:rPr>
          <w:b/>
          <w:i/>
          <w:iCs/>
          <w:sz w:val="20"/>
          <w:szCs w:val="20"/>
        </w:rPr>
        <w:t>išmanusis</w:t>
      </w:r>
      <w:proofErr w:type="spellEnd"/>
      <w:r w:rsidR="00200413" w:rsidRPr="00200413">
        <w:rPr>
          <w:b/>
          <w:i/>
          <w:iCs/>
          <w:sz w:val="20"/>
          <w:szCs w:val="20"/>
        </w:rPr>
        <w:t xml:space="preserve"> tachografas</w:t>
      </w:r>
      <w:r w:rsidR="00200413" w:rsidRPr="00200413">
        <w:rPr>
          <w:bCs/>
          <w:sz w:val="20"/>
          <w:szCs w:val="20"/>
        </w:rPr>
        <w:t xml:space="preserve"> </w:t>
      </w:r>
      <w:proofErr w:type="spellStart"/>
      <w:r w:rsidR="00200413" w:rsidRPr="00200413">
        <w:rPr>
          <w:bCs/>
          <w:sz w:val="20"/>
          <w:szCs w:val="20"/>
        </w:rPr>
        <w:t>pagal</w:t>
      </w:r>
      <w:proofErr w:type="spellEnd"/>
      <w:r w:rsidR="00200413" w:rsidRPr="00200413">
        <w:rPr>
          <w:bCs/>
          <w:sz w:val="20"/>
          <w:szCs w:val="20"/>
        </w:rPr>
        <w:t xml:space="preserve"> </w:t>
      </w:r>
      <w:proofErr w:type="spellStart"/>
      <w:r w:rsidR="00200413" w:rsidRPr="00200413">
        <w:rPr>
          <w:bCs/>
          <w:sz w:val="20"/>
          <w:szCs w:val="20"/>
        </w:rPr>
        <w:t>Reglamentą</w:t>
      </w:r>
      <w:proofErr w:type="spellEnd"/>
      <w:r w:rsidR="00200413" w:rsidRPr="00200413">
        <w:rPr>
          <w:bCs/>
          <w:sz w:val="20"/>
          <w:szCs w:val="20"/>
        </w:rPr>
        <w:t xml:space="preserve"> (ES) Nr. 165/2014, </w:t>
      </w:r>
      <w:proofErr w:type="spellStart"/>
      <w:r w:rsidR="00200413" w:rsidRPr="00200413">
        <w:rPr>
          <w:bCs/>
          <w:sz w:val="20"/>
          <w:szCs w:val="20"/>
        </w:rPr>
        <w:t>įgyvendinamą</w:t>
      </w:r>
      <w:proofErr w:type="spellEnd"/>
      <w:r w:rsidR="00200413" w:rsidRPr="00200413">
        <w:rPr>
          <w:bCs/>
          <w:sz w:val="20"/>
          <w:szCs w:val="20"/>
        </w:rPr>
        <w:t xml:space="preserve"> </w:t>
      </w:r>
      <w:proofErr w:type="spellStart"/>
      <w:r w:rsidR="00200413" w:rsidRPr="00200413">
        <w:rPr>
          <w:bCs/>
          <w:sz w:val="20"/>
          <w:szCs w:val="20"/>
        </w:rPr>
        <w:t>Komisijos</w:t>
      </w:r>
      <w:proofErr w:type="spellEnd"/>
      <w:r w:rsidR="00200413" w:rsidRPr="00200413">
        <w:rPr>
          <w:bCs/>
          <w:sz w:val="20"/>
          <w:szCs w:val="20"/>
        </w:rPr>
        <w:t xml:space="preserve"> </w:t>
      </w:r>
      <w:proofErr w:type="spellStart"/>
      <w:r w:rsidR="00200413" w:rsidRPr="00200413">
        <w:rPr>
          <w:bCs/>
          <w:sz w:val="20"/>
          <w:szCs w:val="20"/>
        </w:rPr>
        <w:t>įgyvendinimo</w:t>
      </w:r>
      <w:proofErr w:type="spellEnd"/>
      <w:r w:rsidR="00200413" w:rsidRPr="00200413">
        <w:rPr>
          <w:bCs/>
          <w:sz w:val="20"/>
          <w:szCs w:val="20"/>
        </w:rPr>
        <w:t xml:space="preserve"> </w:t>
      </w:r>
      <w:proofErr w:type="spellStart"/>
      <w:r w:rsidR="00200413" w:rsidRPr="00200413">
        <w:rPr>
          <w:bCs/>
          <w:sz w:val="20"/>
          <w:szCs w:val="20"/>
        </w:rPr>
        <w:t>reglamentu</w:t>
      </w:r>
      <w:proofErr w:type="spellEnd"/>
      <w:r w:rsidR="00200413" w:rsidRPr="00200413">
        <w:rPr>
          <w:bCs/>
          <w:sz w:val="20"/>
          <w:szCs w:val="20"/>
        </w:rPr>
        <w:t xml:space="preserve"> (ES) 2016/799 </w:t>
      </w:r>
      <w:proofErr w:type="spellStart"/>
      <w:r w:rsidR="00200413" w:rsidRPr="00200413">
        <w:rPr>
          <w:bCs/>
          <w:sz w:val="20"/>
          <w:szCs w:val="20"/>
        </w:rPr>
        <w:t>ir</w:t>
      </w:r>
      <w:proofErr w:type="spellEnd"/>
      <w:r w:rsidR="00200413" w:rsidRPr="00200413">
        <w:rPr>
          <w:bCs/>
          <w:sz w:val="20"/>
          <w:szCs w:val="20"/>
        </w:rPr>
        <w:t xml:space="preserve"> </w:t>
      </w:r>
      <w:proofErr w:type="spellStart"/>
      <w:r w:rsidR="00200413" w:rsidRPr="00200413">
        <w:rPr>
          <w:bCs/>
          <w:sz w:val="20"/>
          <w:szCs w:val="20"/>
        </w:rPr>
        <w:t>iš</w:t>
      </w:r>
      <w:proofErr w:type="spellEnd"/>
      <w:r w:rsidR="00200413" w:rsidRPr="00200413">
        <w:rPr>
          <w:bCs/>
          <w:sz w:val="20"/>
          <w:szCs w:val="20"/>
        </w:rPr>
        <w:t xml:space="preserve"> </w:t>
      </w:r>
      <w:proofErr w:type="spellStart"/>
      <w:r w:rsidR="00200413" w:rsidRPr="00200413">
        <w:rPr>
          <w:bCs/>
          <w:sz w:val="20"/>
          <w:szCs w:val="20"/>
        </w:rPr>
        <w:t>dalies</w:t>
      </w:r>
      <w:proofErr w:type="spellEnd"/>
      <w:r w:rsidR="00200413" w:rsidRPr="00200413">
        <w:rPr>
          <w:bCs/>
          <w:sz w:val="20"/>
          <w:szCs w:val="20"/>
        </w:rPr>
        <w:t xml:space="preserve"> </w:t>
      </w:r>
      <w:proofErr w:type="spellStart"/>
      <w:r w:rsidR="00200413" w:rsidRPr="00200413">
        <w:rPr>
          <w:bCs/>
          <w:sz w:val="20"/>
          <w:szCs w:val="20"/>
        </w:rPr>
        <w:t>pakeistą</w:t>
      </w:r>
      <w:proofErr w:type="spellEnd"/>
      <w:r w:rsidR="00200413" w:rsidRPr="00200413">
        <w:rPr>
          <w:bCs/>
          <w:sz w:val="20"/>
          <w:szCs w:val="20"/>
        </w:rPr>
        <w:t xml:space="preserve"> </w:t>
      </w:r>
      <w:proofErr w:type="spellStart"/>
      <w:r w:rsidR="00200413" w:rsidRPr="00200413">
        <w:rPr>
          <w:bCs/>
          <w:sz w:val="20"/>
          <w:szCs w:val="20"/>
        </w:rPr>
        <w:t>Komisijos</w:t>
      </w:r>
      <w:proofErr w:type="spellEnd"/>
      <w:r w:rsidR="00200413" w:rsidRPr="00200413">
        <w:rPr>
          <w:bCs/>
          <w:sz w:val="20"/>
          <w:szCs w:val="20"/>
        </w:rPr>
        <w:t xml:space="preserve"> </w:t>
      </w:r>
      <w:proofErr w:type="spellStart"/>
      <w:r w:rsidR="00200413" w:rsidRPr="00200413">
        <w:rPr>
          <w:bCs/>
          <w:sz w:val="20"/>
          <w:szCs w:val="20"/>
        </w:rPr>
        <w:t>įgyvendinimo</w:t>
      </w:r>
      <w:proofErr w:type="spellEnd"/>
      <w:r w:rsidR="00200413" w:rsidRPr="00200413">
        <w:rPr>
          <w:bCs/>
          <w:sz w:val="20"/>
          <w:szCs w:val="20"/>
        </w:rPr>
        <w:t xml:space="preserve"> </w:t>
      </w:r>
      <w:proofErr w:type="spellStart"/>
      <w:r w:rsidR="00200413" w:rsidRPr="00200413">
        <w:rPr>
          <w:bCs/>
          <w:sz w:val="20"/>
          <w:szCs w:val="20"/>
        </w:rPr>
        <w:t>reglamentu</w:t>
      </w:r>
      <w:proofErr w:type="spellEnd"/>
      <w:r w:rsidR="00200413" w:rsidRPr="00200413">
        <w:rPr>
          <w:bCs/>
          <w:sz w:val="20"/>
          <w:szCs w:val="20"/>
        </w:rPr>
        <w:t xml:space="preserve"> (ES) 2018/502 </w:t>
      </w:r>
      <w:proofErr w:type="spellStart"/>
      <w:r w:rsidR="00200413" w:rsidRPr="00200413">
        <w:rPr>
          <w:bCs/>
          <w:sz w:val="20"/>
          <w:szCs w:val="20"/>
        </w:rPr>
        <w:t>arba</w:t>
      </w:r>
      <w:proofErr w:type="spellEnd"/>
      <w:r w:rsidR="00200413" w:rsidRPr="00200413">
        <w:rPr>
          <w:bCs/>
          <w:sz w:val="20"/>
          <w:szCs w:val="20"/>
        </w:rPr>
        <w:t xml:space="preserve"> su </w:t>
      </w:r>
      <w:proofErr w:type="spellStart"/>
      <w:r w:rsidR="00200413" w:rsidRPr="00200413">
        <w:rPr>
          <w:bCs/>
          <w:sz w:val="20"/>
          <w:szCs w:val="20"/>
        </w:rPr>
        <w:t>vėlesniais</w:t>
      </w:r>
      <w:proofErr w:type="spellEnd"/>
      <w:r w:rsidR="00200413" w:rsidRPr="00200413">
        <w:rPr>
          <w:bCs/>
          <w:sz w:val="20"/>
          <w:szCs w:val="20"/>
        </w:rPr>
        <w:t xml:space="preserve"> </w:t>
      </w:r>
      <w:proofErr w:type="spellStart"/>
      <w:r w:rsidR="00200413" w:rsidRPr="00200413">
        <w:rPr>
          <w:bCs/>
          <w:sz w:val="20"/>
          <w:szCs w:val="20"/>
        </w:rPr>
        <w:t>pakeitimais</w:t>
      </w:r>
      <w:proofErr w:type="spellEnd"/>
      <w:r w:rsidR="00200413" w:rsidRPr="00200413">
        <w:rPr>
          <w:bCs/>
          <w:sz w:val="20"/>
          <w:szCs w:val="20"/>
        </w:rPr>
        <w:t>.</w:t>
      </w:r>
    </w:p>
    <w:p w14:paraId="3FA6FB34" w14:textId="38E5E01B" w:rsidR="000339F8" w:rsidRDefault="00C05AC2">
      <w:pPr>
        <w:pStyle w:val="P68B1DB1-ListParagraph35"/>
        <w:numPr>
          <w:ilvl w:val="1"/>
          <w:numId w:val="4"/>
        </w:numPr>
        <w:tabs>
          <w:tab w:val="left" w:pos="785"/>
          <w:tab w:val="left" w:pos="1212"/>
        </w:tabs>
        <w:spacing w:before="59"/>
        <w:ind w:left="1212" w:right="716" w:hanging="853"/>
      </w:pPr>
      <w:r>
        <w:rPr>
          <w:rFonts w:ascii="Wingdings" w:hAnsi="Wingdings"/>
        </w:rPr>
        <w:t></w:t>
      </w:r>
      <w:r>
        <w:t xml:space="preserve"> </w:t>
      </w:r>
      <w:proofErr w:type="spellStart"/>
      <w:r w:rsidR="00AE2040" w:rsidRPr="00AE2040">
        <w:rPr>
          <w:b/>
          <w:bCs/>
          <w:i/>
          <w:iCs/>
        </w:rPr>
        <w:t>Greičio</w:t>
      </w:r>
      <w:proofErr w:type="spellEnd"/>
      <w:r w:rsidR="00AE2040" w:rsidRPr="00AE2040">
        <w:rPr>
          <w:b/>
          <w:bCs/>
          <w:i/>
          <w:iCs/>
        </w:rPr>
        <w:t xml:space="preserve"> </w:t>
      </w:r>
      <w:proofErr w:type="spellStart"/>
      <w:r w:rsidR="00AE2040" w:rsidRPr="00AE2040">
        <w:rPr>
          <w:b/>
          <w:bCs/>
          <w:i/>
          <w:iCs/>
        </w:rPr>
        <w:t>ribojimo</w:t>
      </w:r>
      <w:proofErr w:type="spellEnd"/>
      <w:r w:rsidR="00AE2040" w:rsidRPr="00AE2040">
        <w:rPr>
          <w:b/>
          <w:bCs/>
          <w:i/>
          <w:iCs/>
        </w:rPr>
        <w:t xml:space="preserve"> </w:t>
      </w:r>
      <w:proofErr w:type="spellStart"/>
      <w:r w:rsidR="00AE2040" w:rsidRPr="00AE2040">
        <w:rPr>
          <w:b/>
          <w:bCs/>
          <w:i/>
          <w:iCs/>
        </w:rPr>
        <w:t>įtaisai</w:t>
      </w:r>
      <w:proofErr w:type="spellEnd"/>
      <w:r w:rsidR="00AE2040" w:rsidRPr="00AE2040">
        <w:t xml:space="preserve"> </w:t>
      </w:r>
      <w:proofErr w:type="spellStart"/>
      <w:r w:rsidR="00AE2040" w:rsidRPr="00AE2040">
        <w:t>pagal</w:t>
      </w:r>
      <w:proofErr w:type="spellEnd"/>
      <w:r w:rsidR="00AE2040" w:rsidRPr="00AE2040">
        <w:t xml:space="preserve"> JT </w:t>
      </w:r>
      <w:proofErr w:type="spellStart"/>
      <w:r w:rsidR="00AE2040" w:rsidRPr="00AE2040">
        <w:t>taisyklę</w:t>
      </w:r>
      <w:proofErr w:type="spellEnd"/>
      <w:r w:rsidR="00AE2040" w:rsidRPr="00AE2040">
        <w:t xml:space="preserve"> Nr. 89.00 su </w:t>
      </w:r>
      <w:proofErr w:type="spellStart"/>
      <w:r w:rsidR="00AE2040" w:rsidRPr="00AE2040">
        <w:t>vėlesniais</w:t>
      </w:r>
      <w:proofErr w:type="spellEnd"/>
      <w:r w:rsidR="00AE2040" w:rsidRPr="00AE2040">
        <w:t xml:space="preserve"> </w:t>
      </w:r>
      <w:proofErr w:type="spellStart"/>
      <w:r w:rsidR="00AE2040" w:rsidRPr="00AE2040">
        <w:t>pakeitimais</w:t>
      </w:r>
      <w:proofErr w:type="spellEnd"/>
      <w:r w:rsidR="00AE2040" w:rsidRPr="00AE2040">
        <w:t xml:space="preserve"> </w:t>
      </w:r>
      <w:proofErr w:type="spellStart"/>
      <w:r w:rsidR="00AE2040" w:rsidRPr="00AE2040">
        <w:t>arba</w:t>
      </w:r>
      <w:proofErr w:type="spellEnd"/>
      <w:r w:rsidR="00AE2040" w:rsidRPr="00AE2040">
        <w:t xml:space="preserve"> Direktyvą 92/24/EEB su </w:t>
      </w:r>
      <w:proofErr w:type="spellStart"/>
      <w:r w:rsidR="00AE2040" w:rsidRPr="00AE2040">
        <w:t>pakeitimais</w:t>
      </w:r>
      <w:proofErr w:type="spellEnd"/>
      <w:r w:rsidR="00AE2040" w:rsidRPr="00AE2040">
        <w:t xml:space="preserve">, </w:t>
      </w:r>
      <w:proofErr w:type="spellStart"/>
      <w:r w:rsidR="00AE2040" w:rsidRPr="00AE2040">
        <w:t>padarytais</w:t>
      </w:r>
      <w:proofErr w:type="spellEnd"/>
      <w:r w:rsidR="00AE2040" w:rsidRPr="00AE2040">
        <w:t xml:space="preserve"> </w:t>
      </w:r>
      <w:proofErr w:type="spellStart"/>
      <w:r w:rsidR="00AE2040" w:rsidRPr="00AE2040">
        <w:t>Direktyva</w:t>
      </w:r>
      <w:proofErr w:type="spellEnd"/>
      <w:r w:rsidR="00AE2040" w:rsidRPr="00AE2040">
        <w:t xml:space="preserve"> 2004/11/EB su </w:t>
      </w:r>
      <w:proofErr w:type="spellStart"/>
      <w:r w:rsidR="00AE2040" w:rsidRPr="00AE2040">
        <w:t>vėlesniais</w:t>
      </w:r>
      <w:proofErr w:type="spellEnd"/>
      <w:r w:rsidR="00AE2040" w:rsidRPr="00AE2040">
        <w:t xml:space="preserve"> </w:t>
      </w:r>
      <w:proofErr w:type="spellStart"/>
      <w:r w:rsidR="00AE2040" w:rsidRPr="00AE2040">
        <w:t>pakeitimais</w:t>
      </w:r>
      <w:proofErr w:type="spellEnd"/>
      <w:r>
        <w:t>.</w:t>
      </w:r>
    </w:p>
    <w:p w14:paraId="03FFBEC1" w14:textId="6FEEE69B" w:rsidR="000339F8" w:rsidRDefault="00C05AC2">
      <w:pPr>
        <w:pStyle w:val="P68B1DB1-ListParagraph35"/>
        <w:numPr>
          <w:ilvl w:val="1"/>
          <w:numId w:val="4"/>
        </w:numPr>
        <w:tabs>
          <w:tab w:val="left" w:pos="785"/>
          <w:tab w:val="left" w:pos="1212"/>
        </w:tabs>
        <w:spacing w:before="61"/>
        <w:ind w:left="1212" w:right="712" w:hanging="853"/>
      </w:pPr>
      <w:r>
        <w:rPr>
          <w:rFonts w:ascii="Wingdings" w:hAnsi="Wingdings"/>
        </w:rPr>
        <w:t></w:t>
      </w:r>
      <w:r>
        <w:t xml:space="preserve"> </w:t>
      </w:r>
      <w:r w:rsidR="00AE2040" w:rsidRPr="00AE2040">
        <w:rPr>
          <w:b/>
          <w:bCs/>
        </w:rPr>
        <w:t xml:space="preserve">EURO V/5 </w:t>
      </w:r>
      <w:proofErr w:type="spellStart"/>
      <w:r w:rsidR="00AE2040" w:rsidRPr="00AE2040">
        <w:rPr>
          <w:b/>
          <w:bCs/>
        </w:rPr>
        <w:t>arba</w:t>
      </w:r>
      <w:proofErr w:type="spellEnd"/>
      <w:r w:rsidR="00AE2040" w:rsidRPr="00AE2040">
        <w:rPr>
          <w:b/>
          <w:bCs/>
        </w:rPr>
        <w:t xml:space="preserve"> EEV</w:t>
      </w:r>
      <w:r w:rsidR="00AE2040" w:rsidRPr="00AE2040">
        <w:t xml:space="preserve">: </w:t>
      </w:r>
      <w:proofErr w:type="spellStart"/>
      <w:r w:rsidR="00AE2040" w:rsidRPr="00AE2040">
        <w:rPr>
          <w:b/>
          <w:bCs/>
          <w:i/>
          <w:iCs/>
        </w:rPr>
        <w:t>stabdžiai</w:t>
      </w:r>
      <w:proofErr w:type="spellEnd"/>
      <w:r w:rsidR="00AE2040" w:rsidRPr="00AE2040">
        <w:rPr>
          <w:b/>
          <w:bCs/>
          <w:i/>
          <w:iCs/>
        </w:rPr>
        <w:t xml:space="preserve">, </w:t>
      </w:r>
      <w:proofErr w:type="spellStart"/>
      <w:r w:rsidR="00AE2040" w:rsidRPr="00AE2040">
        <w:rPr>
          <w:b/>
          <w:bCs/>
          <w:i/>
          <w:iCs/>
        </w:rPr>
        <w:t>įskaitant</w:t>
      </w:r>
      <w:proofErr w:type="spellEnd"/>
      <w:r w:rsidR="00AE2040" w:rsidRPr="00AE2040">
        <w:rPr>
          <w:b/>
          <w:bCs/>
          <w:i/>
          <w:iCs/>
        </w:rPr>
        <w:t xml:space="preserve"> </w:t>
      </w:r>
      <w:proofErr w:type="spellStart"/>
      <w:r w:rsidR="00AE2040" w:rsidRPr="00AE2040">
        <w:rPr>
          <w:b/>
          <w:bCs/>
          <w:i/>
          <w:iCs/>
        </w:rPr>
        <w:t>stabdžių</w:t>
      </w:r>
      <w:proofErr w:type="spellEnd"/>
      <w:r w:rsidR="00AE2040" w:rsidRPr="00AE2040">
        <w:rPr>
          <w:b/>
          <w:bCs/>
          <w:i/>
          <w:iCs/>
        </w:rPr>
        <w:t xml:space="preserve"> </w:t>
      </w:r>
      <w:proofErr w:type="spellStart"/>
      <w:r w:rsidR="00AE2040" w:rsidRPr="00AE2040">
        <w:rPr>
          <w:b/>
          <w:bCs/>
          <w:i/>
          <w:iCs/>
        </w:rPr>
        <w:t>antiblokavimo</w:t>
      </w:r>
      <w:proofErr w:type="spellEnd"/>
      <w:r w:rsidR="00AE2040" w:rsidRPr="00AE2040">
        <w:rPr>
          <w:b/>
          <w:bCs/>
          <w:i/>
          <w:iCs/>
        </w:rPr>
        <w:t xml:space="preserve"> </w:t>
      </w:r>
      <w:proofErr w:type="spellStart"/>
      <w:r w:rsidR="00AE2040" w:rsidRPr="00AE2040">
        <w:rPr>
          <w:b/>
          <w:bCs/>
          <w:i/>
          <w:iCs/>
        </w:rPr>
        <w:t>sistemas</w:t>
      </w:r>
      <w:proofErr w:type="spellEnd"/>
      <w:r w:rsidR="00AE2040" w:rsidRPr="00AE2040">
        <w:t xml:space="preserve"> </w:t>
      </w:r>
      <w:proofErr w:type="spellStart"/>
      <w:r w:rsidR="00AE2040" w:rsidRPr="00AE2040">
        <w:t>pagal</w:t>
      </w:r>
      <w:proofErr w:type="spellEnd"/>
      <w:r w:rsidR="00AE2040" w:rsidRPr="00AE2040">
        <w:t xml:space="preserve"> JT </w:t>
      </w:r>
      <w:proofErr w:type="spellStart"/>
      <w:r w:rsidR="00AE2040" w:rsidRPr="00AE2040">
        <w:t>taisyklę</w:t>
      </w:r>
      <w:proofErr w:type="spellEnd"/>
      <w:r w:rsidR="00AE2040" w:rsidRPr="00AE2040">
        <w:t xml:space="preserve"> Nr. 13.09 su </w:t>
      </w:r>
      <w:proofErr w:type="spellStart"/>
      <w:r w:rsidR="00AE2040" w:rsidRPr="00AE2040">
        <w:t>vėlesniais</w:t>
      </w:r>
      <w:proofErr w:type="spellEnd"/>
      <w:r w:rsidR="00AE2040" w:rsidRPr="00AE2040">
        <w:t xml:space="preserve"> </w:t>
      </w:r>
      <w:proofErr w:type="spellStart"/>
      <w:r w:rsidR="00AE2040" w:rsidRPr="00AE2040">
        <w:t>pakeitimais</w:t>
      </w:r>
      <w:proofErr w:type="spellEnd"/>
      <w:r w:rsidR="00AE2040" w:rsidRPr="00AE2040">
        <w:t xml:space="preserve"> </w:t>
      </w:r>
      <w:proofErr w:type="spellStart"/>
      <w:r w:rsidR="00AE2040" w:rsidRPr="00AE2040">
        <w:t>arba</w:t>
      </w:r>
      <w:proofErr w:type="spellEnd"/>
      <w:r w:rsidR="00AE2040" w:rsidRPr="00AE2040">
        <w:t xml:space="preserve"> Direktyvą 71/320/EEB su </w:t>
      </w:r>
      <w:proofErr w:type="spellStart"/>
      <w:r w:rsidR="00AE2040" w:rsidRPr="00AE2040">
        <w:t>pakeitimais</w:t>
      </w:r>
      <w:proofErr w:type="spellEnd"/>
      <w:r w:rsidR="00AE2040" w:rsidRPr="00AE2040">
        <w:t xml:space="preserve">, </w:t>
      </w:r>
      <w:proofErr w:type="spellStart"/>
      <w:r w:rsidR="00AE2040" w:rsidRPr="00AE2040">
        <w:t>padarytais</w:t>
      </w:r>
      <w:proofErr w:type="spellEnd"/>
      <w:r w:rsidR="00AE2040" w:rsidRPr="00AE2040">
        <w:t xml:space="preserve"> </w:t>
      </w:r>
      <w:proofErr w:type="spellStart"/>
      <w:r w:rsidR="00AE2040" w:rsidRPr="00AE2040">
        <w:t>Direktyva</w:t>
      </w:r>
      <w:proofErr w:type="spellEnd"/>
      <w:r w:rsidR="00AE2040" w:rsidRPr="00AE2040">
        <w:t xml:space="preserve"> 98/12/EB su </w:t>
      </w:r>
      <w:proofErr w:type="spellStart"/>
      <w:r w:rsidR="00AE2040" w:rsidRPr="00AE2040">
        <w:t>vėlesniais</w:t>
      </w:r>
      <w:proofErr w:type="spellEnd"/>
      <w:r w:rsidR="00AE2040" w:rsidRPr="00AE2040">
        <w:t xml:space="preserve"> </w:t>
      </w:r>
      <w:proofErr w:type="spellStart"/>
      <w:r w:rsidR="00AE2040" w:rsidRPr="00AE2040">
        <w:t>pakeitimais</w:t>
      </w:r>
      <w:proofErr w:type="spellEnd"/>
      <w:r>
        <w:t>.</w:t>
      </w:r>
    </w:p>
    <w:p w14:paraId="0545A2D2" w14:textId="2D2665E5" w:rsidR="000339F8" w:rsidRDefault="00C05AC2">
      <w:pPr>
        <w:pStyle w:val="ListParagraph"/>
        <w:numPr>
          <w:ilvl w:val="1"/>
          <w:numId w:val="4"/>
        </w:numPr>
        <w:tabs>
          <w:tab w:val="left" w:pos="798"/>
          <w:tab w:val="left" w:pos="1209"/>
        </w:tabs>
        <w:spacing w:before="60"/>
        <w:ind w:right="714" w:hanging="849"/>
        <w:rPr>
          <w:sz w:val="20"/>
        </w:rPr>
      </w:pPr>
      <w:r>
        <w:rPr>
          <w:rFonts w:ascii="Wingdings" w:hAnsi="Wingdings"/>
          <w:sz w:val="20"/>
        </w:rPr>
        <w:t></w:t>
      </w:r>
      <w:r>
        <w:rPr>
          <w:b/>
        </w:rPr>
        <w:t xml:space="preserve"> </w:t>
      </w:r>
      <w:r w:rsidR="00237012" w:rsidRPr="00237012">
        <w:rPr>
          <w:b/>
          <w:sz w:val="20"/>
          <w:szCs w:val="20"/>
        </w:rPr>
        <w:t xml:space="preserve">EURO VI/6: </w:t>
      </w:r>
      <w:proofErr w:type="spellStart"/>
      <w:r w:rsidR="00237012" w:rsidRPr="00237012">
        <w:rPr>
          <w:b/>
          <w:i/>
          <w:iCs/>
          <w:sz w:val="20"/>
          <w:szCs w:val="20"/>
        </w:rPr>
        <w:t>stabdžiai</w:t>
      </w:r>
      <w:proofErr w:type="spellEnd"/>
      <w:r w:rsidR="00237012" w:rsidRPr="00237012">
        <w:rPr>
          <w:b/>
          <w:i/>
          <w:iCs/>
          <w:sz w:val="20"/>
          <w:szCs w:val="20"/>
        </w:rPr>
        <w:t xml:space="preserve">, </w:t>
      </w:r>
      <w:proofErr w:type="spellStart"/>
      <w:r w:rsidR="00237012" w:rsidRPr="00237012">
        <w:rPr>
          <w:b/>
          <w:i/>
          <w:iCs/>
          <w:sz w:val="20"/>
          <w:szCs w:val="20"/>
        </w:rPr>
        <w:t>įskaitant</w:t>
      </w:r>
      <w:proofErr w:type="spellEnd"/>
      <w:r w:rsidR="00237012" w:rsidRPr="00237012">
        <w:rPr>
          <w:b/>
          <w:i/>
          <w:iCs/>
          <w:sz w:val="20"/>
          <w:szCs w:val="20"/>
        </w:rPr>
        <w:t xml:space="preserve"> </w:t>
      </w:r>
      <w:proofErr w:type="spellStart"/>
      <w:r w:rsidR="00237012" w:rsidRPr="00237012">
        <w:rPr>
          <w:b/>
          <w:i/>
          <w:iCs/>
          <w:sz w:val="20"/>
          <w:szCs w:val="20"/>
        </w:rPr>
        <w:t>stabdžių</w:t>
      </w:r>
      <w:proofErr w:type="spellEnd"/>
      <w:r w:rsidR="00237012" w:rsidRPr="00237012">
        <w:rPr>
          <w:b/>
          <w:i/>
          <w:iCs/>
          <w:sz w:val="20"/>
          <w:szCs w:val="20"/>
        </w:rPr>
        <w:t xml:space="preserve"> </w:t>
      </w:r>
      <w:proofErr w:type="spellStart"/>
      <w:r w:rsidR="00237012" w:rsidRPr="00237012">
        <w:rPr>
          <w:b/>
          <w:i/>
          <w:iCs/>
          <w:sz w:val="20"/>
          <w:szCs w:val="20"/>
        </w:rPr>
        <w:t>antiblokavimo</w:t>
      </w:r>
      <w:proofErr w:type="spellEnd"/>
      <w:r w:rsidR="00237012" w:rsidRPr="00237012">
        <w:rPr>
          <w:b/>
          <w:i/>
          <w:iCs/>
          <w:sz w:val="20"/>
          <w:szCs w:val="20"/>
        </w:rPr>
        <w:t xml:space="preserve"> </w:t>
      </w:r>
      <w:proofErr w:type="spellStart"/>
      <w:r w:rsidR="00237012" w:rsidRPr="00237012">
        <w:rPr>
          <w:b/>
          <w:i/>
          <w:iCs/>
          <w:sz w:val="20"/>
          <w:szCs w:val="20"/>
        </w:rPr>
        <w:t>sistemas</w:t>
      </w:r>
      <w:proofErr w:type="spellEnd"/>
      <w:r w:rsidR="00237012" w:rsidRPr="00237012">
        <w:rPr>
          <w:bCs/>
          <w:sz w:val="20"/>
          <w:szCs w:val="20"/>
        </w:rPr>
        <w:t xml:space="preserve"> </w:t>
      </w:r>
      <w:proofErr w:type="spellStart"/>
      <w:r w:rsidR="00237012" w:rsidRPr="00237012">
        <w:rPr>
          <w:bCs/>
          <w:sz w:val="20"/>
          <w:szCs w:val="20"/>
        </w:rPr>
        <w:t>pagal</w:t>
      </w:r>
      <w:proofErr w:type="spellEnd"/>
      <w:r w:rsidR="00237012" w:rsidRPr="00237012">
        <w:rPr>
          <w:bCs/>
          <w:sz w:val="20"/>
          <w:szCs w:val="20"/>
        </w:rPr>
        <w:t xml:space="preserve"> JT </w:t>
      </w:r>
      <w:proofErr w:type="spellStart"/>
      <w:r w:rsidR="00237012" w:rsidRPr="00237012">
        <w:rPr>
          <w:bCs/>
          <w:sz w:val="20"/>
          <w:szCs w:val="20"/>
        </w:rPr>
        <w:t>taisyklę</w:t>
      </w:r>
      <w:proofErr w:type="spellEnd"/>
      <w:r w:rsidR="00237012" w:rsidRPr="00237012">
        <w:rPr>
          <w:bCs/>
          <w:sz w:val="20"/>
          <w:szCs w:val="20"/>
        </w:rPr>
        <w:t xml:space="preserve"> Nr. 13.10 su </w:t>
      </w:r>
      <w:proofErr w:type="spellStart"/>
      <w:r w:rsidR="00237012" w:rsidRPr="00237012">
        <w:rPr>
          <w:bCs/>
          <w:sz w:val="20"/>
          <w:szCs w:val="20"/>
        </w:rPr>
        <w:t>vėlesniais</w:t>
      </w:r>
      <w:proofErr w:type="spellEnd"/>
      <w:r w:rsidR="00237012" w:rsidRPr="00237012">
        <w:rPr>
          <w:bCs/>
          <w:sz w:val="20"/>
          <w:szCs w:val="20"/>
        </w:rPr>
        <w:t xml:space="preserve"> </w:t>
      </w:r>
      <w:proofErr w:type="spellStart"/>
      <w:r w:rsidR="00237012" w:rsidRPr="00237012">
        <w:rPr>
          <w:bCs/>
          <w:sz w:val="20"/>
          <w:szCs w:val="20"/>
        </w:rPr>
        <w:t>pakeitimais</w:t>
      </w:r>
      <w:proofErr w:type="spellEnd"/>
      <w:r w:rsidR="00237012" w:rsidRPr="00237012">
        <w:rPr>
          <w:bCs/>
          <w:sz w:val="20"/>
          <w:szCs w:val="20"/>
        </w:rPr>
        <w:t xml:space="preserve"> </w:t>
      </w:r>
      <w:proofErr w:type="spellStart"/>
      <w:r w:rsidR="00237012" w:rsidRPr="00237012">
        <w:rPr>
          <w:bCs/>
          <w:sz w:val="20"/>
          <w:szCs w:val="20"/>
        </w:rPr>
        <w:t>arba</w:t>
      </w:r>
      <w:proofErr w:type="spellEnd"/>
      <w:r w:rsidR="00237012" w:rsidRPr="00237012">
        <w:rPr>
          <w:bCs/>
          <w:sz w:val="20"/>
          <w:szCs w:val="20"/>
        </w:rPr>
        <w:t xml:space="preserve"> Direktyvą 71/320/EEB su </w:t>
      </w:r>
      <w:proofErr w:type="spellStart"/>
      <w:r w:rsidR="00237012" w:rsidRPr="00237012">
        <w:rPr>
          <w:bCs/>
          <w:sz w:val="20"/>
          <w:szCs w:val="20"/>
        </w:rPr>
        <w:t>pakeitimais</w:t>
      </w:r>
      <w:proofErr w:type="spellEnd"/>
      <w:r w:rsidR="00237012" w:rsidRPr="00237012">
        <w:rPr>
          <w:bCs/>
          <w:sz w:val="20"/>
          <w:szCs w:val="20"/>
        </w:rPr>
        <w:t xml:space="preserve">, </w:t>
      </w:r>
      <w:proofErr w:type="spellStart"/>
      <w:r w:rsidR="00237012" w:rsidRPr="00237012">
        <w:rPr>
          <w:bCs/>
          <w:sz w:val="20"/>
          <w:szCs w:val="20"/>
        </w:rPr>
        <w:t>padarytais</w:t>
      </w:r>
      <w:proofErr w:type="spellEnd"/>
      <w:r w:rsidR="00237012" w:rsidRPr="00237012">
        <w:rPr>
          <w:bCs/>
          <w:sz w:val="20"/>
          <w:szCs w:val="20"/>
        </w:rPr>
        <w:t xml:space="preserve"> </w:t>
      </w:r>
      <w:proofErr w:type="spellStart"/>
      <w:r w:rsidR="00237012" w:rsidRPr="00237012">
        <w:rPr>
          <w:bCs/>
          <w:sz w:val="20"/>
          <w:szCs w:val="20"/>
        </w:rPr>
        <w:t>Direktyva</w:t>
      </w:r>
      <w:proofErr w:type="spellEnd"/>
      <w:r w:rsidR="00237012" w:rsidRPr="00237012">
        <w:rPr>
          <w:bCs/>
          <w:sz w:val="20"/>
          <w:szCs w:val="20"/>
        </w:rPr>
        <w:t xml:space="preserve"> 2002/78/EB su </w:t>
      </w:r>
      <w:proofErr w:type="spellStart"/>
      <w:r w:rsidR="00237012" w:rsidRPr="00237012">
        <w:rPr>
          <w:bCs/>
          <w:sz w:val="20"/>
          <w:szCs w:val="20"/>
        </w:rPr>
        <w:t>vėlesniais</w:t>
      </w:r>
      <w:proofErr w:type="spellEnd"/>
      <w:r w:rsidR="00237012" w:rsidRPr="00237012">
        <w:rPr>
          <w:bCs/>
          <w:sz w:val="20"/>
          <w:szCs w:val="20"/>
        </w:rPr>
        <w:t xml:space="preserve"> </w:t>
      </w:r>
      <w:proofErr w:type="spellStart"/>
      <w:r w:rsidR="00237012" w:rsidRPr="00237012">
        <w:rPr>
          <w:bCs/>
          <w:sz w:val="20"/>
          <w:szCs w:val="20"/>
        </w:rPr>
        <w:t>pakeitimais</w:t>
      </w:r>
      <w:proofErr w:type="spellEnd"/>
      <w:r w:rsidRPr="00C05AC2">
        <w:rPr>
          <w:bCs/>
          <w:sz w:val="20"/>
          <w:szCs w:val="20"/>
        </w:rPr>
        <w:t>.</w:t>
      </w:r>
    </w:p>
    <w:p w14:paraId="5B840850" w14:textId="2EAE43A6" w:rsidR="000339F8" w:rsidRDefault="002227D8">
      <w:pPr>
        <w:pStyle w:val="P68B1DB1-ListParagraph35"/>
        <w:numPr>
          <w:ilvl w:val="1"/>
          <w:numId w:val="4"/>
        </w:numPr>
        <w:tabs>
          <w:tab w:val="left" w:pos="797"/>
          <w:tab w:val="left" w:pos="1212"/>
        </w:tabs>
        <w:spacing w:before="61"/>
        <w:ind w:left="1212" w:right="716" w:hanging="853"/>
      </w:pPr>
      <w:r>
        <w:rPr>
          <w:noProof/>
          <w:lang w:eastAsia="en-US"/>
        </w:rPr>
        <mc:AlternateContent>
          <mc:Choice Requires="wps">
            <w:drawing>
              <wp:anchor distT="0" distB="0" distL="0" distR="0" simplePos="0" relativeHeight="487631360" behindDoc="1" locked="0" layoutInCell="1" allowOverlap="1" wp14:anchorId="0B4A7644" wp14:editId="42A7C4A7">
                <wp:simplePos x="0" y="0"/>
                <wp:positionH relativeFrom="page">
                  <wp:posOffset>896111</wp:posOffset>
                </wp:positionH>
                <wp:positionV relativeFrom="paragraph">
                  <wp:posOffset>369368</wp:posOffset>
                </wp:positionV>
                <wp:extent cx="5980430" cy="6350"/>
                <wp:effectExtent l="0" t="0" r="0" b="0"/>
                <wp:wrapTopAndBottom/>
                <wp:docPr id="96" name="Grafikas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5784D" id="Grafikas 96" o:spid="_x0000_s1026" style="position:absolute;margin-left:70.55pt;margin-top:29.1pt;width:470.9pt;height:.5pt;z-index:-156851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" path="m5980176,l,,,6096r5980176,l5980176,xe" fillcolor="black" stroked="f">
                <v:path arrowok="t"/>
                <w10:wrap type="topAndBottom" anchorx="page"/>
              </v:shape>
            </w:pict>
          </mc:Fallback>
        </mc:AlternateContent>
      </w:r>
      <w:r w:rsidR="00C05AC2">
        <w:rPr>
          <w:rFonts w:ascii="Wingdings" w:hAnsi="Wingdings"/>
        </w:rPr>
        <w:t></w:t>
      </w:r>
      <w:r>
        <w:t xml:space="preserve"> </w:t>
      </w:r>
      <w:proofErr w:type="spellStart"/>
      <w:r w:rsidR="00237012" w:rsidRPr="00237012">
        <w:rPr>
          <w:b/>
          <w:bCs/>
          <w:i/>
          <w:iCs/>
        </w:rPr>
        <w:t>Vairavimo</w:t>
      </w:r>
      <w:proofErr w:type="spellEnd"/>
      <w:r w:rsidR="00237012" w:rsidRPr="00237012">
        <w:rPr>
          <w:b/>
          <w:bCs/>
          <w:i/>
          <w:iCs/>
        </w:rPr>
        <w:t xml:space="preserve"> </w:t>
      </w:r>
      <w:proofErr w:type="spellStart"/>
      <w:r w:rsidR="00237012" w:rsidRPr="00237012">
        <w:rPr>
          <w:b/>
          <w:bCs/>
          <w:i/>
          <w:iCs/>
        </w:rPr>
        <w:t>įranga</w:t>
      </w:r>
      <w:proofErr w:type="spellEnd"/>
      <w:r w:rsidR="00237012" w:rsidRPr="00237012">
        <w:t xml:space="preserve">, </w:t>
      </w:r>
      <w:proofErr w:type="spellStart"/>
      <w:r w:rsidR="00237012" w:rsidRPr="00237012">
        <w:t>atitinkanti</w:t>
      </w:r>
      <w:proofErr w:type="spellEnd"/>
      <w:r w:rsidR="00237012" w:rsidRPr="00237012">
        <w:t xml:space="preserve"> JT </w:t>
      </w:r>
      <w:proofErr w:type="spellStart"/>
      <w:r w:rsidR="00237012" w:rsidRPr="00237012">
        <w:t>taisyklę</w:t>
      </w:r>
      <w:proofErr w:type="spellEnd"/>
      <w:r w:rsidR="00237012" w:rsidRPr="00237012">
        <w:t xml:space="preserve"> Nr. 79.01 su </w:t>
      </w:r>
      <w:proofErr w:type="spellStart"/>
      <w:r w:rsidR="00237012" w:rsidRPr="00237012">
        <w:t>vėlesniais</w:t>
      </w:r>
      <w:proofErr w:type="spellEnd"/>
      <w:r w:rsidR="00237012" w:rsidRPr="00237012">
        <w:t xml:space="preserve"> </w:t>
      </w:r>
      <w:proofErr w:type="spellStart"/>
      <w:r w:rsidR="00237012" w:rsidRPr="00237012">
        <w:t>pakeitimais</w:t>
      </w:r>
      <w:proofErr w:type="spellEnd"/>
      <w:r w:rsidR="00237012" w:rsidRPr="00237012">
        <w:t xml:space="preserve"> </w:t>
      </w:r>
      <w:proofErr w:type="spellStart"/>
      <w:r w:rsidR="00237012" w:rsidRPr="00237012">
        <w:t>arba</w:t>
      </w:r>
      <w:proofErr w:type="spellEnd"/>
      <w:r w:rsidR="00237012" w:rsidRPr="00237012">
        <w:t xml:space="preserve"> Direktyvą 70/311/EEB su </w:t>
      </w:r>
      <w:proofErr w:type="spellStart"/>
      <w:r w:rsidR="00237012" w:rsidRPr="00237012">
        <w:t>pakeitimais</w:t>
      </w:r>
      <w:proofErr w:type="spellEnd"/>
      <w:r w:rsidR="00237012" w:rsidRPr="00237012">
        <w:t xml:space="preserve">, </w:t>
      </w:r>
      <w:proofErr w:type="spellStart"/>
      <w:r w:rsidR="00237012" w:rsidRPr="00237012">
        <w:t>padarytais</w:t>
      </w:r>
      <w:proofErr w:type="spellEnd"/>
      <w:r w:rsidR="00237012" w:rsidRPr="00237012">
        <w:t xml:space="preserve"> </w:t>
      </w:r>
      <w:proofErr w:type="spellStart"/>
      <w:r w:rsidR="00237012" w:rsidRPr="00237012">
        <w:t>Direktyva</w:t>
      </w:r>
      <w:proofErr w:type="spellEnd"/>
      <w:r w:rsidR="00237012" w:rsidRPr="00237012">
        <w:t xml:space="preserve"> 1999/7/EB su </w:t>
      </w:r>
      <w:proofErr w:type="spellStart"/>
      <w:r w:rsidR="00237012" w:rsidRPr="00237012">
        <w:t>vėlesniais</w:t>
      </w:r>
      <w:proofErr w:type="spellEnd"/>
      <w:r w:rsidR="00237012" w:rsidRPr="00237012">
        <w:t xml:space="preserve"> </w:t>
      </w:r>
      <w:proofErr w:type="spellStart"/>
      <w:r w:rsidR="00237012" w:rsidRPr="00237012">
        <w:t>pakeitimais</w:t>
      </w:r>
      <w:proofErr w:type="spellEnd"/>
      <w:r>
        <w:t>.</w:t>
      </w:r>
    </w:p>
    <w:p w14:paraId="733FBD7A" w14:textId="77777777" w:rsidR="000339F8" w:rsidRDefault="000339F8">
      <w:pPr>
        <w:pStyle w:val="BodyText"/>
        <w:spacing w:before="159"/>
        <w:rPr>
          <w:sz w:val="20"/>
        </w:rPr>
      </w:pPr>
    </w:p>
    <w:p w14:paraId="6F54D80B" w14:textId="58375D74" w:rsidR="000339F8" w:rsidRDefault="002227D8">
      <w:pPr>
        <w:pStyle w:val="P68B1DB1-Normal37"/>
        <w:tabs>
          <w:tab w:val="left" w:pos="3763"/>
          <w:tab w:val="left" w:pos="7288"/>
        </w:tabs>
        <w:ind w:left="360"/>
      </w:pPr>
      <w:r>
        <w:t>Vieta</w:t>
      </w:r>
      <w:r w:rsidR="00C05AC2">
        <w:tab/>
      </w:r>
      <w:r>
        <w:t>Data</w:t>
      </w:r>
      <w:r w:rsidR="00C05AC2">
        <w:tab/>
      </w:r>
      <w:r>
        <w:t>Parašas</w:t>
      </w:r>
      <w:r w:rsidR="00237012">
        <w:t xml:space="preserve"> </w:t>
      </w:r>
      <w:r>
        <w:t xml:space="preserve">(-ai) </w:t>
      </w:r>
      <w:proofErr w:type="spellStart"/>
      <w:r>
        <w:t>ir</w:t>
      </w:r>
      <w:proofErr w:type="spellEnd"/>
      <w:r>
        <w:t xml:space="preserve"> </w:t>
      </w:r>
      <w:proofErr w:type="spellStart"/>
      <w:r>
        <w:t>antspaudas</w:t>
      </w:r>
      <w:proofErr w:type="spellEnd"/>
      <w:r>
        <w:t>(-ai)</w:t>
      </w:r>
      <w:r w:rsidR="00237012">
        <w:t xml:space="preserve"> </w:t>
      </w:r>
      <w:r w:rsidRPr="003F3B6E">
        <w:rPr>
          <w:sz w:val="16"/>
          <w:szCs w:val="16"/>
          <w:vertAlign w:val="superscript"/>
        </w:rPr>
        <w:t>11</w:t>
      </w:r>
    </w:p>
    <w:p w14:paraId="24F11F66" w14:textId="77777777" w:rsidR="000339F8" w:rsidRDefault="000339F8">
      <w:pPr>
        <w:pStyle w:val="BodyText"/>
        <w:rPr>
          <w:sz w:val="20"/>
        </w:rPr>
      </w:pPr>
    </w:p>
    <w:p w14:paraId="514E5A34" w14:textId="77777777" w:rsidR="000339F8" w:rsidRDefault="000339F8">
      <w:pPr>
        <w:pStyle w:val="BodyText"/>
        <w:rPr>
          <w:sz w:val="20"/>
        </w:rPr>
      </w:pPr>
    </w:p>
    <w:p w14:paraId="45E7680A" w14:textId="77777777" w:rsidR="000339F8" w:rsidRDefault="002227D8">
      <w:pPr>
        <w:pStyle w:val="P68B1DB1-BodyText1"/>
        <w:spacing w:before="111"/>
      </w:pPr>
      <w:r>
        <w:rPr>
          <w:noProof/>
          <w:lang w:eastAsia="en-US"/>
        </w:rPr>
        <mc:AlternateContent>
          <mc:Choice Requires="wps">
            <w:drawing>
              <wp:anchor distT="0" distB="0" distL="0" distR="0" simplePos="0" relativeHeight="487631872" behindDoc="1" locked="0" layoutInCell="1" allowOverlap="1" wp14:anchorId="39300C1E" wp14:editId="034D9F63">
                <wp:simplePos x="0" y="0"/>
                <wp:positionH relativeFrom="page">
                  <wp:posOffset>914400</wp:posOffset>
                </wp:positionH>
                <wp:positionV relativeFrom="paragraph">
                  <wp:posOffset>232332</wp:posOffset>
                </wp:positionV>
                <wp:extent cx="1828800" cy="7620"/>
                <wp:effectExtent l="0" t="0" r="0" b="0"/>
                <wp:wrapTopAndBottom/>
                <wp:docPr id="97" name="Grafikas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B1BC7" id="Grafikas 97" o:spid="_x0000_s1026" style="position:absolute;margin-left:1in;margin-top:18.3pt;width:2in;height:.6pt;z-index:-156846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" path="m1828800,l,,,7619r1828800,l1828800,xe" fillcolor="black" stroked="f">
                <v:path arrowok="t"/>
                <w10:wrap type="topAndBottom" anchorx="page"/>
              </v:shape>
            </w:pict>
          </mc:Fallback>
        </mc:AlternateContent>
      </w:r>
    </w:p>
    <w:p w14:paraId="598F17BB" w14:textId="0C858BB1" w:rsidR="000339F8" w:rsidRDefault="00766B34">
      <w:pPr>
        <w:pStyle w:val="P68B1DB1-ListParagraph7"/>
        <w:numPr>
          <w:ilvl w:val="0"/>
          <w:numId w:val="4"/>
        </w:numPr>
        <w:tabs>
          <w:tab w:val="left" w:pos="587"/>
        </w:tabs>
        <w:spacing w:before="95"/>
        <w:ind w:left="587" w:hanging="227"/>
      </w:pPr>
      <w:bookmarkStart w:id="127" w:name="_bookmark90"/>
      <w:bookmarkEnd w:id="127"/>
      <w:proofErr w:type="spellStart"/>
      <w:r w:rsidRPr="00766B34">
        <w:t>Išskyrus</w:t>
      </w:r>
      <w:proofErr w:type="spellEnd"/>
      <w:r w:rsidRPr="00766B34">
        <w:t xml:space="preserve"> </w:t>
      </w:r>
      <w:proofErr w:type="spellStart"/>
      <w:r w:rsidRPr="00766B34">
        <w:t>vilkiką</w:t>
      </w:r>
      <w:proofErr w:type="spellEnd"/>
      <w:r w:rsidRPr="00766B34">
        <w:t xml:space="preserve"> su </w:t>
      </w:r>
      <w:proofErr w:type="spellStart"/>
      <w:r w:rsidRPr="00766B34">
        <w:t>puspriekabe</w:t>
      </w:r>
      <w:proofErr w:type="spellEnd"/>
      <w:r w:rsidR="002227D8">
        <w:t>.</w:t>
      </w:r>
    </w:p>
    <w:p w14:paraId="618E4171" w14:textId="7873A8DB" w:rsidR="000339F8" w:rsidRDefault="00766B34">
      <w:pPr>
        <w:pStyle w:val="P68B1DB1-ListParagraph7"/>
        <w:numPr>
          <w:ilvl w:val="0"/>
          <w:numId w:val="4"/>
        </w:numPr>
        <w:tabs>
          <w:tab w:val="left" w:pos="587"/>
        </w:tabs>
        <w:spacing w:before="1"/>
        <w:ind w:left="587" w:hanging="227"/>
      </w:pPr>
      <w:bookmarkStart w:id="128" w:name="_bookmark91"/>
      <w:bookmarkEnd w:id="128"/>
      <w:proofErr w:type="spellStart"/>
      <w:r w:rsidRPr="00766B34">
        <w:t>Sertifikatas</w:t>
      </w:r>
      <w:proofErr w:type="spellEnd"/>
      <w:r w:rsidRPr="00766B34">
        <w:t xml:space="preserve"> gali </w:t>
      </w:r>
      <w:proofErr w:type="spellStart"/>
      <w:r w:rsidRPr="00766B34">
        <w:t>būti</w:t>
      </w:r>
      <w:proofErr w:type="spellEnd"/>
      <w:r w:rsidRPr="00766B34">
        <w:t xml:space="preserve"> </w:t>
      </w:r>
      <w:proofErr w:type="spellStart"/>
      <w:r w:rsidRPr="00766B34">
        <w:t>pildomas</w:t>
      </w:r>
      <w:proofErr w:type="spellEnd"/>
      <w:r w:rsidRPr="00766B34">
        <w:t xml:space="preserve">, </w:t>
      </w:r>
      <w:proofErr w:type="spellStart"/>
      <w:r w:rsidRPr="00766B34">
        <w:t>antspauduojamas</w:t>
      </w:r>
      <w:proofErr w:type="spellEnd"/>
      <w:r w:rsidRPr="00766B34">
        <w:t xml:space="preserve"> </w:t>
      </w:r>
      <w:proofErr w:type="spellStart"/>
      <w:r w:rsidRPr="00766B34">
        <w:t>ir</w:t>
      </w:r>
      <w:proofErr w:type="spellEnd"/>
      <w:r w:rsidRPr="00766B34">
        <w:t xml:space="preserve"> </w:t>
      </w:r>
      <w:proofErr w:type="spellStart"/>
      <w:r w:rsidRPr="00766B34">
        <w:t>pasirašomas</w:t>
      </w:r>
      <w:proofErr w:type="spellEnd"/>
      <w:r w:rsidRPr="00766B34">
        <w:t xml:space="preserve"> </w:t>
      </w:r>
      <w:proofErr w:type="spellStart"/>
      <w:r w:rsidRPr="00766B34">
        <w:t>ranka</w:t>
      </w:r>
      <w:proofErr w:type="spellEnd"/>
      <w:r w:rsidRPr="00766B34">
        <w:t xml:space="preserve"> </w:t>
      </w:r>
      <w:proofErr w:type="spellStart"/>
      <w:r w:rsidRPr="00766B34">
        <w:t>arba</w:t>
      </w:r>
      <w:proofErr w:type="spellEnd"/>
      <w:r w:rsidRPr="00766B34">
        <w:t xml:space="preserve"> elektroniniu </w:t>
      </w:r>
      <w:proofErr w:type="spellStart"/>
      <w:r w:rsidRPr="00766B34">
        <w:t>būdu</w:t>
      </w:r>
      <w:proofErr w:type="spellEnd"/>
      <w:r w:rsidR="002227D8">
        <w:t>.</w:t>
      </w:r>
    </w:p>
    <w:p w14:paraId="29716418" w14:textId="77777777" w:rsidR="000339F8" w:rsidRDefault="000339F8">
      <w:pPr>
        <w:pStyle w:val="ListParagraph"/>
        <w:jc w:val="left"/>
        <w:rPr>
          <w:sz w:val="16"/>
        </w:rPr>
        <w:sectPr w:rsidR="000339F8">
          <w:pgSz w:w="12240" w:h="15840"/>
          <w:pgMar w:top="1360" w:right="720" w:bottom="1200" w:left="1080" w:header="0" w:footer="1007" w:gutter="0"/>
          <w:cols w:space="720"/>
        </w:sectPr>
      </w:pPr>
    </w:p>
    <w:p w14:paraId="7E19B09A" w14:textId="6F6A88F6" w:rsidR="000339F8" w:rsidRDefault="002227D8">
      <w:pPr>
        <w:pStyle w:val="Heading1"/>
        <w:spacing w:before="59"/>
      </w:pPr>
      <w:bookmarkStart w:id="129" w:name="Annex_10._Model_of_Safety_Certificate_fo"/>
      <w:bookmarkStart w:id="130" w:name="_Toc214026223"/>
      <w:bookmarkEnd w:id="129"/>
      <w:proofErr w:type="spellStart"/>
      <w:r>
        <w:lastRenderedPageBreak/>
        <w:t>Priedas</w:t>
      </w:r>
      <w:proofErr w:type="spellEnd"/>
      <w:r w:rsidR="00766B34">
        <w:t xml:space="preserve"> Nr.</w:t>
      </w:r>
      <w:r>
        <w:t xml:space="preserve"> 10. </w:t>
      </w:r>
      <w:proofErr w:type="spellStart"/>
      <w:r>
        <w:t>Priekabos</w:t>
      </w:r>
      <w:proofErr w:type="spellEnd"/>
      <w:r>
        <w:t xml:space="preserve">, </w:t>
      </w:r>
      <w:proofErr w:type="spellStart"/>
      <w:r>
        <w:t>kurios</w:t>
      </w:r>
      <w:proofErr w:type="spellEnd"/>
      <w:r>
        <w:t xml:space="preserve"> </w:t>
      </w:r>
      <w:proofErr w:type="spellStart"/>
      <w:r w:rsidR="00766B34" w:rsidRPr="00766B34">
        <w:t>leidžiamas</w:t>
      </w:r>
      <w:proofErr w:type="spellEnd"/>
      <w:r w:rsidR="00766B34" w:rsidRPr="00766B34">
        <w:t xml:space="preserve"> </w:t>
      </w:r>
      <w:proofErr w:type="spellStart"/>
      <w:r w:rsidR="00766B34" w:rsidRPr="00766B34">
        <w:t>bendrasis</w:t>
      </w:r>
      <w:proofErr w:type="spellEnd"/>
      <w:r w:rsidR="00766B34" w:rsidRPr="00766B34">
        <w:t xml:space="preserve"> </w:t>
      </w:r>
      <w:proofErr w:type="spellStart"/>
      <w:r w:rsidR="00766B34" w:rsidRPr="00766B34">
        <w:t>transporto</w:t>
      </w:r>
      <w:proofErr w:type="spellEnd"/>
      <w:r w:rsidR="00766B34" w:rsidRPr="00766B34">
        <w:t xml:space="preserve"> </w:t>
      </w:r>
      <w:proofErr w:type="spellStart"/>
      <w:r w:rsidR="00766B34" w:rsidRPr="00766B34">
        <w:t>priemonės</w:t>
      </w:r>
      <w:proofErr w:type="spellEnd"/>
      <w:r w:rsidR="00766B34" w:rsidRPr="00766B34">
        <w:t xml:space="preserve"> </w:t>
      </w:r>
      <w:proofErr w:type="spellStart"/>
      <w:r w:rsidR="00766B34" w:rsidRPr="00766B34">
        <w:t>svoris</w:t>
      </w:r>
      <w:proofErr w:type="spellEnd"/>
      <w:r w:rsidR="00766B34">
        <w:t xml:space="preserve"> </w:t>
      </w:r>
      <w:proofErr w:type="spellStart"/>
      <w:r>
        <w:t>neviršija</w:t>
      </w:r>
      <w:proofErr w:type="spellEnd"/>
      <w:r>
        <w:t xml:space="preserve"> 3,5 tonos, </w:t>
      </w:r>
      <w:proofErr w:type="spellStart"/>
      <w:r>
        <w:t>saugos</w:t>
      </w:r>
      <w:proofErr w:type="spellEnd"/>
      <w:r>
        <w:t xml:space="preserve"> </w:t>
      </w:r>
      <w:proofErr w:type="spellStart"/>
      <w:r>
        <w:t>sertifikato</w:t>
      </w:r>
      <w:proofErr w:type="spellEnd"/>
      <w:r>
        <w:t xml:space="preserve"> </w:t>
      </w:r>
      <w:proofErr w:type="spellStart"/>
      <w:r>
        <w:t>modelis</w:t>
      </w:r>
      <w:bookmarkEnd w:id="130"/>
      <w:proofErr w:type="spellEnd"/>
    </w:p>
    <w:p w14:paraId="3A98F384" w14:textId="77777777" w:rsidR="000339F8" w:rsidRDefault="002227D8">
      <w:pPr>
        <w:pStyle w:val="P68B1DB1-BodyText15"/>
        <w:spacing w:before="10"/>
        <w:rPr>
          <w:b/>
        </w:rPr>
      </w:pPr>
      <w:r>
        <w:rPr>
          <w:noProof/>
          <w:lang w:eastAsia="en-US"/>
        </w:rPr>
        <mc:AlternateContent>
          <mc:Choice Requires="wps">
            <w:drawing>
              <wp:anchor distT="0" distB="0" distL="0" distR="0" simplePos="0" relativeHeight="487632384" behindDoc="1" locked="0" layoutInCell="1" allowOverlap="1" wp14:anchorId="53E84D30" wp14:editId="11E61B6F">
                <wp:simplePos x="0" y="0"/>
                <wp:positionH relativeFrom="page">
                  <wp:posOffset>1961388</wp:posOffset>
                </wp:positionH>
                <wp:positionV relativeFrom="paragraph">
                  <wp:posOffset>166993</wp:posOffset>
                </wp:positionV>
                <wp:extent cx="3850004" cy="342900"/>
                <wp:effectExtent l="0" t="0" r="0" b="0"/>
                <wp:wrapTopAndBottom/>
                <wp:docPr id="98" name="Teksto langelis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004" cy="342900"/>
                        </a:xfrm>
                        <a:prstGeom prst="rect">
                          <a:avLst/>
                        </a:prstGeom>
                        <a:ln w="27432" cmpd="dbl">
                          <a:solidFill>
                            <a:srgbClr val="000000"/>
                          </a:solidFill>
                          <a:prstDash val="solid"/>
                        </a:ln>
                      </wps:spPr>
                      <wps:txbx>
                        <w:txbxContent>
                          <w:p w14:paraId="186B1004" w14:textId="19961C37" w:rsidR="000339F8" w:rsidRDefault="006D2FC5" w:rsidP="006D2FC5">
                            <w:pPr>
                              <w:pStyle w:val="BodyText"/>
                              <w:spacing w:before="121"/>
                              <w:ind w:left="1418"/>
                            </w:pPr>
                            <w:r w:rsidRPr="006D2FC5">
                              <w:t>Šviesiai geltonas A4 formato popierius</w:t>
                            </w:r>
                          </w:p>
                        </w:txbxContent>
                      </wps:txbx>
                      <wps:bodyPr wrap="square" lIns="0" tIns="0" rIns="0" bIns="0" rtlCol="0">
                        <a:noAutofit/>
                      </wps:bodyPr>
                    </wps:wsp>
                  </a:graphicData>
                </a:graphic>
              </wp:anchor>
            </w:drawing>
          </mc:Choice>
          <mc:Fallback>
            <w:pict>
              <v:shape w14:anchorId="53E84D30" id="Teksto langelis 98" o:spid="_x0000_s1038" type="#_x0000_t202" style="position:absolute;margin-left:154.45pt;margin-top:13.15pt;width:303.15pt;height:27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" filled="f" strokeweight="2.16pt">
                <v:stroke linestyle="thinThin"/>
                <v:path arrowok="t"/>
                <v:textbox inset="0,0,0,0">
                  <w:txbxContent>
                    <w:p w14:paraId="186B1004" w14:textId="19961C37" w:rsidR="000339F8" w:rsidRDefault="006D2FC5" w:rsidP="006D2FC5">
                      <w:pPr>
                        <w:pStyle w:val="BodyText"/>
                        <w:spacing w:before="121"/>
                        <w:ind w:left="1418"/>
                      </w:pPr>
                      <w:r w:rsidRPr="006D2FC5">
                        <w:t>Šviesiai geltonas A4 formato popierius</w:t>
                      </w:r>
                    </w:p>
                  </w:txbxContent>
                </v:textbox>
                <w10:wrap type="topAndBottom" anchorx="page"/>
              </v:shape>
            </w:pict>
          </mc:Fallback>
        </mc:AlternateContent>
      </w:r>
    </w:p>
    <w:p w14:paraId="18C2D444" w14:textId="77777777" w:rsidR="000339F8" w:rsidRDefault="000339F8">
      <w:pPr>
        <w:pStyle w:val="BodyText"/>
        <w:rPr>
          <w:b/>
          <w:sz w:val="18"/>
        </w:rPr>
        <w:sectPr w:rsidR="000339F8">
          <w:pgSz w:w="12240" w:h="15840"/>
          <w:pgMar w:top="1580" w:right="720" w:bottom="1200" w:left="1080" w:header="0" w:footer="1007" w:gutter="0"/>
          <w:cols w:space="720"/>
        </w:sectPr>
      </w:pPr>
    </w:p>
    <w:p w14:paraId="0555E8DB" w14:textId="77777777" w:rsidR="000339F8" w:rsidRDefault="002227D8">
      <w:pPr>
        <w:pStyle w:val="Heading4"/>
        <w:spacing w:before="73"/>
        <w:ind w:right="715"/>
        <w:jc w:val="right"/>
      </w:pPr>
      <w:proofErr w:type="spellStart"/>
      <w:r>
        <w:lastRenderedPageBreak/>
        <w:t>Sertifikato</w:t>
      </w:r>
      <w:proofErr w:type="spellEnd"/>
      <w:r>
        <w:t xml:space="preserve"> Nr: ..................</w:t>
      </w:r>
    </w:p>
    <w:p w14:paraId="4BD2DD38" w14:textId="77777777" w:rsidR="000339F8" w:rsidRDefault="000339F8">
      <w:pPr>
        <w:pStyle w:val="BodyText"/>
        <w:spacing w:before="7" w:after="1"/>
        <w:rPr>
          <w:b/>
          <w:sz w:val="10"/>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30"/>
      </w:tblGrid>
      <w:tr w:rsidR="000339F8" w14:paraId="31D78653" w14:textId="77777777">
        <w:trPr>
          <w:trHeight w:val="557"/>
        </w:trPr>
        <w:tc>
          <w:tcPr>
            <w:tcW w:w="9730" w:type="dxa"/>
          </w:tcPr>
          <w:p w14:paraId="737D8801" w14:textId="5043766B" w:rsidR="000339F8" w:rsidRDefault="001E1FF3" w:rsidP="001E1FF3">
            <w:pPr>
              <w:pStyle w:val="P68B1DB1-TableParagraph32"/>
              <w:spacing w:before="16" w:line="260" w:lineRule="atLeast"/>
              <w:ind w:left="72" w:right="610" w:hanging="3"/>
              <w:jc w:val="center"/>
            </w:pPr>
            <w:r>
              <w:t>ETMK</w:t>
            </w:r>
            <w:r w:rsidRPr="001E1FF3">
              <w:t xml:space="preserve"> </w:t>
            </w:r>
            <w:proofErr w:type="spellStart"/>
            <w:r w:rsidRPr="001E1FF3">
              <w:t>sertifikatas</w:t>
            </w:r>
            <w:proofErr w:type="spellEnd"/>
            <w:r w:rsidRPr="001E1FF3">
              <w:t xml:space="preserve">, </w:t>
            </w:r>
            <w:proofErr w:type="spellStart"/>
            <w:r w:rsidRPr="001E1FF3">
              <w:t>patvirtinantis</w:t>
            </w:r>
            <w:proofErr w:type="spellEnd"/>
            <w:r w:rsidRPr="001E1FF3">
              <w:t xml:space="preserve"> </w:t>
            </w:r>
            <w:proofErr w:type="spellStart"/>
            <w:r w:rsidRPr="001E1FF3">
              <w:t>leidžiam</w:t>
            </w:r>
            <w:r>
              <w:t>o</w:t>
            </w:r>
            <w:proofErr w:type="spellEnd"/>
            <w:r w:rsidRPr="001E1FF3">
              <w:t xml:space="preserve"> </w:t>
            </w:r>
            <w:proofErr w:type="spellStart"/>
            <w:r w:rsidRPr="001E1FF3">
              <w:t>bendr</w:t>
            </w:r>
            <w:r>
              <w:t>ojo</w:t>
            </w:r>
            <w:proofErr w:type="spellEnd"/>
            <w:r w:rsidRPr="001E1FF3">
              <w:t xml:space="preserve"> </w:t>
            </w:r>
            <w:proofErr w:type="spellStart"/>
            <w:r w:rsidRPr="001E1FF3">
              <w:t>priekabo</w:t>
            </w:r>
            <w:r>
              <w:t>s</w:t>
            </w:r>
            <w:proofErr w:type="spellEnd"/>
            <w:r>
              <w:t xml:space="preserve"> </w:t>
            </w:r>
            <w:proofErr w:type="spellStart"/>
            <w:r>
              <w:t>svorio</w:t>
            </w:r>
            <w:proofErr w:type="spellEnd"/>
            <w:r w:rsidRPr="001E1FF3">
              <w:t xml:space="preserve">, </w:t>
            </w:r>
            <w:proofErr w:type="spellStart"/>
            <w:r w:rsidRPr="001E1FF3">
              <w:t>kurios</w:t>
            </w:r>
            <w:proofErr w:type="spellEnd"/>
            <w:r w:rsidRPr="001E1FF3">
              <w:t xml:space="preserve"> </w:t>
            </w:r>
            <w:proofErr w:type="spellStart"/>
            <w:r w:rsidRPr="001E1FF3">
              <w:t>masė</w:t>
            </w:r>
            <w:proofErr w:type="spellEnd"/>
            <w:r w:rsidRPr="001E1FF3">
              <w:t xml:space="preserve"> </w:t>
            </w:r>
            <w:proofErr w:type="spellStart"/>
            <w:r w:rsidRPr="001E1FF3">
              <w:t>neviršija</w:t>
            </w:r>
            <w:proofErr w:type="spellEnd"/>
            <w:r w:rsidRPr="001E1FF3">
              <w:t xml:space="preserve"> 3,5 tonos </w:t>
            </w:r>
            <w:r w:rsidRPr="001E1FF3">
              <w:rPr>
                <w:vertAlign w:val="superscript"/>
              </w:rPr>
              <w:t>1</w:t>
            </w:r>
            <w:r w:rsidRPr="001E1FF3">
              <w:t xml:space="preserve">, </w:t>
            </w:r>
            <w:proofErr w:type="spellStart"/>
            <w:r w:rsidRPr="001E1FF3">
              <w:t>atitiktį</w:t>
            </w:r>
            <w:proofErr w:type="spellEnd"/>
            <w:r w:rsidRPr="001E1FF3">
              <w:t xml:space="preserve"> </w:t>
            </w:r>
            <w:proofErr w:type="spellStart"/>
            <w:r w:rsidRPr="001E1FF3">
              <w:t>techniniams</w:t>
            </w:r>
            <w:proofErr w:type="spellEnd"/>
            <w:r w:rsidRPr="001E1FF3">
              <w:t xml:space="preserve"> </w:t>
            </w:r>
            <w:proofErr w:type="spellStart"/>
            <w:r w:rsidRPr="001E1FF3">
              <w:t>saugos</w:t>
            </w:r>
            <w:proofErr w:type="spellEnd"/>
            <w:r w:rsidRPr="001E1FF3">
              <w:t xml:space="preserve"> </w:t>
            </w:r>
            <w:proofErr w:type="spellStart"/>
            <w:r w:rsidRPr="001E1FF3">
              <w:t>reikalavimams</w:t>
            </w:r>
            <w:proofErr w:type="spellEnd"/>
          </w:p>
        </w:tc>
      </w:tr>
    </w:tbl>
    <w:p w14:paraId="3448F0A6" w14:textId="77777777" w:rsidR="000339F8" w:rsidRDefault="000339F8">
      <w:pPr>
        <w:pStyle w:val="BodyText"/>
        <w:spacing w:before="65"/>
        <w:rPr>
          <w:b/>
          <w:sz w:val="20"/>
        </w:rPr>
      </w:pPr>
    </w:p>
    <w:tbl>
      <w:tblPr>
        <w:tblW w:w="0" w:type="auto"/>
        <w:tblInd w:w="2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55"/>
      </w:tblGrid>
      <w:tr w:rsidR="000339F8" w14:paraId="07C34006" w14:textId="77777777">
        <w:trPr>
          <w:trHeight w:val="359"/>
        </w:trPr>
        <w:tc>
          <w:tcPr>
            <w:tcW w:w="9355" w:type="dxa"/>
            <w:tcBorders>
              <w:bottom w:val="single" w:sz="6" w:space="0" w:color="000000"/>
            </w:tcBorders>
          </w:tcPr>
          <w:p w14:paraId="6D44E99E" w14:textId="77777777" w:rsidR="000339F8" w:rsidRDefault="002227D8">
            <w:pPr>
              <w:pStyle w:val="TableParagraph"/>
              <w:spacing w:before="41" w:line="240" w:lineRule="auto"/>
              <w:ind w:left="69"/>
            </w:pPr>
            <w:proofErr w:type="spellStart"/>
            <w:r>
              <w:t>Transporto</w:t>
            </w:r>
            <w:proofErr w:type="spellEnd"/>
            <w:r>
              <w:t xml:space="preserve"> </w:t>
            </w:r>
            <w:proofErr w:type="spellStart"/>
            <w:r>
              <w:t>priemonės</w:t>
            </w:r>
            <w:proofErr w:type="spellEnd"/>
            <w:r>
              <w:t xml:space="preserve"> </w:t>
            </w:r>
            <w:proofErr w:type="spellStart"/>
            <w:r>
              <w:t>tipas</w:t>
            </w:r>
            <w:proofErr w:type="spellEnd"/>
            <w:r>
              <w:t xml:space="preserve"> </w:t>
            </w:r>
            <w:proofErr w:type="spellStart"/>
            <w:r>
              <w:t>ir</w:t>
            </w:r>
            <w:proofErr w:type="spellEnd"/>
            <w:r>
              <w:t xml:space="preserve"> </w:t>
            </w:r>
            <w:proofErr w:type="spellStart"/>
            <w:r>
              <w:t>markė</w:t>
            </w:r>
            <w:proofErr w:type="spellEnd"/>
            <w:r>
              <w:t>:</w:t>
            </w:r>
          </w:p>
        </w:tc>
      </w:tr>
      <w:tr w:rsidR="000339F8" w14:paraId="70DE64C5" w14:textId="77777777">
        <w:trPr>
          <w:trHeight w:val="359"/>
        </w:trPr>
        <w:tc>
          <w:tcPr>
            <w:tcW w:w="9355" w:type="dxa"/>
            <w:tcBorders>
              <w:top w:val="single" w:sz="6" w:space="0" w:color="000000"/>
            </w:tcBorders>
          </w:tcPr>
          <w:p w14:paraId="687BCFC3" w14:textId="77777777" w:rsidR="000339F8" w:rsidRDefault="002227D8">
            <w:pPr>
              <w:pStyle w:val="TableParagraph"/>
              <w:spacing w:before="44" w:line="240" w:lineRule="auto"/>
              <w:ind w:left="69"/>
            </w:pPr>
            <w:proofErr w:type="spellStart"/>
            <w:r>
              <w:t>Transporto</w:t>
            </w:r>
            <w:proofErr w:type="spellEnd"/>
            <w:r>
              <w:t xml:space="preserve"> </w:t>
            </w:r>
            <w:proofErr w:type="spellStart"/>
            <w:r>
              <w:t>priemonės</w:t>
            </w:r>
            <w:proofErr w:type="spellEnd"/>
            <w:r>
              <w:t xml:space="preserve"> </w:t>
            </w:r>
            <w:proofErr w:type="spellStart"/>
            <w:r>
              <w:t>identifikavimo</w:t>
            </w:r>
            <w:proofErr w:type="spellEnd"/>
            <w:r>
              <w:t xml:space="preserve"> </w:t>
            </w:r>
            <w:proofErr w:type="spellStart"/>
            <w:r>
              <w:t>numeris</w:t>
            </w:r>
            <w:proofErr w:type="spellEnd"/>
            <w:r>
              <w:t xml:space="preserve"> (VIN):</w:t>
            </w:r>
          </w:p>
        </w:tc>
      </w:tr>
    </w:tbl>
    <w:p w14:paraId="1ECCE037" w14:textId="77777777" w:rsidR="000339F8" w:rsidRDefault="000339F8">
      <w:pPr>
        <w:pStyle w:val="BodyText"/>
        <w:spacing w:before="7"/>
        <w:rPr>
          <w:b/>
          <w:sz w:val="13"/>
        </w:rPr>
      </w:pPr>
    </w:p>
    <w:p w14:paraId="34C26131" w14:textId="77777777" w:rsidR="000339F8" w:rsidRDefault="000339F8">
      <w:pPr>
        <w:pStyle w:val="BodyText"/>
        <w:rPr>
          <w:b/>
          <w:sz w:val="13"/>
        </w:rPr>
        <w:sectPr w:rsidR="000339F8">
          <w:pgSz w:w="12240" w:h="15840"/>
          <w:pgMar w:top="1620" w:right="720" w:bottom="1200" w:left="1080" w:header="0" w:footer="1007" w:gutter="0"/>
          <w:cols w:space="720"/>
        </w:sectPr>
      </w:pPr>
    </w:p>
    <w:p w14:paraId="20176C05" w14:textId="77777777" w:rsidR="000339F8" w:rsidRPr="003F3B6E" w:rsidRDefault="002227D8" w:rsidP="00C05AC2">
      <w:pPr>
        <w:pStyle w:val="P68B1DB1-BodyText50"/>
        <w:spacing w:before="98"/>
        <w:ind w:left="218" w:right="-397"/>
        <w:rPr>
          <w:vertAlign w:val="superscript"/>
        </w:rPr>
      </w:pPr>
      <w:r w:rsidRPr="003F3B6E">
        <w:rPr>
          <w:vertAlign w:val="superscript"/>
        </w:rPr>
        <w:t>2</w:t>
      </w:r>
    </w:p>
    <w:p w14:paraId="3D97BFC7" w14:textId="77777777" w:rsidR="000339F8" w:rsidRDefault="002227D8">
      <w:pPr>
        <w:spacing w:before="96"/>
      </w:pPr>
      <w:r>
        <w:br w:type="column"/>
      </w:r>
    </w:p>
    <w:p w14:paraId="01A50578" w14:textId="013E7CFA" w:rsidR="000339F8" w:rsidRDefault="002227D8">
      <w:pPr>
        <w:pStyle w:val="BodyText"/>
        <w:spacing w:before="1" w:line="252" w:lineRule="exact"/>
        <w:ind w:left="106"/>
        <w:jc w:val="both"/>
      </w:pPr>
      <w:r>
        <w:t xml:space="preserve">-- </w:t>
      </w:r>
      <w:proofErr w:type="spellStart"/>
      <w:r w:rsidR="00A75119">
        <w:t>K</w:t>
      </w:r>
      <w:r w:rsidR="00A75119" w:rsidRPr="00A75119">
        <w:t>ompetentingos</w:t>
      </w:r>
      <w:proofErr w:type="spellEnd"/>
      <w:r w:rsidR="00A75119" w:rsidRPr="00A75119">
        <w:t xml:space="preserve"> </w:t>
      </w:r>
      <w:proofErr w:type="spellStart"/>
      <w:r w:rsidR="00A75119" w:rsidRPr="00A75119">
        <w:t>patvirtinimo</w:t>
      </w:r>
      <w:proofErr w:type="spellEnd"/>
      <w:r w:rsidR="00A75119" w:rsidRPr="00A75119">
        <w:t xml:space="preserve"> </w:t>
      </w:r>
      <w:proofErr w:type="spellStart"/>
      <w:r w:rsidR="00A75119" w:rsidRPr="00A75119">
        <w:t>tarnybos</w:t>
      </w:r>
      <w:proofErr w:type="spellEnd"/>
      <w:r w:rsidR="00A75119" w:rsidRPr="00A75119">
        <w:t xml:space="preserve"> </w:t>
      </w:r>
      <w:proofErr w:type="spellStart"/>
      <w:r w:rsidR="00A75119" w:rsidRPr="00A75119">
        <w:t>registracijos</w:t>
      </w:r>
      <w:proofErr w:type="spellEnd"/>
      <w:r w:rsidR="00A75119" w:rsidRPr="00A75119">
        <w:t xml:space="preserve"> šalyje</w:t>
      </w:r>
      <w:r>
        <w:t>,</w:t>
      </w:r>
      <w:r w:rsidRPr="003F3B6E">
        <w:rPr>
          <w:vertAlign w:val="superscript"/>
        </w:rPr>
        <w:t>3</w:t>
      </w:r>
    </w:p>
    <w:p w14:paraId="32CF8DB5" w14:textId="04065608" w:rsidR="000339F8" w:rsidRDefault="002227D8">
      <w:pPr>
        <w:pStyle w:val="BodyText"/>
        <w:ind w:left="531" w:right="715" w:hanging="425"/>
        <w:jc w:val="both"/>
      </w:pPr>
      <w:r>
        <w:t xml:space="preserve">-- </w:t>
      </w:r>
      <w:proofErr w:type="spellStart"/>
      <w:r w:rsidR="00A75119" w:rsidRPr="00A75119">
        <w:t>transporto</w:t>
      </w:r>
      <w:proofErr w:type="spellEnd"/>
      <w:r w:rsidR="00A75119" w:rsidRPr="00A75119">
        <w:t xml:space="preserve"> </w:t>
      </w:r>
      <w:proofErr w:type="spellStart"/>
      <w:r w:rsidR="00A75119" w:rsidRPr="00A75119">
        <w:t>priemonės</w:t>
      </w:r>
      <w:proofErr w:type="spellEnd"/>
      <w:r w:rsidR="00A75119" w:rsidRPr="00A75119">
        <w:t xml:space="preserve"> </w:t>
      </w:r>
      <w:proofErr w:type="spellStart"/>
      <w:r w:rsidR="00A75119" w:rsidRPr="00A75119">
        <w:t>gamintojas</w:t>
      </w:r>
      <w:proofErr w:type="spellEnd"/>
      <w:r w:rsidR="00A75119" w:rsidRPr="00A75119">
        <w:t xml:space="preserve"> </w:t>
      </w:r>
      <w:proofErr w:type="spellStart"/>
      <w:r w:rsidR="00A75119" w:rsidRPr="00A75119">
        <w:t>arba</w:t>
      </w:r>
      <w:proofErr w:type="spellEnd"/>
      <w:r w:rsidR="00A75119" w:rsidRPr="00A75119">
        <w:t xml:space="preserve"> </w:t>
      </w:r>
      <w:proofErr w:type="spellStart"/>
      <w:r w:rsidR="00A75119" w:rsidRPr="00A75119">
        <w:t>gamintojo</w:t>
      </w:r>
      <w:proofErr w:type="spellEnd"/>
      <w:r w:rsidR="00A75119" w:rsidRPr="00A75119">
        <w:t xml:space="preserve"> </w:t>
      </w:r>
      <w:proofErr w:type="spellStart"/>
      <w:r w:rsidR="00A75119" w:rsidRPr="00A75119">
        <w:t>įgaliotasis</w:t>
      </w:r>
      <w:proofErr w:type="spellEnd"/>
      <w:r w:rsidR="00A75119" w:rsidRPr="00A75119">
        <w:t xml:space="preserve"> </w:t>
      </w:r>
      <w:proofErr w:type="spellStart"/>
      <w:r w:rsidR="00A75119" w:rsidRPr="00A75119">
        <w:t>atstovas</w:t>
      </w:r>
      <w:proofErr w:type="spellEnd"/>
      <w:r w:rsidR="00A75119" w:rsidRPr="00A75119">
        <w:t xml:space="preserve"> </w:t>
      </w:r>
      <w:proofErr w:type="spellStart"/>
      <w:r w:rsidR="00A75119" w:rsidRPr="00A75119">
        <w:t>registracijos</w:t>
      </w:r>
      <w:proofErr w:type="spellEnd"/>
      <w:r w:rsidR="00A75119" w:rsidRPr="00A75119">
        <w:t xml:space="preserve"> </w:t>
      </w:r>
      <w:proofErr w:type="spellStart"/>
      <w:r w:rsidR="00A75119" w:rsidRPr="00A75119">
        <w:t>šalyje</w:t>
      </w:r>
      <w:proofErr w:type="spellEnd"/>
      <w:r w:rsidR="00A75119" w:rsidRPr="00A75119">
        <w:t xml:space="preserve">, </w:t>
      </w:r>
      <w:proofErr w:type="spellStart"/>
      <w:r w:rsidR="00A75119" w:rsidRPr="00A75119">
        <w:t>arba</w:t>
      </w:r>
      <w:proofErr w:type="spellEnd"/>
    </w:p>
    <w:p w14:paraId="5F7C2CAC" w14:textId="04440505" w:rsidR="000339F8" w:rsidRDefault="002227D8">
      <w:pPr>
        <w:pStyle w:val="BodyText"/>
        <w:ind w:left="531" w:right="715" w:hanging="425"/>
        <w:jc w:val="both"/>
      </w:pPr>
      <w:r>
        <w:t xml:space="preserve">-- </w:t>
      </w:r>
      <w:proofErr w:type="spellStart"/>
      <w:r w:rsidR="00A75119" w:rsidRPr="00A75119">
        <w:t>kompetentingų</w:t>
      </w:r>
      <w:proofErr w:type="spellEnd"/>
      <w:r w:rsidR="00A75119" w:rsidRPr="00A75119">
        <w:t xml:space="preserve"> </w:t>
      </w:r>
      <w:proofErr w:type="spellStart"/>
      <w:r w:rsidR="00A75119" w:rsidRPr="00A75119">
        <w:t>patvirtinimo</w:t>
      </w:r>
      <w:proofErr w:type="spellEnd"/>
      <w:r w:rsidR="00A75119" w:rsidRPr="00A75119">
        <w:t xml:space="preserve"> </w:t>
      </w:r>
      <w:proofErr w:type="spellStart"/>
      <w:r w:rsidR="00A75119" w:rsidRPr="00A75119">
        <w:t>tarnybų</w:t>
      </w:r>
      <w:proofErr w:type="spellEnd"/>
      <w:r w:rsidR="00A75119" w:rsidRPr="00A75119">
        <w:t xml:space="preserve"> </w:t>
      </w:r>
      <w:proofErr w:type="spellStart"/>
      <w:r w:rsidR="00A75119" w:rsidRPr="00A75119">
        <w:t>registracijos</w:t>
      </w:r>
      <w:proofErr w:type="spellEnd"/>
      <w:r w:rsidR="00A75119" w:rsidRPr="00A75119">
        <w:t xml:space="preserve"> </w:t>
      </w:r>
      <w:proofErr w:type="spellStart"/>
      <w:r w:rsidR="00A75119" w:rsidRPr="00A75119">
        <w:t>šalyje</w:t>
      </w:r>
      <w:proofErr w:type="spellEnd"/>
      <w:r w:rsidR="00A75119" w:rsidRPr="00A75119">
        <w:t xml:space="preserve"> </w:t>
      </w:r>
      <w:proofErr w:type="spellStart"/>
      <w:r w:rsidR="00A75119" w:rsidRPr="00A75119">
        <w:t>ir</w:t>
      </w:r>
      <w:proofErr w:type="spellEnd"/>
      <w:r w:rsidR="00A75119" w:rsidRPr="00A75119">
        <w:t xml:space="preserve"> </w:t>
      </w:r>
      <w:proofErr w:type="spellStart"/>
      <w:r w:rsidR="00A75119" w:rsidRPr="00A75119">
        <w:t>transporto</w:t>
      </w:r>
      <w:proofErr w:type="spellEnd"/>
      <w:r w:rsidR="00A75119" w:rsidRPr="00A75119">
        <w:t xml:space="preserve"> </w:t>
      </w:r>
      <w:proofErr w:type="spellStart"/>
      <w:r w:rsidR="00A75119" w:rsidRPr="00A75119">
        <w:t>priemonės</w:t>
      </w:r>
      <w:proofErr w:type="spellEnd"/>
      <w:r w:rsidR="00A75119" w:rsidRPr="00A75119">
        <w:t xml:space="preserve"> </w:t>
      </w:r>
      <w:proofErr w:type="spellStart"/>
      <w:r w:rsidR="00A75119" w:rsidRPr="00A75119">
        <w:t>gamintojo</w:t>
      </w:r>
      <w:proofErr w:type="spellEnd"/>
      <w:r w:rsidR="00A75119" w:rsidRPr="00A75119">
        <w:t xml:space="preserve"> </w:t>
      </w:r>
      <w:proofErr w:type="spellStart"/>
      <w:r w:rsidR="00A75119" w:rsidRPr="00A75119">
        <w:t>arba</w:t>
      </w:r>
      <w:proofErr w:type="spellEnd"/>
      <w:r w:rsidR="00A75119" w:rsidRPr="00A75119">
        <w:t xml:space="preserve"> </w:t>
      </w:r>
      <w:proofErr w:type="spellStart"/>
      <w:r w:rsidR="00A75119" w:rsidRPr="00A75119">
        <w:t>gamintojo</w:t>
      </w:r>
      <w:proofErr w:type="spellEnd"/>
      <w:r w:rsidR="00A75119" w:rsidRPr="00A75119">
        <w:t xml:space="preserve"> </w:t>
      </w:r>
      <w:proofErr w:type="spellStart"/>
      <w:r w:rsidR="00A75119" w:rsidRPr="00A75119">
        <w:t>įgaliotojo</w:t>
      </w:r>
      <w:proofErr w:type="spellEnd"/>
      <w:r w:rsidR="00A75119" w:rsidRPr="00A75119">
        <w:t xml:space="preserve"> </w:t>
      </w:r>
      <w:proofErr w:type="spellStart"/>
      <w:r w:rsidR="00A75119" w:rsidRPr="00A75119">
        <w:t>atstovo</w:t>
      </w:r>
      <w:proofErr w:type="spellEnd"/>
      <w:r w:rsidR="00A75119" w:rsidRPr="00A75119">
        <w:t xml:space="preserve"> </w:t>
      </w:r>
      <w:proofErr w:type="spellStart"/>
      <w:r w:rsidR="00A75119" w:rsidRPr="00A75119">
        <w:t>registracijos</w:t>
      </w:r>
      <w:proofErr w:type="spellEnd"/>
      <w:r w:rsidR="00A75119" w:rsidRPr="00A75119">
        <w:t xml:space="preserve"> </w:t>
      </w:r>
      <w:proofErr w:type="spellStart"/>
      <w:r w:rsidR="00A75119" w:rsidRPr="00A75119">
        <w:t>šalyje</w:t>
      </w:r>
      <w:proofErr w:type="spellEnd"/>
      <w:r w:rsidR="00A75119" w:rsidRPr="00A75119">
        <w:t xml:space="preserve"> </w:t>
      </w:r>
      <w:proofErr w:type="spellStart"/>
      <w:r w:rsidR="00A75119" w:rsidRPr="00A75119">
        <w:t>derinys</w:t>
      </w:r>
      <w:proofErr w:type="spellEnd"/>
      <w:r w:rsidR="00A75119" w:rsidRPr="00A75119">
        <w:t xml:space="preserve">, kai </w:t>
      </w:r>
      <w:proofErr w:type="spellStart"/>
      <w:r w:rsidR="00A75119" w:rsidRPr="00A75119">
        <w:t>visą</w:t>
      </w:r>
      <w:proofErr w:type="spellEnd"/>
      <w:r w:rsidR="00A75119" w:rsidRPr="00A75119">
        <w:t xml:space="preserve"> </w:t>
      </w:r>
      <w:proofErr w:type="spellStart"/>
      <w:r w:rsidR="00A75119" w:rsidRPr="00A75119">
        <w:t>įrangą</w:t>
      </w:r>
      <w:proofErr w:type="spellEnd"/>
      <w:r w:rsidR="00A75119" w:rsidRPr="00A75119">
        <w:t xml:space="preserve"> </w:t>
      </w:r>
      <w:proofErr w:type="spellStart"/>
      <w:r w:rsidR="00A75119" w:rsidRPr="00A75119">
        <w:t>sumontavo</w:t>
      </w:r>
      <w:proofErr w:type="spellEnd"/>
      <w:r w:rsidR="00A75119" w:rsidRPr="00A75119">
        <w:t xml:space="preserve"> ne </w:t>
      </w:r>
      <w:proofErr w:type="spellStart"/>
      <w:r w:rsidR="00A75119" w:rsidRPr="00A75119">
        <w:t>transporto</w:t>
      </w:r>
      <w:proofErr w:type="spellEnd"/>
      <w:r w:rsidR="00A75119" w:rsidRPr="00A75119">
        <w:t xml:space="preserve"> </w:t>
      </w:r>
      <w:proofErr w:type="spellStart"/>
      <w:r w:rsidR="00A75119" w:rsidRPr="00A75119">
        <w:t>priemonės</w:t>
      </w:r>
      <w:proofErr w:type="spellEnd"/>
      <w:r w:rsidR="00A75119" w:rsidRPr="00A75119">
        <w:t xml:space="preserve"> gamintojas</w:t>
      </w:r>
      <w:r>
        <w:t>,</w:t>
      </w:r>
      <w:r w:rsidRPr="003F3B6E">
        <w:rPr>
          <w:vertAlign w:val="superscript"/>
        </w:rPr>
        <w:t>4</w:t>
      </w:r>
    </w:p>
    <w:p w14:paraId="39CAB89C" w14:textId="77777777" w:rsidR="000339F8" w:rsidRDefault="000339F8">
      <w:pPr>
        <w:pStyle w:val="BodyText"/>
        <w:spacing w:before="228"/>
      </w:pPr>
    </w:p>
    <w:p w14:paraId="31190D0B" w14:textId="53ADE992" w:rsidR="000339F8" w:rsidRDefault="002227D8">
      <w:pPr>
        <w:pStyle w:val="P68B1DB1-Normal10"/>
        <w:ind w:left="2007"/>
      </w:pPr>
      <w:r>
        <w:t>[</w:t>
      </w:r>
      <w:proofErr w:type="spellStart"/>
      <w:r w:rsidR="002C5882" w:rsidRPr="002C5882">
        <w:t>Bendrovės</w:t>
      </w:r>
      <w:proofErr w:type="spellEnd"/>
      <w:r w:rsidR="002C5882" w:rsidRPr="002C5882">
        <w:t xml:space="preserve"> </w:t>
      </w:r>
      <w:proofErr w:type="spellStart"/>
      <w:r w:rsidR="002C5882" w:rsidRPr="002C5882">
        <w:t>ir</w:t>
      </w:r>
      <w:proofErr w:type="spellEnd"/>
      <w:r w:rsidR="002C5882" w:rsidRPr="002C5882">
        <w:t xml:space="preserve"> (</w:t>
      </w:r>
      <w:proofErr w:type="spellStart"/>
      <w:r w:rsidR="002C5882" w:rsidRPr="002C5882">
        <w:t>arba</w:t>
      </w:r>
      <w:proofErr w:type="spellEnd"/>
      <w:r w:rsidR="002C5882" w:rsidRPr="002C5882">
        <w:t xml:space="preserve">) </w:t>
      </w:r>
      <w:proofErr w:type="spellStart"/>
      <w:r w:rsidR="002C5882" w:rsidRPr="002C5882">
        <w:t>administracijos</w:t>
      </w:r>
      <w:proofErr w:type="spellEnd"/>
      <w:r w:rsidR="002C5882" w:rsidRPr="002C5882">
        <w:t xml:space="preserve"> </w:t>
      </w:r>
      <w:proofErr w:type="spellStart"/>
      <w:r w:rsidR="002C5882" w:rsidRPr="002C5882">
        <w:t>pavadinimas</w:t>
      </w:r>
      <w:proofErr w:type="spellEnd"/>
      <w:r w:rsidR="002C5882" w:rsidRPr="002C5882">
        <w:t xml:space="preserve"> (-ai)</w:t>
      </w:r>
      <w:r>
        <w:t>]</w:t>
      </w:r>
    </w:p>
    <w:p w14:paraId="291626B4" w14:textId="77777777" w:rsidR="000339F8" w:rsidRDefault="000339F8">
      <w:pPr>
        <w:rPr>
          <w:i/>
        </w:rPr>
        <w:sectPr w:rsidR="000339F8" w:rsidSect="00C05AC2">
          <w:type w:val="continuous"/>
          <w:pgSz w:w="12240" w:h="15840"/>
          <w:pgMar w:top="1500" w:right="720" w:bottom="1200" w:left="1080" w:header="0" w:footer="1007" w:gutter="0"/>
          <w:cols w:num="2" w:space="720" w:equalWidth="0">
            <w:col w:w="820" w:space="40"/>
            <w:col w:w="9580"/>
          </w:cols>
        </w:sectPr>
      </w:pPr>
    </w:p>
    <w:p w14:paraId="51D79AB6" w14:textId="77777777" w:rsidR="000339F8" w:rsidRDefault="000339F8">
      <w:pPr>
        <w:pStyle w:val="BodyText"/>
        <w:spacing w:before="226"/>
        <w:rPr>
          <w:i/>
        </w:rPr>
      </w:pPr>
    </w:p>
    <w:p w14:paraId="5757115B" w14:textId="17365436" w:rsidR="000339F8" w:rsidRDefault="002227D8">
      <w:pPr>
        <w:pStyle w:val="BodyText"/>
        <w:ind w:left="359" w:right="713"/>
      </w:pPr>
      <w:proofErr w:type="spellStart"/>
      <w:r>
        <w:t>patvirtina</w:t>
      </w:r>
      <w:r w:rsidR="00703615" w:rsidRPr="00703615">
        <w:t>patvirtina</w:t>
      </w:r>
      <w:proofErr w:type="spellEnd"/>
      <w:r w:rsidR="00703615" w:rsidRPr="00703615">
        <w:t xml:space="preserve">, </w:t>
      </w:r>
      <w:proofErr w:type="spellStart"/>
      <w:r w:rsidR="00703615" w:rsidRPr="00703615">
        <w:t>kad</w:t>
      </w:r>
      <w:proofErr w:type="spellEnd"/>
      <w:r w:rsidR="00703615" w:rsidRPr="00703615">
        <w:t xml:space="preserve"> </w:t>
      </w:r>
      <w:proofErr w:type="spellStart"/>
      <w:r w:rsidR="00703615" w:rsidRPr="00703615">
        <w:t>minėta</w:t>
      </w:r>
      <w:proofErr w:type="spellEnd"/>
      <w:r w:rsidR="00703615" w:rsidRPr="00703615">
        <w:t xml:space="preserve"> </w:t>
      </w:r>
      <w:proofErr w:type="spellStart"/>
      <w:r w:rsidR="00703615" w:rsidRPr="00703615">
        <w:t>transporto</w:t>
      </w:r>
      <w:proofErr w:type="spellEnd"/>
      <w:r w:rsidR="00703615" w:rsidRPr="00703615">
        <w:t xml:space="preserve"> </w:t>
      </w:r>
      <w:proofErr w:type="spellStart"/>
      <w:r w:rsidR="00703615" w:rsidRPr="00703615">
        <w:t>priemonė</w:t>
      </w:r>
      <w:proofErr w:type="spellEnd"/>
      <w:r w:rsidR="00703615" w:rsidRPr="00703615">
        <w:t xml:space="preserve"> </w:t>
      </w:r>
      <w:proofErr w:type="spellStart"/>
      <w:r w:rsidR="00703615" w:rsidRPr="00703615">
        <w:t>atitinka</w:t>
      </w:r>
      <w:proofErr w:type="spellEnd"/>
      <w:r w:rsidR="00703615" w:rsidRPr="00703615">
        <w:t xml:space="preserve"> </w:t>
      </w:r>
      <w:proofErr w:type="spellStart"/>
      <w:r w:rsidR="00703615" w:rsidRPr="00703615">
        <w:t>toliau</w:t>
      </w:r>
      <w:proofErr w:type="spellEnd"/>
      <w:r w:rsidR="00703615" w:rsidRPr="00703615">
        <w:t xml:space="preserve"> </w:t>
      </w:r>
      <w:proofErr w:type="spellStart"/>
      <w:r w:rsidR="00703615" w:rsidRPr="00703615">
        <w:t>išvardytas</w:t>
      </w:r>
      <w:proofErr w:type="spellEnd"/>
      <w:r w:rsidR="00703615" w:rsidRPr="00703615">
        <w:t xml:space="preserve"> </w:t>
      </w:r>
      <w:proofErr w:type="spellStart"/>
      <w:r w:rsidR="00703615" w:rsidRPr="00703615">
        <w:t>atitinkamų</w:t>
      </w:r>
      <w:proofErr w:type="spellEnd"/>
      <w:r w:rsidR="00703615" w:rsidRPr="00703615">
        <w:t xml:space="preserve"> JT </w:t>
      </w:r>
      <w:proofErr w:type="spellStart"/>
      <w:r w:rsidR="00703615" w:rsidRPr="00703615">
        <w:t>taisyklių</w:t>
      </w:r>
      <w:proofErr w:type="spellEnd"/>
      <w:r w:rsidR="00703615" w:rsidRPr="00703615">
        <w:t xml:space="preserve"> </w:t>
      </w:r>
      <w:proofErr w:type="spellStart"/>
      <w:r w:rsidR="00703615" w:rsidRPr="00703615">
        <w:t>ir</w:t>
      </w:r>
      <w:proofErr w:type="spellEnd"/>
      <w:r w:rsidR="00703615" w:rsidRPr="00703615">
        <w:t xml:space="preserve"> (</w:t>
      </w:r>
      <w:proofErr w:type="spellStart"/>
      <w:r w:rsidR="00703615" w:rsidRPr="00703615">
        <w:t>arba</w:t>
      </w:r>
      <w:proofErr w:type="spellEnd"/>
      <w:r w:rsidR="00703615" w:rsidRPr="00703615">
        <w:t xml:space="preserve">) EB </w:t>
      </w:r>
      <w:proofErr w:type="spellStart"/>
      <w:r w:rsidR="00703615" w:rsidRPr="00703615">
        <w:t>direktyvų</w:t>
      </w:r>
      <w:proofErr w:type="spellEnd"/>
      <w:r w:rsidR="00703615" w:rsidRPr="00703615">
        <w:t xml:space="preserve"> </w:t>
      </w:r>
      <w:proofErr w:type="spellStart"/>
      <w:r w:rsidR="00703615" w:rsidRPr="00703615">
        <w:t>nuostatas</w:t>
      </w:r>
      <w:proofErr w:type="spellEnd"/>
      <w:r w:rsidR="00703615" w:rsidRPr="00703615">
        <w:t xml:space="preserve">, </w:t>
      </w:r>
      <w:proofErr w:type="spellStart"/>
      <w:r w:rsidR="00703615" w:rsidRPr="00703615">
        <w:t>ir</w:t>
      </w:r>
      <w:proofErr w:type="spellEnd"/>
      <w:r w:rsidR="00703615" w:rsidRPr="00703615">
        <w:t xml:space="preserve"> </w:t>
      </w:r>
      <w:proofErr w:type="spellStart"/>
      <w:r w:rsidR="00703615" w:rsidRPr="00703615">
        <w:t>patvirtina</w:t>
      </w:r>
      <w:proofErr w:type="spellEnd"/>
      <w:r w:rsidR="00703615" w:rsidRPr="00703615">
        <w:t xml:space="preserve">, </w:t>
      </w:r>
      <w:proofErr w:type="spellStart"/>
      <w:r w:rsidR="00703615" w:rsidRPr="00703615">
        <w:t>kad</w:t>
      </w:r>
      <w:proofErr w:type="spellEnd"/>
      <w:r w:rsidR="00703615" w:rsidRPr="00703615">
        <w:t xml:space="preserve"> </w:t>
      </w:r>
      <w:proofErr w:type="spellStart"/>
      <w:r w:rsidR="00703615" w:rsidRPr="00703615">
        <w:t>toliau</w:t>
      </w:r>
      <w:proofErr w:type="spellEnd"/>
      <w:r w:rsidR="00703615" w:rsidRPr="00703615">
        <w:t xml:space="preserve"> </w:t>
      </w:r>
      <w:proofErr w:type="spellStart"/>
      <w:r w:rsidR="00703615" w:rsidRPr="00703615">
        <w:t>pateikta</w:t>
      </w:r>
      <w:proofErr w:type="spellEnd"/>
      <w:r w:rsidR="00703615" w:rsidRPr="00703615">
        <w:t xml:space="preserve"> </w:t>
      </w:r>
      <w:proofErr w:type="spellStart"/>
      <w:r w:rsidR="00703615" w:rsidRPr="00703615">
        <w:t>informacija</w:t>
      </w:r>
      <w:proofErr w:type="spellEnd"/>
      <w:r w:rsidR="00703615" w:rsidRPr="00703615">
        <w:t xml:space="preserve"> </w:t>
      </w:r>
      <w:proofErr w:type="spellStart"/>
      <w:r w:rsidR="00703615" w:rsidRPr="00703615">
        <w:t>yra</w:t>
      </w:r>
      <w:proofErr w:type="spellEnd"/>
      <w:r w:rsidR="00703615" w:rsidRPr="00703615">
        <w:t xml:space="preserve"> </w:t>
      </w:r>
      <w:proofErr w:type="spellStart"/>
      <w:r w:rsidR="00703615" w:rsidRPr="00703615">
        <w:t>teisinga</w:t>
      </w:r>
      <w:proofErr w:type="spellEnd"/>
      <w:r>
        <w:t>.</w:t>
      </w:r>
    </w:p>
    <w:p w14:paraId="4241B6B6" w14:textId="77777777" w:rsidR="000339F8" w:rsidRDefault="000339F8">
      <w:pPr>
        <w:pStyle w:val="BodyText"/>
      </w:pPr>
    </w:p>
    <w:p w14:paraId="6E0B381C" w14:textId="49702A27" w:rsidR="000339F8" w:rsidRDefault="00F64E5A">
      <w:pPr>
        <w:pStyle w:val="BodyText"/>
        <w:ind w:left="359"/>
      </w:pPr>
      <w:proofErr w:type="spellStart"/>
      <w:r w:rsidRPr="00F64E5A">
        <w:t>Priekaboje</w:t>
      </w:r>
      <w:proofErr w:type="spellEnd"/>
      <w:r w:rsidRPr="00F64E5A">
        <w:t xml:space="preserve"> </w:t>
      </w:r>
      <w:proofErr w:type="spellStart"/>
      <w:r w:rsidRPr="00F64E5A">
        <w:t>sumontuoti</w:t>
      </w:r>
      <w:proofErr w:type="spellEnd"/>
      <w:r w:rsidRPr="00F64E5A">
        <w:t xml:space="preserve"> </w:t>
      </w:r>
      <w:proofErr w:type="spellStart"/>
      <w:r w:rsidRPr="00F64E5A">
        <w:t>šie</w:t>
      </w:r>
      <w:proofErr w:type="spellEnd"/>
      <w:r w:rsidRPr="00F64E5A">
        <w:t xml:space="preserve"> </w:t>
      </w:r>
      <w:proofErr w:type="spellStart"/>
      <w:r w:rsidRPr="00F64E5A">
        <w:t>įrenginiai</w:t>
      </w:r>
      <w:proofErr w:type="spellEnd"/>
      <w:r w:rsidRPr="00F64E5A">
        <w:t>:</w:t>
      </w:r>
    </w:p>
    <w:p w14:paraId="3F747BC3" w14:textId="77777777" w:rsidR="000339F8" w:rsidRDefault="000339F8">
      <w:pPr>
        <w:pStyle w:val="BodyText"/>
      </w:pPr>
    </w:p>
    <w:p w14:paraId="72BCCFC3" w14:textId="7895C12E" w:rsidR="000339F8" w:rsidRDefault="00C05AC2">
      <w:pPr>
        <w:pStyle w:val="ListParagraph"/>
        <w:numPr>
          <w:ilvl w:val="0"/>
          <w:numId w:val="3"/>
        </w:numPr>
        <w:tabs>
          <w:tab w:val="left" w:pos="797"/>
          <w:tab w:val="left" w:pos="1351"/>
        </w:tabs>
        <w:spacing w:before="0" w:line="242" w:lineRule="auto"/>
        <w:ind w:right="714" w:hanging="992"/>
      </w:pPr>
      <w:r>
        <w:rPr>
          <w:rFonts w:ascii="Wingdings" w:hAnsi="Wingdings"/>
          <w:sz w:val="18"/>
        </w:rPr>
        <w:t></w:t>
      </w:r>
      <w:r>
        <w:t xml:space="preserve"> </w:t>
      </w:r>
      <w:proofErr w:type="spellStart"/>
      <w:r w:rsidR="00F64E5A">
        <w:t>g</w:t>
      </w:r>
      <w:r w:rsidR="00F64E5A" w:rsidRPr="00F64E5A">
        <w:t>aliniai</w:t>
      </w:r>
      <w:proofErr w:type="spellEnd"/>
      <w:r w:rsidR="00F64E5A" w:rsidRPr="00F64E5A">
        <w:t xml:space="preserve"> </w:t>
      </w:r>
      <w:proofErr w:type="spellStart"/>
      <w:r w:rsidR="00F64E5A" w:rsidRPr="00F64E5A">
        <w:t>apsaugos</w:t>
      </w:r>
      <w:proofErr w:type="spellEnd"/>
      <w:r w:rsidR="00F64E5A" w:rsidRPr="00F64E5A">
        <w:t xml:space="preserve"> </w:t>
      </w:r>
      <w:proofErr w:type="spellStart"/>
      <w:r w:rsidR="00F64E5A" w:rsidRPr="00F64E5A">
        <w:t>nuo</w:t>
      </w:r>
      <w:proofErr w:type="spellEnd"/>
      <w:r w:rsidR="00F64E5A" w:rsidRPr="00F64E5A">
        <w:t xml:space="preserve"> </w:t>
      </w:r>
      <w:proofErr w:type="spellStart"/>
      <w:r w:rsidR="00F64E5A" w:rsidRPr="00F64E5A">
        <w:t>palindimo</w:t>
      </w:r>
      <w:proofErr w:type="spellEnd"/>
      <w:r w:rsidR="00F64E5A" w:rsidRPr="00F64E5A">
        <w:t xml:space="preserve"> </w:t>
      </w:r>
      <w:proofErr w:type="spellStart"/>
      <w:r w:rsidR="00F64E5A" w:rsidRPr="00F64E5A">
        <w:t>įtaisai</w:t>
      </w:r>
      <w:proofErr w:type="spellEnd"/>
      <w:r w:rsidR="00F64E5A" w:rsidRPr="00F64E5A">
        <w:t xml:space="preserve"> </w:t>
      </w:r>
      <w:proofErr w:type="spellStart"/>
      <w:r w:rsidR="00F64E5A" w:rsidRPr="00F64E5A">
        <w:t>pagal</w:t>
      </w:r>
      <w:proofErr w:type="spellEnd"/>
      <w:r w:rsidR="00F64E5A" w:rsidRPr="00F64E5A">
        <w:t xml:space="preserve"> JT </w:t>
      </w:r>
      <w:proofErr w:type="spellStart"/>
      <w:r w:rsidR="00F64E5A" w:rsidRPr="00F64E5A">
        <w:t>taisyklę</w:t>
      </w:r>
      <w:proofErr w:type="spellEnd"/>
      <w:r w:rsidR="00F64E5A" w:rsidRPr="00F64E5A">
        <w:t xml:space="preserve"> Nr. 58.01 </w:t>
      </w:r>
      <w:proofErr w:type="spellStart"/>
      <w:r w:rsidR="00F64E5A" w:rsidRPr="00F64E5A">
        <w:t>arba</w:t>
      </w:r>
      <w:proofErr w:type="spellEnd"/>
      <w:r w:rsidR="00F64E5A" w:rsidRPr="00F64E5A">
        <w:t xml:space="preserve"> su </w:t>
      </w:r>
      <w:proofErr w:type="spellStart"/>
      <w:r w:rsidR="00F64E5A" w:rsidRPr="00F64E5A">
        <w:t>vėlesniais</w:t>
      </w:r>
      <w:proofErr w:type="spellEnd"/>
      <w:r w:rsidR="00F64E5A" w:rsidRPr="00F64E5A">
        <w:t xml:space="preserve"> </w:t>
      </w:r>
      <w:proofErr w:type="spellStart"/>
      <w:r w:rsidR="00F64E5A" w:rsidRPr="00F64E5A">
        <w:t>pakeitimais</w:t>
      </w:r>
      <w:proofErr w:type="spellEnd"/>
      <w:r w:rsidR="00F64E5A" w:rsidRPr="00F64E5A">
        <w:t xml:space="preserve">; </w:t>
      </w:r>
      <w:proofErr w:type="spellStart"/>
      <w:r w:rsidR="00F64E5A" w:rsidRPr="00F64E5A">
        <w:t>arba</w:t>
      </w:r>
      <w:proofErr w:type="spellEnd"/>
      <w:r w:rsidR="00F64E5A" w:rsidRPr="00F64E5A">
        <w:t xml:space="preserve"> </w:t>
      </w:r>
      <w:proofErr w:type="spellStart"/>
      <w:r w:rsidR="00F64E5A" w:rsidRPr="00F64E5A">
        <w:t>pagal</w:t>
      </w:r>
      <w:proofErr w:type="spellEnd"/>
      <w:r w:rsidR="00F64E5A" w:rsidRPr="00F64E5A">
        <w:t xml:space="preserve"> Direktyvą 70/221/EEB su </w:t>
      </w:r>
      <w:proofErr w:type="spellStart"/>
      <w:r w:rsidR="00F64E5A" w:rsidRPr="00F64E5A">
        <w:t>pakeitimais</w:t>
      </w:r>
      <w:proofErr w:type="spellEnd"/>
      <w:r w:rsidR="00F64E5A" w:rsidRPr="00F64E5A">
        <w:t xml:space="preserve">, </w:t>
      </w:r>
      <w:proofErr w:type="spellStart"/>
      <w:r w:rsidR="00F64E5A" w:rsidRPr="00F64E5A">
        <w:t>padarytais</w:t>
      </w:r>
      <w:proofErr w:type="spellEnd"/>
      <w:r w:rsidR="00F64E5A" w:rsidRPr="00F64E5A">
        <w:t xml:space="preserve"> </w:t>
      </w:r>
      <w:proofErr w:type="spellStart"/>
      <w:r w:rsidR="00F64E5A" w:rsidRPr="00F64E5A">
        <w:t>Direktyva</w:t>
      </w:r>
      <w:proofErr w:type="spellEnd"/>
      <w:r w:rsidR="00F64E5A" w:rsidRPr="00F64E5A">
        <w:t xml:space="preserve"> 2000/8/EB, </w:t>
      </w:r>
      <w:proofErr w:type="spellStart"/>
      <w:r w:rsidR="00F64E5A" w:rsidRPr="00F64E5A">
        <w:t>arba</w:t>
      </w:r>
      <w:proofErr w:type="spellEnd"/>
      <w:r w:rsidR="00F64E5A" w:rsidRPr="00F64E5A">
        <w:t xml:space="preserve"> su </w:t>
      </w:r>
      <w:proofErr w:type="spellStart"/>
      <w:r w:rsidR="00F64E5A" w:rsidRPr="00F64E5A">
        <w:t>vėlesniais</w:t>
      </w:r>
      <w:proofErr w:type="spellEnd"/>
      <w:r w:rsidR="00F64E5A" w:rsidRPr="00F64E5A">
        <w:t xml:space="preserve"> </w:t>
      </w:r>
      <w:proofErr w:type="spellStart"/>
      <w:r w:rsidR="00F64E5A" w:rsidRPr="00F64E5A">
        <w:t>pakeitimais</w:t>
      </w:r>
      <w:proofErr w:type="spellEnd"/>
      <w:r w:rsidR="00F64E5A" w:rsidRPr="00F64E5A">
        <w:t>.</w:t>
      </w:r>
    </w:p>
    <w:p w14:paraId="507B6992" w14:textId="0B139288" w:rsidR="000339F8" w:rsidRDefault="00C05AC2">
      <w:pPr>
        <w:pStyle w:val="ListParagraph"/>
        <w:numPr>
          <w:ilvl w:val="0"/>
          <w:numId w:val="3"/>
        </w:numPr>
        <w:tabs>
          <w:tab w:val="left" w:pos="797"/>
          <w:tab w:val="left" w:pos="1351"/>
        </w:tabs>
        <w:spacing w:before="112" w:line="242" w:lineRule="auto"/>
        <w:ind w:right="715" w:hanging="992"/>
      </w:pPr>
      <w:r>
        <w:rPr>
          <w:rFonts w:ascii="Wingdings" w:hAnsi="Wingdings"/>
          <w:sz w:val="18"/>
        </w:rPr>
        <w:t></w:t>
      </w:r>
      <w:r>
        <w:t xml:space="preserve"> </w:t>
      </w:r>
      <w:proofErr w:type="spellStart"/>
      <w:r w:rsidR="00F64E5A" w:rsidRPr="00F64E5A">
        <w:t>Apšvietimo</w:t>
      </w:r>
      <w:proofErr w:type="spellEnd"/>
      <w:r w:rsidR="00F64E5A" w:rsidRPr="00F64E5A">
        <w:t xml:space="preserve"> </w:t>
      </w:r>
      <w:proofErr w:type="spellStart"/>
      <w:r w:rsidR="00F64E5A" w:rsidRPr="00F64E5A">
        <w:t>ir</w:t>
      </w:r>
      <w:proofErr w:type="spellEnd"/>
      <w:r w:rsidR="00F64E5A" w:rsidRPr="00F64E5A">
        <w:t xml:space="preserve"> </w:t>
      </w:r>
      <w:proofErr w:type="spellStart"/>
      <w:r w:rsidR="00F64E5A" w:rsidRPr="00F64E5A">
        <w:t>šviesos</w:t>
      </w:r>
      <w:proofErr w:type="spellEnd"/>
      <w:r w:rsidR="00F64E5A" w:rsidRPr="00F64E5A">
        <w:t xml:space="preserve"> </w:t>
      </w:r>
      <w:proofErr w:type="spellStart"/>
      <w:r w:rsidR="00F64E5A" w:rsidRPr="00F64E5A">
        <w:t>signalizavimo</w:t>
      </w:r>
      <w:proofErr w:type="spellEnd"/>
      <w:r w:rsidR="00F64E5A" w:rsidRPr="00F64E5A">
        <w:t xml:space="preserve"> </w:t>
      </w:r>
      <w:proofErr w:type="spellStart"/>
      <w:r w:rsidR="00F64E5A" w:rsidRPr="00F64E5A">
        <w:t>įtaisų</w:t>
      </w:r>
      <w:proofErr w:type="spellEnd"/>
      <w:r w:rsidR="00F64E5A" w:rsidRPr="00F64E5A">
        <w:t xml:space="preserve"> </w:t>
      </w:r>
      <w:proofErr w:type="spellStart"/>
      <w:r w:rsidR="00F64E5A" w:rsidRPr="00F64E5A">
        <w:t>įrengimas</w:t>
      </w:r>
      <w:proofErr w:type="spellEnd"/>
      <w:r w:rsidR="00F64E5A" w:rsidRPr="00F64E5A">
        <w:t xml:space="preserve"> </w:t>
      </w:r>
      <w:proofErr w:type="spellStart"/>
      <w:r w:rsidR="00F64E5A" w:rsidRPr="00F64E5A">
        <w:t>pagal</w:t>
      </w:r>
      <w:proofErr w:type="spellEnd"/>
      <w:r w:rsidR="00F64E5A" w:rsidRPr="00F64E5A">
        <w:t xml:space="preserve"> JT </w:t>
      </w:r>
      <w:proofErr w:type="spellStart"/>
      <w:r w:rsidR="00F64E5A" w:rsidRPr="00F64E5A">
        <w:t>taisyklę</w:t>
      </w:r>
      <w:proofErr w:type="spellEnd"/>
      <w:r w:rsidR="00F64E5A" w:rsidRPr="00F64E5A">
        <w:t xml:space="preserve"> Nr. 48.01 su </w:t>
      </w:r>
      <w:proofErr w:type="spellStart"/>
      <w:r w:rsidR="00F64E5A" w:rsidRPr="00F64E5A">
        <w:t>vėlesniais</w:t>
      </w:r>
      <w:proofErr w:type="spellEnd"/>
      <w:r w:rsidR="00F64E5A" w:rsidRPr="00F64E5A">
        <w:t xml:space="preserve"> </w:t>
      </w:r>
      <w:proofErr w:type="spellStart"/>
      <w:r w:rsidR="00F64E5A" w:rsidRPr="00F64E5A">
        <w:t>pakeitimais</w:t>
      </w:r>
      <w:proofErr w:type="spellEnd"/>
      <w:r w:rsidR="00F64E5A" w:rsidRPr="00F64E5A">
        <w:t xml:space="preserve"> </w:t>
      </w:r>
      <w:proofErr w:type="spellStart"/>
      <w:r w:rsidR="00F64E5A" w:rsidRPr="00F64E5A">
        <w:t>arba</w:t>
      </w:r>
      <w:proofErr w:type="spellEnd"/>
      <w:r w:rsidR="00F64E5A" w:rsidRPr="00F64E5A">
        <w:t xml:space="preserve"> </w:t>
      </w:r>
      <w:proofErr w:type="spellStart"/>
      <w:r w:rsidR="00F64E5A" w:rsidRPr="00F64E5A">
        <w:t>pagal</w:t>
      </w:r>
      <w:proofErr w:type="spellEnd"/>
      <w:r w:rsidR="00F64E5A" w:rsidRPr="00F64E5A">
        <w:t xml:space="preserve"> Direktyvą 76/756/EEB su </w:t>
      </w:r>
      <w:proofErr w:type="spellStart"/>
      <w:r w:rsidR="00F64E5A" w:rsidRPr="00F64E5A">
        <w:t>pakeitimais</w:t>
      </w:r>
      <w:proofErr w:type="spellEnd"/>
      <w:r w:rsidR="00F64E5A" w:rsidRPr="00F64E5A">
        <w:t xml:space="preserve">, </w:t>
      </w:r>
      <w:proofErr w:type="spellStart"/>
      <w:r w:rsidR="00F64E5A" w:rsidRPr="00F64E5A">
        <w:t>padarytais</w:t>
      </w:r>
      <w:proofErr w:type="spellEnd"/>
      <w:r w:rsidR="00F64E5A" w:rsidRPr="00F64E5A">
        <w:t xml:space="preserve"> </w:t>
      </w:r>
      <w:proofErr w:type="spellStart"/>
      <w:r w:rsidR="00F64E5A" w:rsidRPr="00F64E5A">
        <w:t>Direktyva</w:t>
      </w:r>
      <w:proofErr w:type="spellEnd"/>
      <w:r w:rsidR="00F64E5A" w:rsidRPr="00F64E5A">
        <w:t xml:space="preserve"> 91/663/EEB, </w:t>
      </w:r>
      <w:proofErr w:type="spellStart"/>
      <w:r w:rsidR="00F64E5A" w:rsidRPr="00F64E5A">
        <w:t>arba</w:t>
      </w:r>
      <w:proofErr w:type="spellEnd"/>
      <w:r w:rsidR="00F64E5A" w:rsidRPr="00F64E5A">
        <w:t xml:space="preserve"> su </w:t>
      </w:r>
      <w:proofErr w:type="spellStart"/>
      <w:r w:rsidR="00F64E5A" w:rsidRPr="00F64E5A">
        <w:t>vėlesniais</w:t>
      </w:r>
      <w:proofErr w:type="spellEnd"/>
      <w:r w:rsidR="00F64E5A" w:rsidRPr="00F64E5A">
        <w:t xml:space="preserve"> </w:t>
      </w:r>
      <w:proofErr w:type="spellStart"/>
      <w:r w:rsidR="00F64E5A" w:rsidRPr="00F64E5A">
        <w:t>pakeitimais</w:t>
      </w:r>
      <w:proofErr w:type="spellEnd"/>
      <w:r>
        <w:t>.</w:t>
      </w:r>
    </w:p>
    <w:p w14:paraId="298DD816" w14:textId="2E8DFD4D" w:rsidR="000339F8" w:rsidRDefault="00C05AC2">
      <w:pPr>
        <w:pStyle w:val="ListParagraph"/>
        <w:numPr>
          <w:ilvl w:val="0"/>
          <w:numId w:val="3"/>
        </w:numPr>
        <w:tabs>
          <w:tab w:val="left" w:pos="797"/>
          <w:tab w:val="left" w:pos="1351"/>
        </w:tabs>
        <w:spacing w:before="112" w:line="244" w:lineRule="auto"/>
        <w:ind w:right="715" w:hanging="992"/>
      </w:pPr>
      <w:r>
        <w:rPr>
          <w:rFonts w:ascii="Wingdings" w:hAnsi="Wingdings"/>
          <w:sz w:val="18"/>
        </w:rPr>
        <w:t></w:t>
      </w:r>
      <w:r>
        <w:t xml:space="preserve"> </w:t>
      </w:r>
      <w:proofErr w:type="spellStart"/>
      <w:r w:rsidR="00A21C22" w:rsidRPr="00A21C22">
        <w:t>Stabdym</w:t>
      </w:r>
      <w:r w:rsidR="00A21C22">
        <w:t>o</w:t>
      </w:r>
      <w:proofErr w:type="spellEnd"/>
      <w:r w:rsidR="00A21C22">
        <w:t xml:space="preserve"> įranga</w:t>
      </w:r>
      <w:r w:rsidR="00A21C22" w:rsidRPr="00A21C22">
        <w:rPr>
          <w:vertAlign w:val="superscript"/>
        </w:rPr>
        <w:t>5</w:t>
      </w:r>
      <w:r w:rsidR="00A21C22" w:rsidRPr="00A21C22">
        <w:t xml:space="preserve"> </w:t>
      </w:r>
      <w:proofErr w:type="spellStart"/>
      <w:r w:rsidR="00A21C22" w:rsidRPr="00A21C22">
        <w:t>pagal</w:t>
      </w:r>
      <w:proofErr w:type="spellEnd"/>
      <w:r w:rsidR="00A21C22" w:rsidRPr="00A21C22">
        <w:t xml:space="preserve"> JT </w:t>
      </w:r>
      <w:proofErr w:type="spellStart"/>
      <w:r w:rsidR="00A21C22" w:rsidRPr="00A21C22">
        <w:t>taisyklę</w:t>
      </w:r>
      <w:proofErr w:type="spellEnd"/>
      <w:r w:rsidR="00A21C22" w:rsidRPr="00A21C22">
        <w:t xml:space="preserve"> Nr. 13.09 </w:t>
      </w:r>
      <w:proofErr w:type="spellStart"/>
      <w:r w:rsidR="00A21C22" w:rsidRPr="00A21C22">
        <w:t>arba</w:t>
      </w:r>
      <w:proofErr w:type="spellEnd"/>
      <w:r w:rsidR="00A21C22" w:rsidRPr="00A21C22">
        <w:t xml:space="preserve"> su </w:t>
      </w:r>
      <w:proofErr w:type="spellStart"/>
      <w:r w:rsidR="00A21C22" w:rsidRPr="00A21C22">
        <w:t>vėlesniais</w:t>
      </w:r>
      <w:proofErr w:type="spellEnd"/>
      <w:r w:rsidR="00A21C22" w:rsidRPr="00A21C22">
        <w:t xml:space="preserve"> </w:t>
      </w:r>
      <w:proofErr w:type="spellStart"/>
      <w:r w:rsidR="00A21C22" w:rsidRPr="00A21C22">
        <w:t>pakeitimais</w:t>
      </w:r>
      <w:proofErr w:type="spellEnd"/>
      <w:r w:rsidR="00A21C22" w:rsidRPr="00A21C22">
        <w:t xml:space="preserve">; </w:t>
      </w:r>
      <w:proofErr w:type="spellStart"/>
      <w:r w:rsidR="00A21C22" w:rsidRPr="00A21C22">
        <w:t>arba</w:t>
      </w:r>
      <w:proofErr w:type="spellEnd"/>
      <w:r w:rsidR="00A21C22" w:rsidRPr="00A21C22">
        <w:t xml:space="preserve"> </w:t>
      </w:r>
      <w:proofErr w:type="spellStart"/>
      <w:r w:rsidR="00A21C22" w:rsidRPr="00A21C22">
        <w:t>pagal</w:t>
      </w:r>
      <w:proofErr w:type="spellEnd"/>
      <w:r w:rsidR="00A21C22" w:rsidRPr="00A21C22">
        <w:t xml:space="preserve"> Direktyvą 71/320/EEB su </w:t>
      </w:r>
      <w:proofErr w:type="spellStart"/>
      <w:r w:rsidR="00A21C22" w:rsidRPr="00A21C22">
        <w:t>pakeitimais</w:t>
      </w:r>
      <w:proofErr w:type="spellEnd"/>
      <w:r w:rsidR="00A21C22" w:rsidRPr="00A21C22">
        <w:t xml:space="preserve">, </w:t>
      </w:r>
      <w:proofErr w:type="spellStart"/>
      <w:r w:rsidR="00A21C22" w:rsidRPr="00A21C22">
        <w:t>padarytais</w:t>
      </w:r>
      <w:proofErr w:type="spellEnd"/>
      <w:r w:rsidR="00A21C22" w:rsidRPr="00A21C22">
        <w:t xml:space="preserve"> </w:t>
      </w:r>
      <w:proofErr w:type="spellStart"/>
      <w:r w:rsidR="00A21C22" w:rsidRPr="00A21C22">
        <w:t>Direktyva</w:t>
      </w:r>
      <w:proofErr w:type="spellEnd"/>
      <w:r w:rsidR="00A21C22" w:rsidRPr="00A21C22">
        <w:t xml:space="preserve"> 98/12/EB, </w:t>
      </w:r>
      <w:proofErr w:type="spellStart"/>
      <w:r w:rsidR="00A21C22" w:rsidRPr="00A21C22">
        <w:t>arba</w:t>
      </w:r>
      <w:proofErr w:type="spellEnd"/>
      <w:r w:rsidR="00A21C22" w:rsidRPr="00A21C22">
        <w:t xml:space="preserve"> su </w:t>
      </w:r>
      <w:proofErr w:type="spellStart"/>
      <w:r w:rsidR="00A21C22" w:rsidRPr="00A21C22">
        <w:t>vėlesniais</w:t>
      </w:r>
      <w:proofErr w:type="spellEnd"/>
      <w:r w:rsidR="00A21C22" w:rsidRPr="00A21C22">
        <w:t xml:space="preserve"> </w:t>
      </w:r>
      <w:proofErr w:type="spellStart"/>
      <w:r w:rsidR="00A21C22" w:rsidRPr="00A21C22">
        <w:t>pakeitimais</w:t>
      </w:r>
      <w:proofErr w:type="spellEnd"/>
      <w:r>
        <w:t>.</w:t>
      </w:r>
    </w:p>
    <w:p w14:paraId="41A799DC" w14:textId="3EB90CA9" w:rsidR="000339F8" w:rsidRDefault="00C05AC2">
      <w:pPr>
        <w:pStyle w:val="ListParagraph"/>
        <w:numPr>
          <w:ilvl w:val="0"/>
          <w:numId w:val="3"/>
        </w:numPr>
        <w:tabs>
          <w:tab w:val="left" w:pos="797"/>
          <w:tab w:val="left" w:pos="1351"/>
        </w:tabs>
        <w:spacing w:before="111"/>
        <w:ind w:right="715" w:hanging="992"/>
      </w:pPr>
      <w:r>
        <w:rPr>
          <w:rFonts w:ascii="Wingdings" w:hAnsi="Wingdings"/>
          <w:sz w:val="18"/>
        </w:rPr>
        <w:t></w:t>
      </w:r>
      <w:r>
        <w:t xml:space="preserve"> </w:t>
      </w:r>
      <w:proofErr w:type="spellStart"/>
      <w:r w:rsidR="00A21C22" w:rsidRPr="00A21C22">
        <w:t>Mechaninės</w:t>
      </w:r>
      <w:proofErr w:type="spellEnd"/>
      <w:r w:rsidR="00A21C22" w:rsidRPr="00A21C22">
        <w:t xml:space="preserve"> </w:t>
      </w:r>
      <w:proofErr w:type="spellStart"/>
      <w:r w:rsidR="00A21C22" w:rsidRPr="00A21C22">
        <w:t>jungtys</w:t>
      </w:r>
      <w:proofErr w:type="spellEnd"/>
      <w:r w:rsidR="00A21C22" w:rsidRPr="00A21C22">
        <w:t xml:space="preserve"> </w:t>
      </w:r>
      <w:proofErr w:type="spellStart"/>
      <w:r w:rsidR="00A21C22" w:rsidRPr="00A21C22">
        <w:t>pagal</w:t>
      </w:r>
      <w:proofErr w:type="spellEnd"/>
      <w:r w:rsidR="00A21C22" w:rsidRPr="00A21C22">
        <w:t xml:space="preserve"> JT </w:t>
      </w:r>
      <w:proofErr w:type="spellStart"/>
      <w:r w:rsidR="00A21C22" w:rsidRPr="00A21C22">
        <w:t>taisyklę</w:t>
      </w:r>
      <w:proofErr w:type="spellEnd"/>
      <w:r w:rsidR="00A21C22" w:rsidRPr="00A21C22">
        <w:t xml:space="preserve"> Nr. 55.01 </w:t>
      </w:r>
      <w:proofErr w:type="spellStart"/>
      <w:r w:rsidR="00A21C22" w:rsidRPr="00A21C22">
        <w:t>arba</w:t>
      </w:r>
      <w:proofErr w:type="spellEnd"/>
      <w:r w:rsidR="00A21C22" w:rsidRPr="00A21C22">
        <w:t xml:space="preserve"> Direktyvą 94/20/EB, </w:t>
      </w:r>
      <w:proofErr w:type="spellStart"/>
      <w:r w:rsidR="00A21C22" w:rsidRPr="00A21C22">
        <w:t>įskaitant</w:t>
      </w:r>
      <w:proofErr w:type="spellEnd"/>
      <w:r w:rsidR="00A21C22" w:rsidRPr="00A21C22">
        <w:t xml:space="preserve"> </w:t>
      </w:r>
      <w:proofErr w:type="spellStart"/>
      <w:r w:rsidR="00A21C22" w:rsidRPr="00A21C22">
        <w:t>antrinį</w:t>
      </w:r>
      <w:proofErr w:type="spellEnd"/>
      <w:r w:rsidR="00A21C22" w:rsidRPr="00A21C22">
        <w:t xml:space="preserve"> </w:t>
      </w:r>
      <w:proofErr w:type="spellStart"/>
      <w:r w:rsidR="00A21C22" w:rsidRPr="00A21C22">
        <w:t>sukabinimo</w:t>
      </w:r>
      <w:proofErr w:type="spellEnd"/>
      <w:r w:rsidR="00A21C22" w:rsidRPr="00A21C22">
        <w:t xml:space="preserve"> </w:t>
      </w:r>
      <w:proofErr w:type="spellStart"/>
      <w:r w:rsidR="00A21C22" w:rsidRPr="00A21C22">
        <w:t>įtaisą</w:t>
      </w:r>
      <w:proofErr w:type="spellEnd"/>
      <w:r w:rsidR="00A21C22" w:rsidRPr="00A21C22">
        <w:t xml:space="preserve"> (</w:t>
      </w:r>
      <w:proofErr w:type="spellStart"/>
      <w:r w:rsidR="00A21C22" w:rsidRPr="00A21C22">
        <w:t>jei</w:t>
      </w:r>
      <w:proofErr w:type="spellEnd"/>
      <w:r w:rsidR="00A21C22" w:rsidRPr="00A21C22">
        <w:t xml:space="preserve"> </w:t>
      </w:r>
      <w:proofErr w:type="spellStart"/>
      <w:r w:rsidR="00A21C22" w:rsidRPr="00A21C22">
        <w:t>taikoma</w:t>
      </w:r>
      <w:proofErr w:type="spellEnd"/>
      <w:r w:rsidR="00A21C22" w:rsidRPr="00A21C22">
        <w:t>).</w:t>
      </w:r>
    </w:p>
    <w:p w14:paraId="55C66CE7" w14:textId="77777777" w:rsidR="000339F8" w:rsidRDefault="000339F8">
      <w:pPr>
        <w:pStyle w:val="BodyText"/>
        <w:rPr>
          <w:sz w:val="20"/>
        </w:rPr>
      </w:pPr>
    </w:p>
    <w:p w14:paraId="384CCDE8" w14:textId="77777777" w:rsidR="000339F8" w:rsidRDefault="002227D8">
      <w:pPr>
        <w:pStyle w:val="P68B1DB1-BodyText1"/>
        <w:spacing w:before="12"/>
      </w:pPr>
      <w:r>
        <w:rPr>
          <w:noProof/>
          <w:lang w:eastAsia="en-US"/>
        </w:rPr>
        <mc:AlternateContent>
          <mc:Choice Requires="wps">
            <w:drawing>
              <wp:anchor distT="0" distB="0" distL="0" distR="0" simplePos="0" relativeHeight="487632896" behindDoc="1" locked="0" layoutInCell="1" allowOverlap="1" wp14:anchorId="43B73882" wp14:editId="66FF9C21">
                <wp:simplePos x="0" y="0"/>
                <wp:positionH relativeFrom="page">
                  <wp:posOffset>896111</wp:posOffset>
                </wp:positionH>
                <wp:positionV relativeFrom="paragraph">
                  <wp:posOffset>168948</wp:posOffset>
                </wp:positionV>
                <wp:extent cx="5980430" cy="6350"/>
                <wp:effectExtent l="0" t="0" r="0" b="0"/>
                <wp:wrapTopAndBottom/>
                <wp:docPr id="99" name="Grafika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E58AE5" id="Grafika 99" o:spid="_x0000_s1026" style="position:absolute;margin-left:70.55pt;margin-top:13.3pt;width:470.9pt;height:.5pt;z-index:-1568358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" path="m5980176,l,,,6095r5980176,l5980176,xe" fillcolor="black" stroked="f">
                <v:path arrowok="t"/>
                <w10:wrap type="topAndBottom" anchorx="page"/>
              </v:shape>
            </w:pict>
          </mc:Fallback>
        </mc:AlternateContent>
      </w:r>
    </w:p>
    <w:p w14:paraId="75841E03" w14:textId="77777777" w:rsidR="000339F8" w:rsidRDefault="000339F8">
      <w:pPr>
        <w:pStyle w:val="BodyText"/>
        <w:spacing w:before="117"/>
      </w:pPr>
    </w:p>
    <w:p w14:paraId="68804609" w14:textId="707B7A7D" w:rsidR="000339F8" w:rsidRDefault="002227D8">
      <w:pPr>
        <w:pStyle w:val="BodyText"/>
        <w:tabs>
          <w:tab w:val="left" w:pos="4689"/>
          <w:tab w:val="left" w:pos="6880"/>
        </w:tabs>
        <w:ind w:left="360"/>
      </w:pPr>
      <w:r>
        <w:t>Vieta</w:t>
      </w:r>
      <w:r w:rsidR="00C05AC2">
        <w:tab/>
      </w:r>
      <w:r>
        <w:t>Data</w:t>
      </w:r>
      <w:r w:rsidR="00C05AC2">
        <w:tab/>
      </w:r>
      <w:r>
        <w:t>Parašas</w:t>
      </w:r>
      <w:r w:rsidR="00A21C22">
        <w:t xml:space="preserve"> </w:t>
      </w:r>
      <w:r>
        <w:t xml:space="preserve">(-ai) </w:t>
      </w:r>
      <w:proofErr w:type="spellStart"/>
      <w:r>
        <w:t>ir</w:t>
      </w:r>
      <w:proofErr w:type="spellEnd"/>
      <w:r>
        <w:t xml:space="preserve"> </w:t>
      </w:r>
      <w:proofErr w:type="spellStart"/>
      <w:r>
        <w:t>antspaudas</w:t>
      </w:r>
      <w:proofErr w:type="spellEnd"/>
      <w:r>
        <w:t>(-ai)</w:t>
      </w:r>
      <w:r w:rsidR="00A21C22">
        <w:t xml:space="preserve"> </w:t>
      </w:r>
      <w:r w:rsidRPr="003F3B6E">
        <w:rPr>
          <w:sz w:val="16"/>
          <w:szCs w:val="16"/>
          <w:vertAlign w:val="superscript"/>
        </w:rPr>
        <w:t>6</w:t>
      </w:r>
    </w:p>
    <w:p w14:paraId="1C0BA54F" w14:textId="77777777" w:rsidR="000339F8" w:rsidRDefault="000339F8">
      <w:pPr>
        <w:pStyle w:val="BodyText"/>
        <w:rPr>
          <w:sz w:val="20"/>
        </w:rPr>
      </w:pPr>
    </w:p>
    <w:p w14:paraId="05D1799B" w14:textId="77777777" w:rsidR="000339F8" w:rsidRDefault="000339F8">
      <w:pPr>
        <w:pStyle w:val="BodyText"/>
        <w:rPr>
          <w:sz w:val="20"/>
        </w:rPr>
      </w:pPr>
    </w:p>
    <w:p w14:paraId="5032E1BC" w14:textId="77777777" w:rsidR="000339F8" w:rsidRDefault="002227D8">
      <w:pPr>
        <w:pStyle w:val="P68B1DB1-BodyText1"/>
        <w:spacing w:before="182"/>
      </w:pPr>
      <w:r>
        <w:rPr>
          <w:noProof/>
          <w:lang w:eastAsia="en-US"/>
        </w:rPr>
        <mc:AlternateContent>
          <mc:Choice Requires="wps">
            <w:drawing>
              <wp:anchor distT="0" distB="0" distL="0" distR="0" simplePos="0" relativeHeight="487633408" behindDoc="1" locked="0" layoutInCell="1" allowOverlap="1" wp14:anchorId="77159412" wp14:editId="11DE80EF">
                <wp:simplePos x="0" y="0"/>
                <wp:positionH relativeFrom="page">
                  <wp:posOffset>914400</wp:posOffset>
                </wp:positionH>
                <wp:positionV relativeFrom="paragraph">
                  <wp:posOffset>277039</wp:posOffset>
                </wp:positionV>
                <wp:extent cx="1828800" cy="7620"/>
                <wp:effectExtent l="0" t="0" r="0" b="0"/>
                <wp:wrapTopAndBottom/>
                <wp:docPr id="100" name="Grafika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F2CC1" id="Grafika 100" o:spid="_x0000_s1026" style="position:absolute;margin-left:1in;margin-top:21.8pt;width:2in;height:.6pt;z-index:-156830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" path="m1828800,l,,,7620r1828800,l1828800,xe" fillcolor="black" stroked="f">
                <v:path arrowok="t"/>
                <w10:wrap type="topAndBottom" anchorx="page"/>
              </v:shape>
            </w:pict>
          </mc:Fallback>
        </mc:AlternateContent>
      </w:r>
    </w:p>
    <w:p w14:paraId="4B0ACC80" w14:textId="77777777" w:rsidR="000339F8" w:rsidRDefault="002227D8">
      <w:pPr>
        <w:pStyle w:val="P68B1DB1-ListParagraph7"/>
        <w:numPr>
          <w:ilvl w:val="0"/>
          <w:numId w:val="2"/>
        </w:numPr>
        <w:tabs>
          <w:tab w:val="left" w:pos="587"/>
        </w:tabs>
        <w:spacing w:before="95" w:line="183" w:lineRule="exact"/>
        <w:ind w:left="587" w:hanging="227"/>
      </w:pPr>
      <w:bookmarkStart w:id="131" w:name="_bookmark93"/>
      <w:bookmarkEnd w:id="131"/>
      <w:proofErr w:type="spellStart"/>
      <w:r>
        <w:t>Puspriekabės</w:t>
      </w:r>
      <w:proofErr w:type="spellEnd"/>
      <w:r>
        <w:t xml:space="preserve"> </w:t>
      </w:r>
      <w:proofErr w:type="spellStart"/>
      <w:r>
        <w:t>įtrauktos</w:t>
      </w:r>
      <w:proofErr w:type="spellEnd"/>
      <w:r>
        <w:t>.</w:t>
      </w:r>
    </w:p>
    <w:p w14:paraId="78543738" w14:textId="77777777" w:rsidR="000339F8" w:rsidRDefault="002227D8">
      <w:pPr>
        <w:pStyle w:val="P68B1DB1-ListParagraph7"/>
        <w:numPr>
          <w:ilvl w:val="0"/>
          <w:numId w:val="2"/>
        </w:numPr>
        <w:tabs>
          <w:tab w:val="left" w:pos="586"/>
        </w:tabs>
        <w:spacing w:before="0" w:line="183" w:lineRule="exact"/>
        <w:ind w:left="586" w:hanging="227"/>
      </w:pPr>
      <w:bookmarkStart w:id="132" w:name="_bookmark94"/>
      <w:bookmarkEnd w:id="132"/>
      <w:proofErr w:type="spellStart"/>
      <w:r>
        <w:t>Ištrinkite</w:t>
      </w:r>
      <w:proofErr w:type="spellEnd"/>
      <w:r>
        <w:t xml:space="preserve"> </w:t>
      </w:r>
      <w:proofErr w:type="spellStart"/>
      <w:r>
        <w:t>netinkamus</w:t>
      </w:r>
      <w:proofErr w:type="spellEnd"/>
      <w:r>
        <w:t xml:space="preserve"> </w:t>
      </w:r>
      <w:proofErr w:type="spellStart"/>
      <w:r>
        <w:t>paminėjimus</w:t>
      </w:r>
      <w:proofErr w:type="spellEnd"/>
      <w:r>
        <w:t>.</w:t>
      </w:r>
    </w:p>
    <w:p w14:paraId="51D74EB0" w14:textId="48812054" w:rsidR="000339F8" w:rsidRDefault="002227D8">
      <w:pPr>
        <w:pStyle w:val="P68B1DB1-ListParagraph7"/>
        <w:numPr>
          <w:ilvl w:val="0"/>
          <w:numId w:val="2"/>
        </w:numPr>
        <w:tabs>
          <w:tab w:val="left" w:pos="587"/>
        </w:tabs>
        <w:spacing w:before="1"/>
        <w:ind w:left="587" w:hanging="227"/>
      </w:pPr>
      <w:bookmarkStart w:id="133" w:name="_bookmark95"/>
      <w:bookmarkEnd w:id="133"/>
      <w:r>
        <w:t xml:space="preserve">Šalyse, </w:t>
      </w:r>
      <w:proofErr w:type="spellStart"/>
      <w:r w:rsidR="00360D24" w:rsidRPr="00360D24">
        <w:t>kuriose</w:t>
      </w:r>
      <w:proofErr w:type="spellEnd"/>
      <w:r w:rsidR="00360D24" w:rsidRPr="00360D24">
        <w:t xml:space="preserve"> </w:t>
      </w:r>
      <w:proofErr w:type="spellStart"/>
      <w:r w:rsidR="00360D24" w:rsidRPr="00360D24">
        <w:t>gamintojų</w:t>
      </w:r>
      <w:proofErr w:type="spellEnd"/>
      <w:r w:rsidR="00360D24" w:rsidRPr="00360D24">
        <w:t xml:space="preserve"> </w:t>
      </w:r>
      <w:proofErr w:type="spellStart"/>
      <w:r w:rsidR="00360D24" w:rsidRPr="00360D24">
        <w:t>atstovai</w:t>
      </w:r>
      <w:proofErr w:type="spellEnd"/>
      <w:r w:rsidR="00360D24" w:rsidRPr="00360D24">
        <w:t xml:space="preserve"> </w:t>
      </w:r>
      <w:proofErr w:type="spellStart"/>
      <w:r w:rsidR="00360D24" w:rsidRPr="00360D24">
        <w:t>nėra</w:t>
      </w:r>
      <w:proofErr w:type="spellEnd"/>
      <w:r w:rsidR="00360D24" w:rsidRPr="00360D24">
        <w:t xml:space="preserve"> </w:t>
      </w:r>
      <w:proofErr w:type="spellStart"/>
      <w:r w:rsidR="00360D24" w:rsidRPr="00360D24">
        <w:t>įgalioti</w:t>
      </w:r>
      <w:proofErr w:type="spellEnd"/>
      <w:r>
        <w:t>.</w:t>
      </w:r>
    </w:p>
    <w:p w14:paraId="4BF28CC7" w14:textId="3490B3AC" w:rsidR="000339F8" w:rsidRDefault="00360D24">
      <w:pPr>
        <w:pStyle w:val="P68B1DB1-ListParagraph7"/>
        <w:numPr>
          <w:ilvl w:val="0"/>
          <w:numId w:val="2"/>
        </w:numPr>
        <w:tabs>
          <w:tab w:val="left" w:pos="587"/>
        </w:tabs>
        <w:spacing w:before="1" w:line="183" w:lineRule="exact"/>
        <w:ind w:left="587" w:hanging="227"/>
      </w:pPr>
      <w:bookmarkStart w:id="134" w:name="_bookmark96"/>
      <w:bookmarkEnd w:id="134"/>
      <w:proofErr w:type="spellStart"/>
      <w:r w:rsidRPr="00360D24">
        <w:t>Šiuo</w:t>
      </w:r>
      <w:proofErr w:type="spellEnd"/>
      <w:r w:rsidRPr="00360D24">
        <w:t xml:space="preserve"> </w:t>
      </w:r>
      <w:proofErr w:type="spellStart"/>
      <w:r w:rsidRPr="00360D24">
        <w:t>atveju</w:t>
      </w:r>
      <w:proofErr w:type="spellEnd"/>
      <w:r w:rsidRPr="00360D24">
        <w:t xml:space="preserve"> </w:t>
      </w:r>
      <w:proofErr w:type="spellStart"/>
      <w:r w:rsidRPr="00360D24">
        <w:t>pirmasis</w:t>
      </w:r>
      <w:proofErr w:type="spellEnd"/>
      <w:r w:rsidRPr="00360D24">
        <w:t xml:space="preserve"> </w:t>
      </w:r>
      <w:proofErr w:type="spellStart"/>
      <w:r w:rsidRPr="00360D24">
        <w:t>pasirašiusysis</w:t>
      </w:r>
      <w:proofErr w:type="spellEnd"/>
      <w:r w:rsidRPr="00360D24">
        <w:t xml:space="preserve"> </w:t>
      </w:r>
      <w:proofErr w:type="spellStart"/>
      <w:r w:rsidRPr="00360D24">
        <w:t>asmuo</w:t>
      </w:r>
      <w:proofErr w:type="spellEnd"/>
      <w:r w:rsidRPr="00360D24">
        <w:t xml:space="preserve"> </w:t>
      </w:r>
      <w:proofErr w:type="spellStart"/>
      <w:r w:rsidRPr="00360D24">
        <w:t>užpildo</w:t>
      </w:r>
      <w:proofErr w:type="spellEnd"/>
      <w:r w:rsidRPr="00360D24">
        <w:t xml:space="preserve"> </w:t>
      </w:r>
      <w:proofErr w:type="spellStart"/>
      <w:r w:rsidRPr="00360D24">
        <w:t>stulpelį</w:t>
      </w:r>
      <w:proofErr w:type="spellEnd"/>
      <w:r w:rsidRPr="00360D24">
        <w:t xml:space="preserve"> </w:t>
      </w:r>
      <w:proofErr w:type="spellStart"/>
      <w:r w:rsidRPr="00360D24">
        <w:t>kairėje</w:t>
      </w:r>
      <w:proofErr w:type="spellEnd"/>
      <w:r w:rsidRPr="00360D24">
        <w:t xml:space="preserve"> </w:t>
      </w:r>
      <w:proofErr w:type="spellStart"/>
      <w:r w:rsidRPr="00360D24">
        <w:t>pusėje</w:t>
      </w:r>
      <w:proofErr w:type="spellEnd"/>
      <w:r w:rsidRPr="00360D24">
        <w:t xml:space="preserve">, </w:t>
      </w:r>
      <w:proofErr w:type="spellStart"/>
      <w:r w:rsidRPr="00360D24">
        <w:t>antrasis</w:t>
      </w:r>
      <w:proofErr w:type="spellEnd"/>
      <w:r w:rsidRPr="00360D24">
        <w:t xml:space="preserve"> </w:t>
      </w:r>
      <w:proofErr w:type="spellStart"/>
      <w:r w:rsidRPr="00360D24">
        <w:t>pasirašiusysis</w:t>
      </w:r>
      <w:proofErr w:type="spellEnd"/>
      <w:r w:rsidRPr="00360D24">
        <w:t xml:space="preserve"> </w:t>
      </w:r>
      <w:proofErr w:type="spellStart"/>
      <w:r w:rsidRPr="00360D24">
        <w:t>asmuo</w:t>
      </w:r>
      <w:proofErr w:type="spellEnd"/>
      <w:r w:rsidRPr="00360D24">
        <w:t xml:space="preserve"> </w:t>
      </w:r>
      <w:proofErr w:type="spellStart"/>
      <w:r w:rsidRPr="00360D24">
        <w:t>užpildo</w:t>
      </w:r>
      <w:proofErr w:type="spellEnd"/>
      <w:r w:rsidRPr="00360D24">
        <w:t xml:space="preserve"> </w:t>
      </w:r>
      <w:proofErr w:type="spellStart"/>
      <w:r w:rsidRPr="00360D24">
        <w:t>stulpelį</w:t>
      </w:r>
      <w:proofErr w:type="spellEnd"/>
      <w:r w:rsidRPr="00360D24">
        <w:t xml:space="preserve"> </w:t>
      </w:r>
      <w:proofErr w:type="spellStart"/>
      <w:r w:rsidRPr="00360D24">
        <w:t>dešinėje</w:t>
      </w:r>
      <w:proofErr w:type="spellEnd"/>
      <w:r w:rsidRPr="00360D24">
        <w:t xml:space="preserve"> </w:t>
      </w:r>
      <w:proofErr w:type="spellStart"/>
      <w:r w:rsidRPr="00360D24">
        <w:t>pusėje</w:t>
      </w:r>
      <w:proofErr w:type="spellEnd"/>
      <w:r w:rsidR="002227D8">
        <w:t>.</w:t>
      </w:r>
    </w:p>
    <w:p w14:paraId="330F9C24" w14:textId="1B42C17A" w:rsidR="000339F8" w:rsidRDefault="00360D24">
      <w:pPr>
        <w:pStyle w:val="P68B1DB1-ListParagraph7"/>
        <w:numPr>
          <w:ilvl w:val="0"/>
          <w:numId w:val="2"/>
        </w:numPr>
        <w:tabs>
          <w:tab w:val="left" w:pos="587"/>
        </w:tabs>
        <w:spacing w:before="0" w:line="183" w:lineRule="exact"/>
        <w:ind w:left="587" w:hanging="227"/>
      </w:pPr>
      <w:bookmarkStart w:id="135" w:name="_bookmark97"/>
      <w:bookmarkEnd w:id="135"/>
      <w:r w:rsidRPr="00360D24">
        <w:t xml:space="preserve">O1 </w:t>
      </w:r>
      <w:proofErr w:type="spellStart"/>
      <w:r w:rsidRPr="00360D24">
        <w:t>atveju</w:t>
      </w:r>
      <w:proofErr w:type="spellEnd"/>
      <w:r w:rsidRPr="00360D24">
        <w:t xml:space="preserve"> </w:t>
      </w:r>
      <w:proofErr w:type="spellStart"/>
      <w:r w:rsidRPr="00360D24">
        <w:t>neprivaloma</w:t>
      </w:r>
      <w:proofErr w:type="spellEnd"/>
      <w:r w:rsidR="002227D8">
        <w:t>.</w:t>
      </w:r>
    </w:p>
    <w:p w14:paraId="78E5CF7E" w14:textId="2A9522FA" w:rsidR="000339F8" w:rsidRDefault="00360D24">
      <w:pPr>
        <w:pStyle w:val="P68B1DB1-ListParagraph7"/>
        <w:numPr>
          <w:ilvl w:val="0"/>
          <w:numId w:val="2"/>
        </w:numPr>
        <w:tabs>
          <w:tab w:val="left" w:pos="587"/>
        </w:tabs>
        <w:spacing w:before="0"/>
        <w:ind w:left="587" w:hanging="227"/>
      </w:pPr>
      <w:bookmarkStart w:id="136" w:name="_bookmark98"/>
      <w:bookmarkEnd w:id="136"/>
      <w:proofErr w:type="spellStart"/>
      <w:r w:rsidRPr="00360D24">
        <w:t>Sertifikatas</w:t>
      </w:r>
      <w:proofErr w:type="spellEnd"/>
      <w:r w:rsidRPr="00360D24">
        <w:t xml:space="preserve"> gali </w:t>
      </w:r>
      <w:proofErr w:type="spellStart"/>
      <w:r w:rsidRPr="00360D24">
        <w:t>būti</w:t>
      </w:r>
      <w:proofErr w:type="spellEnd"/>
      <w:r w:rsidRPr="00360D24">
        <w:t xml:space="preserve"> </w:t>
      </w:r>
      <w:proofErr w:type="spellStart"/>
      <w:r w:rsidRPr="00360D24">
        <w:t>pildomas</w:t>
      </w:r>
      <w:proofErr w:type="spellEnd"/>
      <w:r w:rsidRPr="00360D24">
        <w:t xml:space="preserve">, </w:t>
      </w:r>
      <w:proofErr w:type="spellStart"/>
      <w:r w:rsidRPr="00360D24">
        <w:t>antspauduojamas</w:t>
      </w:r>
      <w:proofErr w:type="spellEnd"/>
      <w:r w:rsidRPr="00360D24">
        <w:t xml:space="preserve"> </w:t>
      </w:r>
      <w:proofErr w:type="spellStart"/>
      <w:r w:rsidRPr="00360D24">
        <w:t>ir</w:t>
      </w:r>
      <w:proofErr w:type="spellEnd"/>
      <w:r w:rsidRPr="00360D24">
        <w:t xml:space="preserve"> </w:t>
      </w:r>
      <w:proofErr w:type="spellStart"/>
      <w:r w:rsidRPr="00360D24">
        <w:t>pasirašomas</w:t>
      </w:r>
      <w:proofErr w:type="spellEnd"/>
      <w:r w:rsidRPr="00360D24">
        <w:t xml:space="preserve"> </w:t>
      </w:r>
      <w:proofErr w:type="spellStart"/>
      <w:r w:rsidRPr="00360D24">
        <w:t>ranka</w:t>
      </w:r>
      <w:proofErr w:type="spellEnd"/>
      <w:r w:rsidRPr="00360D24">
        <w:t xml:space="preserve"> </w:t>
      </w:r>
      <w:proofErr w:type="spellStart"/>
      <w:r w:rsidRPr="00360D24">
        <w:t>arba</w:t>
      </w:r>
      <w:proofErr w:type="spellEnd"/>
      <w:r w:rsidRPr="00360D24">
        <w:t xml:space="preserve"> elektroniniu </w:t>
      </w:r>
      <w:proofErr w:type="spellStart"/>
      <w:r w:rsidRPr="00360D24">
        <w:t>būdu</w:t>
      </w:r>
      <w:proofErr w:type="spellEnd"/>
      <w:r w:rsidRPr="00360D24">
        <w:t>.</w:t>
      </w:r>
    </w:p>
    <w:sectPr w:rsidR="000339F8">
      <w:type w:val="continuous"/>
      <w:pgSz w:w="12240" w:h="15840"/>
      <w:pgMar w:top="1500" w:right="720" w:bottom="1200" w:left="108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7995" w14:textId="77777777" w:rsidR="00AF59EA" w:rsidRDefault="00AF59EA">
      <w:r>
        <w:separator/>
      </w:r>
    </w:p>
  </w:endnote>
  <w:endnote w:type="continuationSeparator" w:id="0">
    <w:p w14:paraId="039A4317" w14:textId="77777777" w:rsidR="00AF59EA" w:rsidRDefault="00A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02D" w14:textId="77777777" w:rsidR="000339F8" w:rsidRDefault="002227D8">
    <w:pPr>
      <w:pStyle w:val="P68B1DB1-BodyText1"/>
      <w:spacing w:line="14" w:lineRule="auto"/>
    </w:pPr>
    <w:r>
      <w:rPr>
        <w:noProof/>
        <w:lang w:eastAsia="en-US"/>
      </w:rPr>
      <mc:AlternateContent>
        <mc:Choice Requires="wps">
          <w:drawing>
            <wp:anchor distT="0" distB="0" distL="0" distR="0" simplePos="0" relativeHeight="486571008" behindDoc="1" locked="0" layoutInCell="1" allowOverlap="1" wp14:anchorId="20B33C30" wp14:editId="1718B87C">
              <wp:simplePos x="0" y="0"/>
              <wp:positionH relativeFrom="page">
                <wp:posOffset>3803396</wp:posOffset>
              </wp:positionH>
              <wp:positionV relativeFrom="page">
                <wp:posOffset>9279154</wp:posOffset>
              </wp:positionV>
              <wp:extent cx="165735" cy="180975"/>
              <wp:effectExtent l="0" t="0" r="0" b="0"/>
              <wp:wrapNone/>
              <wp:docPr id="1" name="Teksto laukeli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7FF0318E" w14:textId="77777777" w:rsidR="000339F8" w:rsidRDefault="002227D8">
                          <w:pPr>
                            <w:pStyle w:val="P68B1DB1-BodyText31"/>
                            <w:spacing w:before="11"/>
                            <w:ind w:left="20"/>
                          </w:pPr>
                          <w:r>
                            <w:fldChar w:fldCharType="begin"/>
                          </w:r>
                          <w:r>
                            <w:instrText xml:space="preserve"> PAGE </w:instrText>
                          </w:r>
                          <w:r>
                            <w:fldChar w:fldCharType="separate"/>
                          </w:r>
                          <w:r w:rsidR="008E3884">
                            <w:rPr>
                              <w:noProof/>
                            </w:rPr>
                            <w:t>2</w:t>
                          </w:r>
                          <w:r>
                            <w:fldChar w:fldCharType="end"/>
                          </w:r>
                        </w:p>
                      </w:txbxContent>
                    </wps:txbx>
                    <wps:bodyPr wrap="square" lIns="0" tIns="0" rIns="0" bIns="0" rtlCol="0">
                      <a:noAutofit/>
                    </wps:bodyPr>
                  </wps:wsp>
                </a:graphicData>
              </a:graphic>
            </wp:anchor>
          </w:drawing>
        </mc:Choice>
        <mc:Fallback>
          <w:pict>
            <v:shapetype w14:anchorId="20B33C30" id="_x0000_t202" coordsize="21600,21600" o:spt="202" path="m,l,21600r21600,l21600,xe">
              <v:stroke joinstyle="miter"/>
              <v:path gradientshapeok="t" o:connecttype="rect"/>
            </v:shapetype>
            <v:shape id="Teksto laukelis 1" o:spid="_x0000_s1039" type="#_x0000_t202" style="position:absolute;margin-left:299.5pt;margin-top:730.65pt;width:13.05pt;height:14.25pt;z-index:-167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" filled="f" stroked="f">
              <v:textbox inset="0,0,0,0">
                <w:txbxContent>
                  <w:p w14:paraId="7FF0318E" w14:textId="77777777" w:rsidR="000339F8" w:rsidRDefault="002227D8">
                    <w:pPr>
                      <w:pStyle w:val="P68B1DB1-BodyText31"/>
                      <w:spacing w:before="11"/>
                      <w:ind w:left="20"/>
                    </w:pPr>
                    <w:r>
                      <w:fldChar w:fldCharType="begin"/>
                    </w:r>
                    <w:r>
                      <w:instrText xml:space="preserve"> PAGE </w:instrText>
                    </w:r>
                    <w:r>
                      <w:fldChar w:fldCharType="separate"/>
                    </w:r>
                    <w:r w:rsidR="008E3884">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0FEA" w14:textId="77777777" w:rsidR="000339F8" w:rsidRDefault="000339F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844" w14:textId="77777777" w:rsidR="000339F8" w:rsidRDefault="002227D8">
    <w:pPr>
      <w:pStyle w:val="P68B1DB1-BodyText1"/>
      <w:spacing w:line="14" w:lineRule="auto"/>
    </w:pPr>
    <w:r>
      <w:rPr>
        <w:noProof/>
        <w:lang w:eastAsia="en-US"/>
      </w:rPr>
      <mc:AlternateContent>
        <mc:Choice Requires="wps">
          <w:drawing>
            <wp:anchor distT="0" distB="0" distL="0" distR="0" simplePos="0" relativeHeight="486571520" behindDoc="1" locked="0" layoutInCell="1" allowOverlap="1" wp14:anchorId="2A6A259F" wp14:editId="4531FD8F">
              <wp:simplePos x="0" y="0"/>
              <wp:positionH relativeFrom="page">
                <wp:posOffset>3653028</wp:posOffset>
              </wp:positionH>
              <wp:positionV relativeFrom="page">
                <wp:posOffset>9737878</wp:posOffset>
              </wp:positionV>
              <wp:extent cx="229235" cy="180975"/>
              <wp:effectExtent l="0" t="0" r="0" b="0"/>
              <wp:wrapNone/>
              <wp:docPr id="24" name="Teksto laukeli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4BE319D"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48</w:t>
                          </w:r>
                          <w:r>
                            <w:fldChar w:fldCharType="end"/>
                          </w:r>
                        </w:p>
                      </w:txbxContent>
                    </wps:txbx>
                    <wps:bodyPr wrap="square" lIns="0" tIns="0" rIns="0" bIns="0" rtlCol="0">
                      <a:noAutofit/>
                    </wps:bodyPr>
                  </wps:wsp>
                </a:graphicData>
              </a:graphic>
            </wp:anchor>
          </w:drawing>
        </mc:Choice>
        <mc:Fallback>
          <w:pict>
            <v:shapetype w14:anchorId="2A6A259F" id="_x0000_t202" coordsize="21600,21600" o:spt="202" path="m,l,21600r21600,l21600,xe">
              <v:stroke joinstyle="miter"/>
              <v:path gradientshapeok="t" o:connecttype="rect"/>
            </v:shapetype>
            <v:shape id="Teksto laukelis 24" o:spid="_x0000_s1040" type="#_x0000_t202" style="position:absolute;margin-left:287.65pt;margin-top:766.75pt;width:18.05pt;height:14.25pt;z-index:-167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" filled="f" stroked="f">
              <v:textbox inset="0,0,0,0">
                <w:txbxContent>
                  <w:p w14:paraId="64BE319D"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48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2431" w14:textId="77777777" w:rsidR="000339F8" w:rsidRDefault="000339F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D5A9" w14:textId="77777777" w:rsidR="000339F8" w:rsidRDefault="002227D8">
    <w:pPr>
      <w:pStyle w:val="P68B1DB1-BodyText51"/>
      <w:spacing w:line="14" w:lineRule="auto"/>
    </w:pPr>
    <w:r>
      <w:rPr>
        <w:noProof/>
        <w:lang w:eastAsia="en-US"/>
      </w:rPr>
      <mc:AlternateContent>
        <mc:Choice Requires="wps">
          <w:drawing>
            <wp:anchor distT="0" distB="0" distL="0" distR="0" simplePos="0" relativeHeight="486572032" behindDoc="1" locked="0" layoutInCell="1" allowOverlap="1" wp14:anchorId="29D924A7" wp14:editId="0A5FDC02">
              <wp:simplePos x="0" y="0"/>
              <wp:positionH relativeFrom="page">
                <wp:posOffset>3671315</wp:posOffset>
              </wp:positionH>
              <wp:positionV relativeFrom="page">
                <wp:posOffset>9757690</wp:posOffset>
              </wp:positionV>
              <wp:extent cx="229235" cy="180975"/>
              <wp:effectExtent l="0" t="0" r="0" b="0"/>
              <wp:wrapNone/>
              <wp:docPr id="73" name="Teksto laukelis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0FE5258"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52</w:t>
                          </w:r>
                          <w:r>
                            <w:fldChar w:fldCharType="end"/>
                          </w:r>
                        </w:p>
                      </w:txbxContent>
                    </wps:txbx>
                    <wps:bodyPr wrap="square" lIns="0" tIns="0" rIns="0" bIns="0" rtlCol="0">
                      <a:noAutofit/>
                    </wps:bodyPr>
                  </wps:wsp>
                </a:graphicData>
              </a:graphic>
            </wp:anchor>
          </w:drawing>
        </mc:Choice>
        <mc:Fallback>
          <w:pict>
            <v:shapetype w14:anchorId="29D924A7" id="_x0000_t202" coordsize="21600,21600" o:spt="202" path="m,l,21600r21600,l21600,xe">
              <v:stroke joinstyle="miter"/>
              <v:path gradientshapeok="t" o:connecttype="rect"/>
            </v:shapetype>
            <v:shape id="Teksto laukelis 73" o:spid="_x0000_s1041" type="#_x0000_t202" style="position:absolute;margin-left:289.1pt;margin-top:768.3pt;width:18.05pt;height:14.25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" filled="f" stroked="f">
              <v:textbox inset="0,0,0,0">
                <w:txbxContent>
                  <w:p w14:paraId="70FE5258"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52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AAE7" w14:textId="77777777" w:rsidR="000339F8" w:rsidRDefault="002227D8">
    <w:pPr>
      <w:pStyle w:val="P68B1DB1-BodyText1"/>
      <w:spacing w:line="14" w:lineRule="auto"/>
    </w:pPr>
    <w:r>
      <w:rPr>
        <w:noProof/>
        <w:lang w:eastAsia="en-US"/>
      </w:rPr>
      <mc:AlternateContent>
        <mc:Choice Requires="wps">
          <w:drawing>
            <wp:anchor distT="0" distB="0" distL="0" distR="0" simplePos="0" relativeHeight="486572544" behindDoc="1" locked="0" layoutInCell="1" allowOverlap="1" wp14:anchorId="1A87FB31" wp14:editId="6DBC3EB2">
              <wp:simplePos x="0" y="0"/>
              <wp:positionH relativeFrom="page">
                <wp:posOffset>3777996</wp:posOffset>
              </wp:positionH>
              <wp:positionV relativeFrom="page">
                <wp:posOffset>9279154</wp:posOffset>
              </wp:positionV>
              <wp:extent cx="229235" cy="180975"/>
              <wp:effectExtent l="0" t="0" r="0" b="0"/>
              <wp:wrapNone/>
              <wp:docPr id="78" name="Teksto laukelis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E8D8020"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65</w:t>
                          </w:r>
                          <w:r>
                            <w:fldChar w:fldCharType="end"/>
                          </w:r>
                        </w:p>
                      </w:txbxContent>
                    </wps:txbx>
                    <wps:bodyPr wrap="square" lIns="0" tIns="0" rIns="0" bIns="0" rtlCol="0">
                      <a:noAutofit/>
                    </wps:bodyPr>
                  </wps:wsp>
                </a:graphicData>
              </a:graphic>
            </wp:anchor>
          </w:drawing>
        </mc:Choice>
        <mc:Fallback>
          <w:pict>
            <v:shapetype w14:anchorId="1A87FB31" id="_x0000_t202" coordsize="21600,21600" o:spt="202" path="m,l,21600r21600,l21600,xe">
              <v:stroke joinstyle="miter"/>
              <v:path gradientshapeok="t" o:connecttype="rect"/>
            </v:shapetype>
            <v:shape id="Teksto laukelis 78" o:spid="_x0000_s1042" type="#_x0000_t202" style="position:absolute;margin-left:297.5pt;margin-top:730.65pt;width:18.05pt;height:14.2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" filled="f" stroked="f">
              <v:textbox inset="0,0,0,0">
                <w:txbxContent>
                  <w:p w14:paraId="7E8D8020" w14:textId="77777777" w:rsidR="000339F8" w:rsidRDefault="002227D8">
                    <w:pPr>
                      <w:pStyle w:val="P68B1DB1-BodyText31"/>
                      <w:spacing w:before="11"/>
                      <w:ind w:left="60"/>
                    </w:pPr>
                    <w:r>
                      <w:fldChar w:fldCharType="begin"/>
                    </w:r>
                    <w:r>
                      <w:instrText xml:space="preserve"> PAGE </w:instrText>
                    </w:r>
                    <w:r>
                      <w:fldChar w:fldCharType="separate"/>
                    </w:r>
                    <w:r w:rsidR="00832EB2">
                      <w:rPr>
                        <w:noProof/>
                      </w:rP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AEE0" w14:textId="77777777" w:rsidR="00AF59EA" w:rsidRDefault="00AF59EA">
      <w:r>
        <w:separator/>
      </w:r>
    </w:p>
  </w:footnote>
  <w:footnote w:type="continuationSeparator" w:id="0">
    <w:p w14:paraId="6ED59A0B" w14:textId="77777777" w:rsidR="00AF59EA" w:rsidRDefault="00AF5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D4F"/>
    <w:multiLevelType w:val="hybridMultilevel"/>
    <w:tmpl w:val="6F7A264E"/>
    <w:lvl w:ilvl="0" w:tplc="D62E2892">
      <w:numFmt w:val="bullet"/>
      <w:lvlText w:val=""/>
      <w:lvlJc w:val="left"/>
      <w:pPr>
        <w:ind w:left="909" w:hanging="550"/>
      </w:pPr>
      <w:rPr>
        <w:rFonts w:ascii="Wingdings" w:eastAsia="Wingdings" w:hAnsi="Wingdings" w:cs="Wingdings" w:hint="default"/>
        <w:b w:val="0"/>
        <w:bCs w:val="0"/>
        <w:i w:val="0"/>
        <w:iCs w:val="0"/>
        <w:spacing w:val="0"/>
        <w:w w:val="100"/>
        <w:sz w:val="22"/>
        <w:szCs w:val="22"/>
        <w:lang w:val="en-US" w:eastAsia="en-US" w:bidi="ar-SA"/>
      </w:rPr>
    </w:lvl>
    <w:lvl w:ilvl="1" w:tplc="C51AF53E">
      <w:numFmt w:val="bullet"/>
      <w:lvlText w:val=""/>
      <w:lvlJc w:val="left"/>
      <w:pPr>
        <w:ind w:left="1550" w:hanging="641"/>
      </w:pPr>
      <w:rPr>
        <w:rFonts w:ascii="Wingdings" w:eastAsia="Wingdings" w:hAnsi="Wingdings" w:cs="Wingdings" w:hint="default"/>
        <w:b w:val="0"/>
        <w:bCs w:val="0"/>
        <w:i w:val="0"/>
        <w:iCs w:val="0"/>
        <w:spacing w:val="0"/>
        <w:w w:val="100"/>
        <w:sz w:val="16"/>
        <w:szCs w:val="16"/>
        <w:lang w:val="en-US" w:eastAsia="en-US" w:bidi="ar-SA"/>
      </w:rPr>
    </w:lvl>
    <w:lvl w:ilvl="2" w:tplc="EA6E26A8">
      <w:numFmt w:val="bullet"/>
      <w:lvlText w:val="•"/>
      <w:lvlJc w:val="left"/>
      <w:pPr>
        <w:ind w:left="2546" w:hanging="641"/>
      </w:pPr>
      <w:rPr>
        <w:rFonts w:hint="default"/>
        <w:lang w:val="en-US" w:eastAsia="en-US" w:bidi="ar-SA"/>
      </w:rPr>
    </w:lvl>
    <w:lvl w:ilvl="3" w:tplc="5BF2D5C8">
      <w:numFmt w:val="bullet"/>
      <w:lvlText w:val="•"/>
      <w:lvlJc w:val="left"/>
      <w:pPr>
        <w:ind w:left="3533" w:hanging="641"/>
      </w:pPr>
      <w:rPr>
        <w:rFonts w:hint="default"/>
        <w:lang w:val="en-US" w:eastAsia="en-US" w:bidi="ar-SA"/>
      </w:rPr>
    </w:lvl>
    <w:lvl w:ilvl="4" w:tplc="EA66E652">
      <w:numFmt w:val="bullet"/>
      <w:lvlText w:val="•"/>
      <w:lvlJc w:val="left"/>
      <w:pPr>
        <w:ind w:left="4520" w:hanging="641"/>
      </w:pPr>
      <w:rPr>
        <w:rFonts w:hint="default"/>
        <w:lang w:val="en-US" w:eastAsia="en-US" w:bidi="ar-SA"/>
      </w:rPr>
    </w:lvl>
    <w:lvl w:ilvl="5" w:tplc="9B04938C">
      <w:numFmt w:val="bullet"/>
      <w:lvlText w:val="•"/>
      <w:lvlJc w:val="left"/>
      <w:pPr>
        <w:ind w:left="5506" w:hanging="641"/>
      </w:pPr>
      <w:rPr>
        <w:rFonts w:hint="default"/>
        <w:lang w:val="en-US" w:eastAsia="en-US" w:bidi="ar-SA"/>
      </w:rPr>
    </w:lvl>
    <w:lvl w:ilvl="6" w:tplc="EC7E1B54">
      <w:numFmt w:val="bullet"/>
      <w:lvlText w:val="•"/>
      <w:lvlJc w:val="left"/>
      <w:pPr>
        <w:ind w:left="6493" w:hanging="641"/>
      </w:pPr>
      <w:rPr>
        <w:rFonts w:hint="default"/>
        <w:lang w:val="en-US" w:eastAsia="en-US" w:bidi="ar-SA"/>
      </w:rPr>
    </w:lvl>
    <w:lvl w:ilvl="7" w:tplc="B752373E">
      <w:numFmt w:val="bullet"/>
      <w:lvlText w:val="•"/>
      <w:lvlJc w:val="left"/>
      <w:pPr>
        <w:ind w:left="7480" w:hanging="641"/>
      </w:pPr>
      <w:rPr>
        <w:rFonts w:hint="default"/>
        <w:lang w:val="en-US" w:eastAsia="en-US" w:bidi="ar-SA"/>
      </w:rPr>
    </w:lvl>
    <w:lvl w:ilvl="8" w:tplc="D1FC451C">
      <w:numFmt w:val="bullet"/>
      <w:lvlText w:val="•"/>
      <w:lvlJc w:val="left"/>
      <w:pPr>
        <w:ind w:left="8466" w:hanging="641"/>
      </w:pPr>
      <w:rPr>
        <w:rFonts w:hint="default"/>
        <w:lang w:val="en-US" w:eastAsia="en-US" w:bidi="ar-SA"/>
      </w:rPr>
    </w:lvl>
  </w:abstractNum>
  <w:abstractNum w:abstractNumId="1" w15:restartNumberingAfterBreak="0">
    <w:nsid w:val="03795CB9"/>
    <w:multiLevelType w:val="hybridMultilevel"/>
    <w:tmpl w:val="C77A252C"/>
    <w:lvl w:ilvl="0" w:tplc="58AAD3D8">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ABEE5474">
      <w:numFmt w:val="bullet"/>
      <w:lvlText w:val=""/>
      <w:lvlJc w:val="left"/>
      <w:pPr>
        <w:ind w:left="1209" w:hanging="440"/>
      </w:pPr>
      <w:rPr>
        <w:rFonts w:ascii="Wingdings" w:eastAsia="Wingdings" w:hAnsi="Wingdings" w:cs="Wingdings" w:hint="default"/>
        <w:b w:val="0"/>
        <w:bCs w:val="0"/>
        <w:i w:val="0"/>
        <w:iCs w:val="0"/>
        <w:spacing w:val="0"/>
        <w:w w:val="99"/>
        <w:sz w:val="20"/>
        <w:szCs w:val="20"/>
        <w:lang w:val="en-US" w:eastAsia="en-US" w:bidi="ar-SA"/>
      </w:rPr>
    </w:lvl>
    <w:lvl w:ilvl="2" w:tplc="643EF760">
      <w:numFmt w:val="bullet"/>
      <w:lvlText w:val="•"/>
      <w:lvlJc w:val="left"/>
      <w:pPr>
        <w:ind w:left="2229" w:hanging="440"/>
      </w:pPr>
      <w:rPr>
        <w:rFonts w:hint="default"/>
        <w:lang w:val="en-US" w:eastAsia="en-US" w:bidi="ar-SA"/>
      </w:rPr>
    </w:lvl>
    <w:lvl w:ilvl="3" w:tplc="B8563E4A">
      <w:numFmt w:val="bullet"/>
      <w:lvlText w:val="•"/>
      <w:lvlJc w:val="left"/>
      <w:pPr>
        <w:ind w:left="3259" w:hanging="440"/>
      </w:pPr>
      <w:rPr>
        <w:rFonts w:hint="default"/>
        <w:lang w:val="en-US" w:eastAsia="en-US" w:bidi="ar-SA"/>
      </w:rPr>
    </w:lvl>
    <w:lvl w:ilvl="4" w:tplc="0C3E02C0">
      <w:numFmt w:val="bullet"/>
      <w:lvlText w:val="•"/>
      <w:lvlJc w:val="left"/>
      <w:pPr>
        <w:ind w:left="4288" w:hanging="440"/>
      </w:pPr>
      <w:rPr>
        <w:rFonts w:hint="default"/>
        <w:lang w:val="en-US" w:eastAsia="en-US" w:bidi="ar-SA"/>
      </w:rPr>
    </w:lvl>
    <w:lvl w:ilvl="5" w:tplc="BA7EEF02">
      <w:numFmt w:val="bullet"/>
      <w:lvlText w:val="•"/>
      <w:lvlJc w:val="left"/>
      <w:pPr>
        <w:ind w:left="5318" w:hanging="440"/>
      </w:pPr>
      <w:rPr>
        <w:rFonts w:hint="default"/>
        <w:lang w:val="en-US" w:eastAsia="en-US" w:bidi="ar-SA"/>
      </w:rPr>
    </w:lvl>
    <w:lvl w:ilvl="6" w:tplc="D794EABE">
      <w:numFmt w:val="bullet"/>
      <w:lvlText w:val="•"/>
      <w:lvlJc w:val="left"/>
      <w:pPr>
        <w:ind w:left="6348" w:hanging="440"/>
      </w:pPr>
      <w:rPr>
        <w:rFonts w:hint="default"/>
        <w:lang w:val="en-US" w:eastAsia="en-US" w:bidi="ar-SA"/>
      </w:rPr>
    </w:lvl>
    <w:lvl w:ilvl="7" w:tplc="192ACE4E">
      <w:numFmt w:val="bullet"/>
      <w:lvlText w:val="•"/>
      <w:lvlJc w:val="left"/>
      <w:pPr>
        <w:ind w:left="7377" w:hanging="440"/>
      </w:pPr>
      <w:rPr>
        <w:rFonts w:hint="default"/>
        <w:lang w:val="en-US" w:eastAsia="en-US" w:bidi="ar-SA"/>
      </w:rPr>
    </w:lvl>
    <w:lvl w:ilvl="8" w:tplc="449A338A">
      <w:numFmt w:val="bullet"/>
      <w:lvlText w:val="•"/>
      <w:lvlJc w:val="left"/>
      <w:pPr>
        <w:ind w:left="8407" w:hanging="440"/>
      </w:pPr>
      <w:rPr>
        <w:rFonts w:hint="default"/>
        <w:lang w:val="en-US" w:eastAsia="en-US" w:bidi="ar-SA"/>
      </w:rPr>
    </w:lvl>
  </w:abstractNum>
  <w:abstractNum w:abstractNumId="2" w15:restartNumberingAfterBreak="0">
    <w:nsid w:val="045A1077"/>
    <w:multiLevelType w:val="hybridMultilevel"/>
    <w:tmpl w:val="AEBCF434"/>
    <w:lvl w:ilvl="0" w:tplc="24BE0B78">
      <w:start w:val="1"/>
      <w:numFmt w:val="decimal"/>
      <w:lvlText w:val="%1)"/>
      <w:lvlJc w:val="left"/>
      <w:pPr>
        <w:ind w:left="717" w:hanging="358"/>
      </w:pPr>
      <w:rPr>
        <w:rFonts w:ascii="Times New Roman" w:eastAsia="Times New Roman" w:hAnsi="Times New Roman" w:cs="Times New Roman" w:hint="default"/>
        <w:b w:val="0"/>
        <w:bCs w:val="0"/>
        <w:i w:val="0"/>
        <w:iCs w:val="0"/>
        <w:spacing w:val="0"/>
        <w:w w:val="100"/>
        <w:sz w:val="22"/>
        <w:szCs w:val="22"/>
        <w:lang w:val="en-US" w:eastAsia="en-US" w:bidi="ar-SA"/>
      </w:rPr>
    </w:lvl>
    <w:lvl w:ilvl="1" w:tplc="7E32D2B2">
      <w:start w:val="1"/>
      <w:numFmt w:val="decimal"/>
      <w:lvlText w:val="%2."/>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2" w:tplc="963E6DCA">
      <w:numFmt w:val="bullet"/>
      <w:lvlText w:val="•"/>
      <w:lvlJc w:val="left"/>
      <w:pPr>
        <w:ind w:left="1760" w:hanging="229"/>
      </w:pPr>
      <w:rPr>
        <w:rFonts w:hint="default"/>
        <w:lang w:val="en-US" w:eastAsia="en-US" w:bidi="ar-SA"/>
      </w:rPr>
    </w:lvl>
    <w:lvl w:ilvl="3" w:tplc="53BA633E">
      <w:numFmt w:val="bullet"/>
      <w:lvlText w:val="•"/>
      <w:lvlJc w:val="left"/>
      <w:pPr>
        <w:ind w:left="2800" w:hanging="229"/>
      </w:pPr>
      <w:rPr>
        <w:rFonts w:hint="default"/>
        <w:lang w:val="en-US" w:eastAsia="en-US" w:bidi="ar-SA"/>
      </w:rPr>
    </w:lvl>
    <w:lvl w:ilvl="4" w:tplc="BF9660B4">
      <w:numFmt w:val="bullet"/>
      <w:lvlText w:val="•"/>
      <w:lvlJc w:val="left"/>
      <w:pPr>
        <w:ind w:left="3840" w:hanging="229"/>
      </w:pPr>
      <w:rPr>
        <w:rFonts w:hint="default"/>
        <w:lang w:val="en-US" w:eastAsia="en-US" w:bidi="ar-SA"/>
      </w:rPr>
    </w:lvl>
    <w:lvl w:ilvl="5" w:tplc="3E5004CA">
      <w:numFmt w:val="bullet"/>
      <w:lvlText w:val="•"/>
      <w:lvlJc w:val="left"/>
      <w:pPr>
        <w:ind w:left="4880" w:hanging="229"/>
      </w:pPr>
      <w:rPr>
        <w:rFonts w:hint="default"/>
        <w:lang w:val="en-US" w:eastAsia="en-US" w:bidi="ar-SA"/>
      </w:rPr>
    </w:lvl>
    <w:lvl w:ilvl="6" w:tplc="2118FAC6">
      <w:numFmt w:val="bullet"/>
      <w:lvlText w:val="•"/>
      <w:lvlJc w:val="left"/>
      <w:pPr>
        <w:ind w:left="5920" w:hanging="229"/>
      </w:pPr>
      <w:rPr>
        <w:rFonts w:hint="default"/>
        <w:lang w:val="en-US" w:eastAsia="en-US" w:bidi="ar-SA"/>
      </w:rPr>
    </w:lvl>
    <w:lvl w:ilvl="7" w:tplc="42D2E298">
      <w:numFmt w:val="bullet"/>
      <w:lvlText w:val="•"/>
      <w:lvlJc w:val="left"/>
      <w:pPr>
        <w:ind w:left="6960" w:hanging="229"/>
      </w:pPr>
      <w:rPr>
        <w:rFonts w:hint="default"/>
        <w:lang w:val="en-US" w:eastAsia="en-US" w:bidi="ar-SA"/>
      </w:rPr>
    </w:lvl>
    <w:lvl w:ilvl="8" w:tplc="66E827A2">
      <w:numFmt w:val="bullet"/>
      <w:lvlText w:val="•"/>
      <w:lvlJc w:val="left"/>
      <w:pPr>
        <w:ind w:left="8000" w:hanging="229"/>
      </w:pPr>
      <w:rPr>
        <w:rFonts w:hint="default"/>
        <w:lang w:val="en-US" w:eastAsia="en-US" w:bidi="ar-SA"/>
      </w:rPr>
    </w:lvl>
  </w:abstractNum>
  <w:abstractNum w:abstractNumId="3" w15:restartNumberingAfterBreak="0">
    <w:nsid w:val="116E276F"/>
    <w:multiLevelType w:val="hybridMultilevel"/>
    <w:tmpl w:val="00000000"/>
    <w:lvl w:ilvl="0" w:tplc="6A14EE3A">
      <w:numFmt w:val="bullet"/>
      <w:lvlText w:val=""/>
      <w:lvlJc w:val="left"/>
      <w:pPr>
        <w:ind w:left="1353" w:hanging="284"/>
      </w:pPr>
      <w:rPr>
        <w:rFonts w:ascii="Symbol" w:eastAsia="Symbol" w:hAnsi="Symbol" w:cs="Symbol" w:hint="default"/>
        <w:b w:val="0"/>
        <w:bCs w:val="0"/>
        <w:i w:val="0"/>
        <w:iCs w:val="0"/>
        <w:spacing w:val="0"/>
        <w:w w:val="100"/>
        <w:sz w:val="22"/>
        <w:szCs w:val="22"/>
        <w:lang w:val="en-US" w:eastAsia="en-US" w:bidi="ar-SA"/>
      </w:rPr>
    </w:lvl>
    <w:lvl w:ilvl="1" w:tplc="C0503B8A">
      <w:numFmt w:val="bullet"/>
      <w:lvlText w:val="•"/>
      <w:lvlJc w:val="left"/>
      <w:pPr>
        <w:ind w:left="2232" w:hanging="284"/>
      </w:pPr>
      <w:rPr>
        <w:rFonts w:hint="default"/>
        <w:lang w:val="en-US" w:eastAsia="en-US" w:bidi="ar-SA"/>
      </w:rPr>
    </w:lvl>
    <w:lvl w:ilvl="2" w:tplc="B192A6E2">
      <w:numFmt w:val="bullet"/>
      <w:lvlText w:val="•"/>
      <w:lvlJc w:val="left"/>
      <w:pPr>
        <w:ind w:left="3104" w:hanging="284"/>
      </w:pPr>
      <w:rPr>
        <w:rFonts w:hint="default"/>
        <w:lang w:val="en-US" w:eastAsia="en-US" w:bidi="ar-SA"/>
      </w:rPr>
    </w:lvl>
    <w:lvl w:ilvl="3" w:tplc="C93A2EB4">
      <w:numFmt w:val="bullet"/>
      <w:lvlText w:val="•"/>
      <w:lvlJc w:val="left"/>
      <w:pPr>
        <w:ind w:left="3976" w:hanging="284"/>
      </w:pPr>
      <w:rPr>
        <w:rFonts w:hint="default"/>
        <w:lang w:val="en-US" w:eastAsia="en-US" w:bidi="ar-SA"/>
      </w:rPr>
    </w:lvl>
    <w:lvl w:ilvl="4" w:tplc="222C3542">
      <w:numFmt w:val="bullet"/>
      <w:lvlText w:val="•"/>
      <w:lvlJc w:val="left"/>
      <w:pPr>
        <w:ind w:left="4848" w:hanging="284"/>
      </w:pPr>
      <w:rPr>
        <w:rFonts w:hint="default"/>
        <w:lang w:val="en-US" w:eastAsia="en-US" w:bidi="ar-SA"/>
      </w:rPr>
    </w:lvl>
    <w:lvl w:ilvl="5" w:tplc="8BDCE596">
      <w:numFmt w:val="bullet"/>
      <w:lvlText w:val="•"/>
      <w:lvlJc w:val="left"/>
      <w:pPr>
        <w:ind w:left="5720" w:hanging="284"/>
      </w:pPr>
      <w:rPr>
        <w:rFonts w:hint="default"/>
        <w:lang w:val="en-US" w:eastAsia="en-US" w:bidi="ar-SA"/>
      </w:rPr>
    </w:lvl>
    <w:lvl w:ilvl="6" w:tplc="36082DEC">
      <w:numFmt w:val="bullet"/>
      <w:lvlText w:val="•"/>
      <w:lvlJc w:val="left"/>
      <w:pPr>
        <w:ind w:left="6592" w:hanging="284"/>
      </w:pPr>
      <w:rPr>
        <w:rFonts w:hint="default"/>
        <w:lang w:val="en-US" w:eastAsia="en-US" w:bidi="ar-SA"/>
      </w:rPr>
    </w:lvl>
    <w:lvl w:ilvl="7" w:tplc="2AA43518">
      <w:numFmt w:val="bullet"/>
      <w:lvlText w:val="•"/>
      <w:lvlJc w:val="left"/>
      <w:pPr>
        <w:ind w:left="7464" w:hanging="284"/>
      </w:pPr>
      <w:rPr>
        <w:rFonts w:hint="default"/>
        <w:lang w:val="en-US" w:eastAsia="en-US" w:bidi="ar-SA"/>
      </w:rPr>
    </w:lvl>
    <w:lvl w:ilvl="8" w:tplc="32E60394">
      <w:numFmt w:val="bullet"/>
      <w:lvlText w:val="•"/>
      <w:lvlJc w:val="left"/>
      <w:pPr>
        <w:ind w:left="8336" w:hanging="284"/>
      </w:pPr>
      <w:rPr>
        <w:rFonts w:hint="default"/>
        <w:lang w:val="en-US" w:eastAsia="en-US" w:bidi="ar-SA"/>
      </w:rPr>
    </w:lvl>
  </w:abstractNum>
  <w:abstractNum w:abstractNumId="4" w15:restartNumberingAfterBreak="0">
    <w:nsid w:val="1881A3D9"/>
    <w:multiLevelType w:val="hybridMultilevel"/>
    <w:tmpl w:val="00000000"/>
    <w:lvl w:ilvl="0" w:tplc="695EBB16">
      <w:numFmt w:val="bullet"/>
      <w:lvlText w:val="-"/>
      <w:lvlJc w:val="left"/>
      <w:pPr>
        <w:ind w:left="1353" w:hanging="286"/>
      </w:pPr>
      <w:rPr>
        <w:rFonts w:ascii="Times New Roman" w:eastAsia="Times New Roman" w:hAnsi="Times New Roman" w:cs="Times New Roman" w:hint="default"/>
        <w:b w:val="0"/>
        <w:bCs w:val="0"/>
        <w:i w:val="0"/>
        <w:iCs w:val="0"/>
        <w:spacing w:val="0"/>
        <w:w w:val="100"/>
        <w:sz w:val="22"/>
        <w:szCs w:val="22"/>
        <w:lang w:val="en-US" w:eastAsia="en-US" w:bidi="ar-SA"/>
      </w:rPr>
    </w:lvl>
    <w:lvl w:ilvl="1" w:tplc="D39E084A">
      <w:numFmt w:val="bullet"/>
      <w:lvlText w:val="•"/>
      <w:lvlJc w:val="left"/>
      <w:pPr>
        <w:ind w:left="2232" w:hanging="286"/>
      </w:pPr>
      <w:rPr>
        <w:rFonts w:hint="default"/>
        <w:lang w:val="en-US" w:eastAsia="en-US" w:bidi="ar-SA"/>
      </w:rPr>
    </w:lvl>
    <w:lvl w:ilvl="2" w:tplc="822C54DE">
      <w:numFmt w:val="bullet"/>
      <w:lvlText w:val="•"/>
      <w:lvlJc w:val="left"/>
      <w:pPr>
        <w:ind w:left="3104" w:hanging="286"/>
      </w:pPr>
      <w:rPr>
        <w:rFonts w:hint="default"/>
        <w:lang w:val="en-US" w:eastAsia="en-US" w:bidi="ar-SA"/>
      </w:rPr>
    </w:lvl>
    <w:lvl w:ilvl="3" w:tplc="29169D0E">
      <w:numFmt w:val="bullet"/>
      <w:lvlText w:val="•"/>
      <w:lvlJc w:val="left"/>
      <w:pPr>
        <w:ind w:left="3976" w:hanging="286"/>
      </w:pPr>
      <w:rPr>
        <w:rFonts w:hint="default"/>
        <w:lang w:val="en-US" w:eastAsia="en-US" w:bidi="ar-SA"/>
      </w:rPr>
    </w:lvl>
    <w:lvl w:ilvl="4" w:tplc="C9BE25F2">
      <w:numFmt w:val="bullet"/>
      <w:lvlText w:val="•"/>
      <w:lvlJc w:val="left"/>
      <w:pPr>
        <w:ind w:left="4848" w:hanging="286"/>
      </w:pPr>
      <w:rPr>
        <w:rFonts w:hint="default"/>
        <w:lang w:val="en-US" w:eastAsia="en-US" w:bidi="ar-SA"/>
      </w:rPr>
    </w:lvl>
    <w:lvl w:ilvl="5" w:tplc="218446B2">
      <w:numFmt w:val="bullet"/>
      <w:lvlText w:val="•"/>
      <w:lvlJc w:val="left"/>
      <w:pPr>
        <w:ind w:left="5720" w:hanging="286"/>
      </w:pPr>
      <w:rPr>
        <w:rFonts w:hint="default"/>
        <w:lang w:val="en-US" w:eastAsia="en-US" w:bidi="ar-SA"/>
      </w:rPr>
    </w:lvl>
    <w:lvl w:ilvl="6" w:tplc="A686E358">
      <w:numFmt w:val="bullet"/>
      <w:lvlText w:val="•"/>
      <w:lvlJc w:val="left"/>
      <w:pPr>
        <w:ind w:left="6592" w:hanging="286"/>
      </w:pPr>
      <w:rPr>
        <w:rFonts w:hint="default"/>
        <w:lang w:val="en-US" w:eastAsia="en-US" w:bidi="ar-SA"/>
      </w:rPr>
    </w:lvl>
    <w:lvl w:ilvl="7" w:tplc="37F89814">
      <w:numFmt w:val="bullet"/>
      <w:lvlText w:val="•"/>
      <w:lvlJc w:val="left"/>
      <w:pPr>
        <w:ind w:left="7464" w:hanging="286"/>
      </w:pPr>
      <w:rPr>
        <w:rFonts w:hint="default"/>
        <w:lang w:val="en-US" w:eastAsia="en-US" w:bidi="ar-SA"/>
      </w:rPr>
    </w:lvl>
    <w:lvl w:ilvl="8" w:tplc="E35A7898">
      <w:numFmt w:val="bullet"/>
      <w:lvlText w:val="•"/>
      <w:lvlJc w:val="left"/>
      <w:pPr>
        <w:ind w:left="8336" w:hanging="286"/>
      </w:pPr>
      <w:rPr>
        <w:rFonts w:hint="default"/>
        <w:lang w:val="en-US" w:eastAsia="en-US" w:bidi="ar-SA"/>
      </w:rPr>
    </w:lvl>
  </w:abstractNum>
  <w:abstractNum w:abstractNumId="5" w15:restartNumberingAfterBreak="0">
    <w:nsid w:val="18B809E2"/>
    <w:multiLevelType w:val="hybridMultilevel"/>
    <w:tmpl w:val="C2C21D56"/>
    <w:lvl w:ilvl="0" w:tplc="E8F23F98">
      <w:start w:val="5"/>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343064AE">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2" w:tplc="FC3E8752">
      <w:numFmt w:val="bullet"/>
      <w:lvlText w:val="•"/>
      <w:lvlJc w:val="left"/>
      <w:pPr>
        <w:ind w:left="2328" w:hanging="286"/>
      </w:pPr>
      <w:rPr>
        <w:rFonts w:hint="default"/>
        <w:lang w:val="en-US" w:eastAsia="en-US" w:bidi="ar-SA"/>
      </w:rPr>
    </w:lvl>
    <w:lvl w:ilvl="3" w:tplc="C700FE14">
      <w:numFmt w:val="bullet"/>
      <w:lvlText w:val="•"/>
      <w:lvlJc w:val="left"/>
      <w:pPr>
        <w:ind w:left="3297" w:hanging="286"/>
      </w:pPr>
      <w:rPr>
        <w:rFonts w:hint="default"/>
        <w:lang w:val="en-US" w:eastAsia="en-US" w:bidi="ar-SA"/>
      </w:rPr>
    </w:lvl>
    <w:lvl w:ilvl="4" w:tplc="DAC0A836">
      <w:numFmt w:val="bullet"/>
      <w:lvlText w:val="•"/>
      <w:lvlJc w:val="left"/>
      <w:pPr>
        <w:ind w:left="4266" w:hanging="286"/>
      </w:pPr>
      <w:rPr>
        <w:rFonts w:hint="default"/>
        <w:lang w:val="en-US" w:eastAsia="en-US" w:bidi="ar-SA"/>
      </w:rPr>
    </w:lvl>
    <w:lvl w:ilvl="5" w:tplc="B086B04A">
      <w:numFmt w:val="bullet"/>
      <w:lvlText w:val="•"/>
      <w:lvlJc w:val="left"/>
      <w:pPr>
        <w:ind w:left="5235" w:hanging="286"/>
      </w:pPr>
      <w:rPr>
        <w:rFonts w:hint="default"/>
        <w:lang w:val="en-US" w:eastAsia="en-US" w:bidi="ar-SA"/>
      </w:rPr>
    </w:lvl>
    <w:lvl w:ilvl="6" w:tplc="74AA36CC">
      <w:numFmt w:val="bullet"/>
      <w:lvlText w:val="•"/>
      <w:lvlJc w:val="left"/>
      <w:pPr>
        <w:ind w:left="6204" w:hanging="286"/>
      </w:pPr>
      <w:rPr>
        <w:rFonts w:hint="default"/>
        <w:lang w:val="en-US" w:eastAsia="en-US" w:bidi="ar-SA"/>
      </w:rPr>
    </w:lvl>
    <w:lvl w:ilvl="7" w:tplc="B08205F6">
      <w:numFmt w:val="bullet"/>
      <w:lvlText w:val="•"/>
      <w:lvlJc w:val="left"/>
      <w:pPr>
        <w:ind w:left="7173" w:hanging="286"/>
      </w:pPr>
      <w:rPr>
        <w:rFonts w:hint="default"/>
        <w:lang w:val="en-US" w:eastAsia="en-US" w:bidi="ar-SA"/>
      </w:rPr>
    </w:lvl>
    <w:lvl w:ilvl="8" w:tplc="1514DDEE">
      <w:numFmt w:val="bullet"/>
      <w:lvlText w:val="•"/>
      <w:lvlJc w:val="left"/>
      <w:pPr>
        <w:ind w:left="8142" w:hanging="286"/>
      </w:pPr>
      <w:rPr>
        <w:rFonts w:hint="default"/>
        <w:lang w:val="en-US" w:eastAsia="en-US" w:bidi="ar-SA"/>
      </w:rPr>
    </w:lvl>
  </w:abstractNum>
  <w:abstractNum w:abstractNumId="6" w15:restartNumberingAfterBreak="0">
    <w:nsid w:val="1A7B1D0C"/>
    <w:multiLevelType w:val="hybridMultilevel"/>
    <w:tmpl w:val="8C7028A0"/>
    <w:lvl w:ilvl="0" w:tplc="0EC28AAE">
      <w:start w:val="1"/>
      <w:numFmt w:val="decimal"/>
      <w:lvlText w:val="%1."/>
      <w:lvlJc w:val="left"/>
      <w:pPr>
        <w:ind w:left="127" w:hanging="360"/>
      </w:pPr>
      <w:rPr>
        <w:rFonts w:ascii="Times New Roman" w:eastAsia="Times New Roman" w:hAnsi="Times New Roman" w:cs="Times New Roman" w:hint="default"/>
        <w:b/>
        <w:bCs/>
        <w:i w:val="0"/>
        <w:iCs w:val="0"/>
        <w:spacing w:val="0"/>
        <w:w w:val="100"/>
        <w:sz w:val="18"/>
        <w:szCs w:val="18"/>
        <w:lang w:val="en-US" w:eastAsia="en-US" w:bidi="ar-SA"/>
      </w:rPr>
    </w:lvl>
    <w:lvl w:ilvl="1" w:tplc="75466C68">
      <w:numFmt w:val="bullet"/>
      <w:lvlText w:val="•"/>
      <w:lvlJc w:val="left"/>
      <w:pPr>
        <w:ind w:left="1031" w:hanging="360"/>
      </w:pPr>
      <w:rPr>
        <w:rFonts w:hint="default"/>
        <w:lang w:val="en-US" w:eastAsia="en-US" w:bidi="ar-SA"/>
      </w:rPr>
    </w:lvl>
    <w:lvl w:ilvl="2" w:tplc="46046F28">
      <w:numFmt w:val="bullet"/>
      <w:lvlText w:val="•"/>
      <w:lvlJc w:val="left"/>
      <w:pPr>
        <w:ind w:left="1943" w:hanging="360"/>
      </w:pPr>
      <w:rPr>
        <w:rFonts w:hint="default"/>
        <w:lang w:val="en-US" w:eastAsia="en-US" w:bidi="ar-SA"/>
      </w:rPr>
    </w:lvl>
    <w:lvl w:ilvl="3" w:tplc="D6BEB8FC">
      <w:numFmt w:val="bullet"/>
      <w:lvlText w:val="•"/>
      <w:lvlJc w:val="left"/>
      <w:pPr>
        <w:ind w:left="2854" w:hanging="360"/>
      </w:pPr>
      <w:rPr>
        <w:rFonts w:hint="default"/>
        <w:lang w:val="en-US" w:eastAsia="en-US" w:bidi="ar-SA"/>
      </w:rPr>
    </w:lvl>
    <w:lvl w:ilvl="4" w:tplc="4C9A1A6C">
      <w:numFmt w:val="bullet"/>
      <w:lvlText w:val="•"/>
      <w:lvlJc w:val="left"/>
      <w:pPr>
        <w:ind w:left="3766" w:hanging="360"/>
      </w:pPr>
      <w:rPr>
        <w:rFonts w:hint="default"/>
        <w:lang w:val="en-US" w:eastAsia="en-US" w:bidi="ar-SA"/>
      </w:rPr>
    </w:lvl>
    <w:lvl w:ilvl="5" w:tplc="FB6A9C44">
      <w:numFmt w:val="bullet"/>
      <w:lvlText w:val="•"/>
      <w:lvlJc w:val="left"/>
      <w:pPr>
        <w:ind w:left="4677" w:hanging="360"/>
      </w:pPr>
      <w:rPr>
        <w:rFonts w:hint="default"/>
        <w:lang w:val="en-US" w:eastAsia="en-US" w:bidi="ar-SA"/>
      </w:rPr>
    </w:lvl>
    <w:lvl w:ilvl="6" w:tplc="8AA2F7B4">
      <w:numFmt w:val="bullet"/>
      <w:lvlText w:val="•"/>
      <w:lvlJc w:val="left"/>
      <w:pPr>
        <w:ind w:left="5589" w:hanging="360"/>
      </w:pPr>
      <w:rPr>
        <w:rFonts w:hint="default"/>
        <w:lang w:val="en-US" w:eastAsia="en-US" w:bidi="ar-SA"/>
      </w:rPr>
    </w:lvl>
    <w:lvl w:ilvl="7" w:tplc="616A7C6A">
      <w:numFmt w:val="bullet"/>
      <w:lvlText w:val="•"/>
      <w:lvlJc w:val="left"/>
      <w:pPr>
        <w:ind w:left="6500" w:hanging="360"/>
      </w:pPr>
      <w:rPr>
        <w:rFonts w:hint="default"/>
        <w:lang w:val="en-US" w:eastAsia="en-US" w:bidi="ar-SA"/>
      </w:rPr>
    </w:lvl>
    <w:lvl w:ilvl="8" w:tplc="55AADCD8">
      <w:numFmt w:val="bullet"/>
      <w:lvlText w:val="•"/>
      <w:lvlJc w:val="left"/>
      <w:pPr>
        <w:ind w:left="7412" w:hanging="360"/>
      </w:pPr>
      <w:rPr>
        <w:rFonts w:hint="default"/>
        <w:lang w:val="en-US" w:eastAsia="en-US" w:bidi="ar-SA"/>
      </w:rPr>
    </w:lvl>
  </w:abstractNum>
  <w:abstractNum w:abstractNumId="7" w15:restartNumberingAfterBreak="0">
    <w:nsid w:val="1B7EF94E"/>
    <w:multiLevelType w:val="hybridMultilevel"/>
    <w:tmpl w:val="00000000"/>
    <w:lvl w:ilvl="0" w:tplc="2C0AD750">
      <w:start w:val="5"/>
      <w:numFmt w:val="decimal"/>
      <w:lvlText w:val="%1."/>
      <w:lvlJc w:val="left"/>
      <w:pPr>
        <w:ind w:left="588" w:hanging="229"/>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C270CC00">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2" w:tplc="9F0AC9BC">
      <w:numFmt w:val="bullet"/>
      <w:lvlText w:val="•"/>
      <w:lvlJc w:val="left"/>
      <w:pPr>
        <w:ind w:left="2328" w:hanging="286"/>
      </w:pPr>
      <w:rPr>
        <w:rFonts w:hint="default"/>
        <w:lang w:val="en-US" w:eastAsia="en-US" w:bidi="ar-SA"/>
      </w:rPr>
    </w:lvl>
    <w:lvl w:ilvl="3" w:tplc="DF5C65DA">
      <w:numFmt w:val="bullet"/>
      <w:lvlText w:val="•"/>
      <w:lvlJc w:val="left"/>
      <w:pPr>
        <w:ind w:left="3297" w:hanging="286"/>
      </w:pPr>
      <w:rPr>
        <w:rFonts w:hint="default"/>
        <w:lang w:val="en-US" w:eastAsia="en-US" w:bidi="ar-SA"/>
      </w:rPr>
    </w:lvl>
    <w:lvl w:ilvl="4" w:tplc="D3249690">
      <w:numFmt w:val="bullet"/>
      <w:lvlText w:val="•"/>
      <w:lvlJc w:val="left"/>
      <w:pPr>
        <w:ind w:left="4266" w:hanging="286"/>
      </w:pPr>
      <w:rPr>
        <w:rFonts w:hint="default"/>
        <w:lang w:val="en-US" w:eastAsia="en-US" w:bidi="ar-SA"/>
      </w:rPr>
    </w:lvl>
    <w:lvl w:ilvl="5" w:tplc="7E60C296">
      <w:numFmt w:val="bullet"/>
      <w:lvlText w:val="•"/>
      <w:lvlJc w:val="left"/>
      <w:pPr>
        <w:ind w:left="5235" w:hanging="286"/>
      </w:pPr>
      <w:rPr>
        <w:rFonts w:hint="default"/>
        <w:lang w:val="en-US" w:eastAsia="en-US" w:bidi="ar-SA"/>
      </w:rPr>
    </w:lvl>
    <w:lvl w:ilvl="6" w:tplc="97B697E0">
      <w:numFmt w:val="bullet"/>
      <w:lvlText w:val="•"/>
      <w:lvlJc w:val="left"/>
      <w:pPr>
        <w:ind w:left="6204" w:hanging="286"/>
      </w:pPr>
      <w:rPr>
        <w:rFonts w:hint="default"/>
        <w:lang w:val="en-US" w:eastAsia="en-US" w:bidi="ar-SA"/>
      </w:rPr>
    </w:lvl>
    <w:lvl w:ilvl="7" w:tplc="10503750">
      <w:numFmt w:val="bullet"/>
      <w:lvlText w:val="•"/>
      <w:lvlJc w:val="left"/>
      <w:pPr>
        <w:ind w:left="7173" w:hanging="286"/>
      </w:pPr>
      <w:rPr>
        <w:rFonts w:hint="default"/>
        <w:lang w:val="en-US" w:eastAsia="en-US" w:bidi="ar-SA"/>
      </w:rPr>
    </w:lvl>
    <w:lvl w:ilvl="8" w:tplc="61AED7A4">
      <w:numFmt w:val="bullet"/>
      <w:lvlText w:val="•"/>
      <w:lvlJc w:val="left"/>
      <w:pPr>
        <w:ind w:left="8142" w:hanging="286"/>
      </w:pPr>
      <w:rPr>
        <w:rFonts w:hint="default"/>
        <w:lang w:val="en-US" w:eastAsia="en-US" w:bidi="ar-SA"/>
      </w:rPr>
    </w:lvl>
  </w:abstractNum>
  <w:abstractNum w:abstractNumId="8" w15:restartNumberingAfterBreak="0">
    <w:nsid w:val="1C5E04F7"/>
    <w:multiLevelType w:val="hybridMultilevel"/>
    <w:tmpl w:val="FEFCB6FE"/>
    <w:lvl w:ilvl="0" w:tplc="DFA2D98A">
      <w:start w:val="1"/>
      <w:numFmt w:val="decimal"/>
      <w:lvlText w:val="%1."/>
      <w:lvlJc w:val="left"/>
      <w:pPr>
        <w:ind w:left="1002" w:hanging="360"/>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abstractNum w:abstractNumId="9" w15:restartNumberingAfterBreak="0">
    <w:nsid w:val="1EE5001B"/>
    <w:multiLevelType w:val="hybridMultilevel"/>
    <w:tmpl w:val="6DB66A26"/>
    <w:lvl w:ilvl="0" w:tplc="B6BAA856">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1" w:tplc="8344371C">
      <w:numFmt w:val="bullet"/>
      <w:lvlText w:val="•"/>
      <w:lvlJc w:val="left"/>
      <w:pPr>
        <w:ind w:left="2232" w:hanging="286"/>
      </w:pPr>
      <w:rPr>
        <w:rFonts w:hint="default"/>
        <w:lang w:val="en-US" w:eastAsia="en-US" w:bidi="ar-SA"/>
      </w:rPr>
    </w:lvl>
    <w:lvl w:ilvl="2" w:tplc="85AC9D3E">
      <w:numFmt w:val="bullet"/>
      <w:lvlText w:val="•"/>
      <w:lvlJc w:val="left"/>
      <w:pPr>
        <w:ind w:left="3104" w:hanging="286"/>
      </w:pPr>
      <w:rPr>
        <w:rFonts w:hint="default"/>
        <w:lang w:val="en-US" w:eastAsia="en-US" w:bidi="ar-SA"/>
      </w:rPr>
    </w:lvl>
    <w:lvl w:ilvl="3" w:tplc="C432422C">
      <w:numFmt w:val="bullet"/>
      <w:lvlText w:val="•"/>
      <w:lvlJc w:val="left"/>
      <w:pPr>
        <w:ind w:left="3976" w:hanging="286"/>
      </w:pPr>
      <w:rPr>
        <w:rFonts w:hint="default"/>
        <w:lang w:val="en-US" w:eastAsia="en-US" w:bidi="ar-SA"/>
      </w:rPr>
    </w:lvl>
    <w:lvl w:ilvl="4" w:tplc="18E6ABE8">
      <w:numFmt w:val="bullet"/>
      <w:lvlText w:val="•"/>
      <w:lvlJc w:val="left"/>
      <w:pPr>
        <w:ind w:left="4848" w:hanging="286"/>
      </w:pPr>
      <w:rPr>
        <w:rFonts w:hint="default"/>
        <w:lang w:val="en-US" w:eastAsia="en-US" w:bidi="ar-SA"/>
      </w:rPr>
    </w:lvl>
    <w:lvl w:ilvl="5" w:tplc="7FF2D8E8">
      <w:numFmt w:val="bullet"/>
      <w:lvlText w:val="•"/>
      <w:lvlJc w:val="left"/>
      <w:pPr>
        <w:ind w:left="5720" w:hanging="286"/>
      </w:pPr>
      <w:rPr>
        <w:rFonts w:hint="default"/>
        <w:lang w:val="en-US" w:eastAsia="en-US" w:bidi="ar-SA"/>
      </w:rPr>
    </w:lvl>
    <w:lvl w:ilvl="6" w:tplc="CA8621C4">
      <w:numFmt w:val="bullet"/>
      <w:lvlText w:val="•"/>
      <w:lvlJc w:val="left"/>
      <w:pPr>
        <w:ind w:left="6592" w:hanging="286"/>
      </w:pPr>
      <w:rPr>
        <w:rFonts w:hint="default"/>
        <w:lang w:val="en-US" w:eastAsia="en-US" w:bidi="ar-SA"/>
      </w:rPr>
    </w:lvl>
    <w:lvl w:ilvl="7" w:tplc="CFDA6E64">
      <w:numFmt w:val="bullet"/>
      <w:lvlText w:val="•"/>
      <w:lvlJc w:val="left"/>
      <w:pPr>
        <w:ind w:left="7464" w:hanging="286"/>
      </w:pPr>
      <w:rPr>
        <w:rFonts w:hint="default"/>
        <w:lang w:val="en-US" w:eastAsia="en-US" w:bidi="ar-SA"/>
      </w:rPr>
    </w:lvl>
    <w:lvl w:ilvl="8" w:tplc="6756BF64">
      <w:numFmt w:val="bullet"/>
      <w:lvlText w:val="•"/>
      <w:lvlJc w:val="left"/>
      <w:pPr>
        <w:ind w:left="8336" w:hanging="286"/>
      </w:pPr>
      <w:rPr>
        <w:rFonts w:hint="default"/>
        <w:lang w:val="en-US" w:eastAsia="en-US" w:bidi="ar-SA"/>
      </w:rPr>
    </w:lvl>
  </w:abstractNum>
  <w:abstractNum w:abstractNumId="10" w15:restartNumberingAfterBreak="0">
    <w:nsid w:val="20FA43F5"/>
    <w:multiLevelType w:val="hybridMultilevel"/>
    <w:tmpl w:val="A5AAF726"/>
    <w:lvl w:ilvl="0" w:tplc="180862F6">
      <w:numFmt w:val="bullet"/>
      <w:lvlText w:val=""/>
      <w:lvlJc w:val="left"/>
      <w:pPr>
        <w:ind w:left="1072" w:hanging="356"/>
      </w:pPr>
      <w:rPr>
        <w:rFonts w:ascii="Symbol" w:eastAsia="Symbol" w:hAnsi="Symbol" w:cs="Symbol" w:hint="default"/>
        <w:b w:val="0"/>
        <w:bCs w:val="0"/>
        <w:i w:val="0"/>
        <w:iCs w:val="0"/>
        <w:spacing w:val="0"/>
        <w:w w:val="100"/>
        <w:sz w:val="22"/>
        <w:szCs w:val="22"/>
        <w:lang w:val="en-US" w:eastAsia="en-US" w:bidi="ar-SA"/>
      </w:rPr>
    </w:lvl>
    <w:lvl w:ilvl="1" w:tplc="0458DE5E">
      <w:numFmt w:val="bullet"/>
      <w:lvlText w:val="•"/>
      <w:lvlJc w:val="left"/>
      <w:pPr>
        <w:ind w:left="1980" w:hanging="356"/>
      </w:pPr>
      <w:rPr>
        <w:rFonts w:hint="default"/>
        <w:lang w:val="en-US" w:eastAsia="en-US" w:bidi="ar-SA"/>
      </w:rPr>
    </w:lvl>
    <w:lvl w:ilvl="2" w:tplc="57C232BE">
      <w:numFmt w:val="bullet"/>
      <w:lvlText w:val="•"/>
      <w:lvlJc w:val="left"/>
      <w:pPr>
        <w:ind w:left="2880" w:hanging="356"/>
      </w:pPr>
      <w:rPr>
        <w:rFonts w:hint="default"/>
        <w:lang w:val="en-US" w:eastAsia="en-US" w:bidi="ar-SA"/>
      </w:rPr>
    </w:lvl>
    <w:lvl w:ilvl="3" w:tplc="0E040534">
      <w:numFmt w:val="bullet"/>
      <w:lvlText w:val="•"/>
      <w:lvlJc w:val="left"/>
      <w:pPr>
        <w:ind w:left="3780" w:hanging="356"/>
      </w:pPr>
      <w:rPr>
        <w:rFonts w:hint="default"/>
        <w:lang w:val="en-US" w:eastAsia="en-US" w:bidi="ar-SA"/>
      </w:rPr>
    </w:lvl>
    <w:lvl w:ilvl="4" w:tplc="D4DE0828">
      <w:numFmt w:val="bullet"/>
      <w:lvlText w:val="•"/>
      <w:lvlJc w:val="left"/>
      <w:pPr>
        <w:ind w:left="4680" w:hanging="356"/>
      </w:pPr>
      <w:rPr>
        <w:rFonts w:hint="default"/>
        <w:lang w:val="en-US" w:eastAsia="en-US" w:bidi="ar-SA"/>
      </w:rPr>
    </w:lvl>
    <w:lvl w:ilvl="5" w:tplc="2E525C2E">
      <w:numFmt w:val="bullet"/>
      <w:lvlText w:val="•"/>
      <w:lvlJc w:val="left"/>
      <w:pPr>
        <w:ind w:left="5580" w:hanging="356"/>
      </w:pPr>
      <w:rPr>
        <w:rFonts w:hint="default"/>
        <w:lang w:val="en-US" w:eastAsia="en-US" w:bidi="ar-SA"/>
      </w:rPr>
    </w:lvl>
    <w:lvl w:ilvl="6" w:tplc="EE3AAE5E">
      <w:numFmt w:val="bullet"/>
      <w:lvlText w:val="•"/>
      <w:lvlJc w:val="left"/>
      <w:pPr>
        <w:ind w:left="6480" w:hanging="356"/>
      </w:pPr>
      <w:rPr>
        <w:rFonts w:hint="default"/>
        <w:lang w:val="en-US" w:eastAsia="en-US" w:bidi="ar-SA"/>
      </w:rPr>
    </w:lvl>
    <w:lvl w:ilvl="7" w:tplc="BE904C0E">
      <w:numFmt w:val="bullet"/>
      <w:lvlText w:val="•"/>
      <w:lvlJc w:val="left"/>
      <w:pPr>
        <w:ind w:left="7380" w:hanging="356"/>
      </w:pPr>
      <w:rPr>
        <w:rFonts w:hint="default"/>
        <w:lang w:val="en-US" w:eastAsia="en-US" w:bidi="ar-SA"/>
      </w:rPr>
    </w:lvl>
    <w:lvl w:ilvl="8" w:tplc="300CB2AA">
      <w:numFmt w:val="bullet"/>
      <w:lvlText w:val="•"/>
      <w:lvlJc w:val="left"/>
      <w:pPr>
        <w:ind w:left="8280" w:hanging="356"/>
      </w:pPr>
      <w:rPr>
        <w:rFonts w:hint="default"/>
        <w:lang w:val="en-US" w:eastAsia="en-US" w:bidi="ar-SA"/>
      </w:rPr>
    </w:lvl>
  </w:abstractNum>
  <w:abstractNum w:abstractNumId="11" w15:restartNumberingAfterBreak="0">
    <w:nsid w:val="217C4182"/>
    <w:multiLevelType w:val="hybridMultilevel"/>
    <w:tmpl w:val="AAECBF44"/>
    <w:lvl w:ilvl="0" w:tplc="07A6B7A2">
      <w:numFmt w:val="bullet"/>
      <w:lvlText w:val=""/>
      <w:lvlJc w:val="left"/>
      <w:pPr>
        <w:ind w:left="361" w:hanging="255"/>
      </w:pPr>
      <w:rPr>
        <w:rFonts w:ascii="Wingdings" w:eastAsia="Wingdings" w:hAnsi="Wingdings" w:cs="Wingdings" w:hint="default"/>
        <w:b w:val="0"/>
        <w:bCs w:val="0"/>
        <w:i w:val="0"/>
        <w:iCs w:val="0"/>
        <w:spacing w:val="0"/>
        <w:w w:val="100"/>
        <w:sz w:val="22"/>
        <w:szCs w:val="22"/>
        <w:lang w:val="en-US" w:eastAsia="en-US" w:bidi="ar-SA"/>
      </w:rPr>
    </w:lvl>
    <w:lvl w:ilvl="1" w:tplc="754C3E1C">
      <w:numFmt w:val="bullet"/>
      <w:lvlText w:val="•"/>
      <w:lvlJc w:val="left"/>
      <w:pPr>
        <w:ind w:left="1297" w:hanging="255"/>
      </w:pPr>
      <w:rPr>
        <w:rFonts w:hint="default"/>
        <w:lang w:val="en-US" w:eastAsia="en-US" w:bidi="ar-SA"/>
      </w:rPr>
    </w:lvl>
    <w:lvl w:ilvl="2" w:tplc="4A2611BC">
      <w:numFmt w:val="bullet"/>
      <w:lvlText w:val="•"/>
      <w:lvlJc w:val="left"/>
      <w:pPr>
        <w:ind w:left="2235" w:hanging="255"/>
      </w:pPr>
      <w:rPr>
        <w:rFonts w:hint="default"/>
        <w:lang w:val="en-US" w:eastAsia="en-US" w:bidi="ar-SA"/>
      </w:rPr>
    </w:lvl>
    <w:lvl w:ilvl="3" w:tplc="A5CE4D80">
      <w:numFmt w:val="bullet"/>
      <w:lvlText w:val="•"/>
      <w:lvlJc w:val="left"/>
      <w:pPr>
        <w:ind w:left="3172" w:hanging="255"/>
      </w:pPr>
      <w:rPr>
        <w:rFonts w:hint="default"/>
        <w:lang w:val="en-US" w:eastAsia="en-US" w:bidi="ar-SA"/>
      </w:rPr>
    </w:lvl>
    <w:lvl w:ilvl="4" w:tplc="8B82709E">
      <w:numFmt w:val="bullet"/>
      <w:lvlText w:val="•"/>
      <w:lvlJc w:val="left"/>
      <w:pPr>
        <w:ind w:left="4110" w:hanging="255"/>
      </w:pPr>
      <w:rPr>
        <w:rFonts w:hint="default"/>
        <w:lang w:val="en-US" w:eastAsia="en-US" w:bidi="ar-SA"/>
      </w:rPr>
    </w:lvl>
    <w:lvl w:ilvl="5" w:tplc="CA967508">
      <w:numFmt w:val="bullet"/>
      <w:lvlText w:val="•"/>
      <w:lvlJc w:val="left"/>
      <w:pPr>
        <w:ind w:left="5048" w:hanging="255"/>
      </w:pPr>
      <w:rPr>
        <w:rFonts w:hint="default"/>
        <w:lang w:val="en-US" w:eastAsia="en-US" w:bidi="ar-SA"/>
      </w:rPr>
    </w:lvl>
    <w:lvl w:ilvl="6" w:tplc="1C4AB78E">
      <w:numFmt w:val="bullet"/>
      <w:lvlText w:val="•"/>
      <w:lvlJc w:val="left"/>
      <w:pPr>
        <w:ind w:left="5985" w:hanging="255"/>
      </w:pPr>
      <w:rPr>
        <w:rFonts w:hint="default"/>
        <w:lang w:val="en-US" w:eastAsia="en-US" w:bidi="ar-SA"/>
      </w:rPr>
    </w:lvl>
    <w:lvl w:ilvl="7" w:tplc="7B0E3C3A">
      <w:numFmt w:val="bullet"/>
      <w:lvlText w:val="•"/>
      <w:lvlJc w:val="left"/>
      <w:pPr>
        <w:ind w:left="6923" w:hanging="255"/>
      </w:pPr>
      <w:rPr>
        <w:rFonts w:hint="default"/>
        <w:lang w:val="en-US" w:eastAsia="en-US" w:bidi="ar-SA"/>
      </w:rPr>
    </w:lvl>
    <w:lvl w:ilvl="8" w:tplc="C8E80B7C">
      <w:numFmt w:val="bullet"/>
      <w:lvlText w:val="•"/>
      <w:lvlJc w:val="left"/>
      <w:pPr>
        <w:ind w:left="7860" w:hanging="255"/>
      </w:pPr>
      <w:rPr>
        <w:rFonts w:hint="default"/>
        <w:lang w:val="en-US" w:eastAsia="en-US" w:bidi="ar-SA"/>
      </w:rPr>
    </w:lvl>
  </w:abstractNum>
  <w:abstractNum w:abstractNumId="12" w15:restartNumberingAfterBreak="0">
    <w:nsid w:val="231A59B9"/>
    <w:multiLevelType w:val="hybridMultilevel"/>
    <w:tmpl w:val="00000000"/>
    <w:lvl w:ilvl="0" w:tplc="627205EE">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1" w:tplc="D82006F0">
      <w:numFmt w:val="bullet"/>
      <w:lvlText w:val="•"/>
      <w:lvlJc w:val="left"/>
      <w:pPr>
        <w:ind w:left="2232" w:hanging="286"/>
      </w:pPr>
      <w:rPr>
        <w:rFonts w:hint="default"/>
        <w:lang w:val="en-US" w:eastAsia="en-US" w:bidi="ar-SA"/>
      </w:rPr>
    </w:lvl>
    <w:lvl w:ilvl="2" w:tplc="98881922">
      <w:numFmt w:val="bullet"/>
      <w:lvlText w:val="•"/>
      <w:lvlJc w:val="left"/>
      <w:pPr>
        <w:ind w:left="3104" w:hanging="286"/>
      </w:pPr>
      <w:rPr>
        <w:rFonts w:hint="default"/>
        <w:lang w:val="en-US" w:eastAsia="en-US" w:bidi="ar-SA"/>
      </w:rPr>
    </w:lvl>
    <w:lvl w:ilvl="3" w:tplc="6D60572A">
      <w:numFmt w:val="bullet"/>
      <w:lvlText w:val="•"/>
      <w:lvlJc w:val="left"/>
      <w:pPr>
        <w:ind w:left="3976" w:hanging="286"/>
      </w:pPr>
      <w:rPr>
        <w:rFonts w:hint="default"/>
        <w:lang w:val="en-US" w:eastAsia="en-US" w:bidi="ar-SA"/>
      </w:rPr>
    </w:lvl>
    <w:lvl w:ilvl="4" w:tplc="56D49402">
      <w:numFmt w:val="bullet"/>
      <w:lvlText w:val="•"/>
      <w:lvlJc w:val="left"/>
      <w:pPr>
        <w:ind w:left="4848" w:hanging="286"/>
      </w:pPr>
      <w:rPr>
        <w:rFonts w:hint="default"/>
        <w:lang w:val="en-US" w:eastAsia="en-US" w:bidi="ar-SA"/>
      </w:rPr>
    </w:lvl>
    <w:lvl w:ilvl="5" w:tplc="912E1B1A">
      <w:numFmt w:val="bullet"/>
      <w:lvlText w:val="•"/>
      <w:lvlJc w:val="left"/>
      <w:pPr>
        <w:ind w:left="5720" w:hanging="286"/>
      </w:pPr>
      <w:rPr>
        <w:rFonts w:hint="default"/>
        <w:lang w:val="en-US" w:eastAsia="en-US" w:bidi="ar-SA"/>
      </w:rPr>
    </w:lvl>
    <w:lvl w:ilvl="6" w:tplc="32CC076C">
      <w:numFmt w:val="bullet"/>
      <w:lvlText w:val="•"/>
      <w:lvlJc w:val="left"/>
      <w:pPr>
        <w:ind w:left="6592" w:hanging="286"/>
      </w:pPr>
      <w:rPr>
        <w:rFonts w:hint="default"/>
        <w:lang w:val="en-US" w:eastAsia="en-US" w:bidi="ar-SA"/>
      </w:rPr>
    </w:lvl>
    <w:lvl w:ilvl="7" w:tplc="0D90BD2E">
      <w:numFmt w:val="bullet"/>
      <w:lvlText w:val="•"/>
      <w:lvlJc w:val="left"/>
      <w:pPr>
        <w:ind w:left="7464" w:hanging="286"/>
      </w:pPr>
      <w:rPr>
        <w:rFonts w:hint="default"/>
        <w:lang w:val="en-US" w:eastAsia="en-US" w:bidi="ar-SA"/>
      </w:rPr>
    </w:lvl>
    <w:lvl w:ilvl="8" w:tplc="2C843D08">
      <w:numFmt w:val="bullet"/>
      <w:lvlText w:val="•"/>
      <w:lvlJc w:val="left"/>
      <w:pPr>
        <w:ind w:left="8336" w:hanging="286"/>
      </w:pPr>
      <w:rPr>
        <w:rFonts w:hint="default"/>
        <w:lang w:val="en-US" w:eastAsia="en-US" w:bidi="ar-SA"/>
      </w:rPr>
    </w:lvl>
  </w:abstractNum>
  <w:abstractNum w:abstractNumId="13" w15:restartNumberingAfterBreak="0">
    <w:nsid w:val="2F6D2F80"/>
    <w:multiLevelType w:val="hybridMultilevel"/>
    <w:tmpl w:val="ED267752"/>
    <w:lvl w:ilvl="0" w:tplc="EA50A900">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F856BC08">
      <w:numFmt w:val="bullet"/>
      <w:lvlText w:val="•"/>
      <w:lvlJc w:val="left"/>
      <w:pPr>
        <w:ind w:left="1566" w:hanging="229"/>
      </w:pPr>
      <w:rPr>
        <w:rFonts w:hint="default"/>
        <w:lang w:val="en-US" w:eastAsia="en-US" w:bidi="ar-SA"/>
      </w:rPr>
    </w:lvl>
    <w:lvl w:ilvl="2" w:tplc="1234D96E">
      <w:numFmt w:val="bullet"/>
      <w:lvlText w:val="•"/>
      <w:lvlJc w:val="left"/>
      <w:pPr>
        <w:ind w:left="2552" w:hanging="229"/>
      </w:pPr>
      <w:rPr>
        <w:rFonts w:hint="default"/>
        <w:lang w:val="en-US" w:eastAsia="en-US" w:bidi="ar-SA"/>
      </w:rPr>
    </w:lvl>
    <w:lvl w:ilvl="3" w:tplc="CFF44E86">
      <w:numFmt w:val="bullet"/>
      <w:lvlText w:val="•"/>
      <w:lvlJc w:val="left"/>
      <w:pPr>
        <w:ind w:left="3538" w:hanging="229"/>
      </w:pPr>
      <w:rPr>
        <w:rFonts w:hint="default"/>
        <w:lang w:val="en-US" w:eastAsia="en-US" w:bidi="ar-SA"/>
      </w:rPr>
    </w:lvl>
    <w:lvl w:ilvl="4" w:tplc="C0F87776">
      <w:numFmt w:val="bullet"/>
      <w:lvlText w:val="•"/>
      <w:lvlJc w:val="left"/>
      <w:pPr>
        <w:ind w:left="4524" w:hanging="229"/>
      </w:pPr>
      <w:rPr>
        <w:rFonts w:hint="default"/>
        <w:lang w:val="en-US" w:eastAsia="en-US" w:bidi="ar-SA"/>
      </w:rPr>
    </w:lvl>
    <w:lvl w:ilvl="5" w:tplc="66DA4790">
      <w:numFmt w:val="bullet"/>
      <w:lvlText w:val="•"/>
      <w:lvlJc w:val="left"/>
      <w:pPr>
        <w:ind w:left="5510" w:hanging="229"/>
      </w:pPr>
      <w:rPr>
        <w:rFonts w:hint="default"/>
        <w:lang w:val="en-US" w:eastAsia="en-US" w:bidi="ar-SA"/>
      </w:rPr>
    </w:lvl>
    <w:lvl w:ilvl="6" w:tplc="D2883D04">
      <w:numFmt w:val="bullet"/>
      <w:lvlText w:val="•"/>
      <w:lvlJc w:val="left"/>
      <w:pPr>
        <w:ind w:left="6496" w:hanging="229"/>
      </w:pPr>
      <w:rPr>
        <w:rFonts w:hint="default"/>
        <w:lang w:val="en-US" w:eastAsia="en-US" w:bidi="ar-SA"/>
      </w:rPr>
    </w:lvl>
    <w:lvl w:ilvl="7" w:tplc="42D07738">
      <w:numFmt w:val="bullet"/>
      <w:lvlText w:val="•"/>
      <w:lvlJc w:val="left"/>
      <w:pPr>
        <w:ind w:left="7482" w:hanging="229"/>
      </w:pPr>
      <w:rPr>
        <w:rFonts w:hint="default"/>
        <w:lang w:val="en-US" w:eastAsia="en-US" w:bidi="ar-SA"/>
      </w:rPr>
    </w:lvl>
    <w:lvl w:ilvl="8" w:tplc="24A676C8">
      <w:numFmt w:val="bullet"/>
      <w:lvlText w:val="•"/>
      <w:lvlJc w:val="left"/>
      <w:pPr>
        <w:ind w:left="8468" w:hanging="229"/>
      </w:pPr>
      <w:rPr>
        <w:rFonts w:hint="default"/>
        <w:lang w:val="en-US" w:eastAsia="en-US" w:bidi="ar-SA"/>
      </w:rPr>
    </w:lvl>
  </w:abstractNum>
  <w:abstractNum w:abstractNumId="14" w15:restartNumberingAfterBreak="0">
    <w:nsid w:val="2FA046AD"/>
    <w:multiLevelType w:val="hybridMultilevel"/>
    <w:tmpl w:val="2DDEE190"/>
    <w:lvl w:ilvl="0" w:tplc="EBE2CCCC">
      <w:numFmt w:val="bullet"/>
      <w:lvlText w:val=""/>
      <w:lvlJc w:val="left"/>
      <w:pPr>
        <w:ind w:left="1241" w:hanging="440"/>
      </w:pPr>
      <w:rPr>
        <w:rFonts w:ascii="Wingdings" w:eastAsia="Wingdings" w:hAnsi="Wingdings" w:cs="Wingdings" w:hint="default"/>
        <w:b w:val="0"/>
        <w:bCs w:val="0"/>
        <w:i w:val="0"/>
        <w:iCs w:val="0"/>
        <w:spacing w:val="0"/>
        <w:w w:val="99"/>
        <w:sz w:val="20"/>
        <w:szCs w:val="20"/>
        <w:lang w:val="en-US" w:eastAsia="en-US" w:bidi="ar-SA"/>
      </w:rPr>
    </w:lvl>
    <w:lvl w:ilvl="1" w:tplc="6E228188">
      <w:numFmt w:val="bullet"/>
      <w:lvlText w:val="•"/>
      <w:lvlJc w:val="left"/>
      <w:pPr>
        <w:ind w:left="2162" w:hanging="440"/>
      </w:pPr>
      <w:rPr>
        <w:rFonts w:hint="default"/>
        <w:lang w:val="en-US" w:eastAsia="en-US" w:bidi="ar-SA"/>
      </w:rPr>
    </w:lvl>
    <w:lvl w:ilvl="2" w:tplc="C2909CAC">
      <w:numFmt w:val="bullet"/>
      <w:lvlText w:val="•"/>
      <w:lvlJc w:val="left"/>
      <w:pPr>
        <w:ind w:left="3085" w:hanging="440"/>
      </w:pPr>
      <w:rPr>
        <w:rFonts w:hint="default"/>
        <w:lang w:val="en-US" w:eastAsia="en-US" w:bidi="ar-SA"/>
      </w:rPr>
    </w:lvl>
    <w:lvl w:ilvl="3" w:tplc="18746F18">
      <w:numFmt w:val="bullet"/>
      <w:lvlText w:val="•"/>
      <w:lvlJc w:val="left"/>
      <w:pPr>
        <w:ind w:left="4007" w:hanging="440"/>
      </w:pPr>
      <w:rPr>
        <w:rFonts w:hint="default"/>
        <w:lang w:val="en-US" w:eastAsia="en-US" w:bidi="ar-SA"/>
      </w:rPr>
    </w:lvl>
    <w:lvl w:ilvl="4" w:tplc="8C981CDC">
      <w:numFmt w:val="bullet"/>
      <w:lvlText w:val="•"/>
      <w:lvlJc w:val="left"/>
      <w:pPr>
        <w:ind w:left="4930" w:hanging="440"/>
      </w:pPr>
      <w:rPr>
        <w:rFonts w:hint="default"/>
        <w:lang w:val="en-US" w:eastAsia="en-US" w:bidi="ar-SA"/>
      </w:rPr>
    </w:lvl>
    <w:lvl w:ilvl="5" w:tplc="8D149D26">
      <w:numFmt w:val="bullet"/>
      <w:lvlText w:val="•"/>
      <w:lvlJc w:val="left"/>
      <w:pPr>
        <w:ind w:left="5853" w:hanging="440"/>
      </w:pPr>
      <w:rPr>
        <w:rFonts w:hint="default"/>
        <w:lang w:val="en-US" w:eastAsia="en-US" w:bidi="ar-SA"/>
      </w:rPr>
    </w:lvl>
    <w:lvl w:ilvl="6" w:tplc="2528BCD6">
      <w:numFmt w:val="bullet"/>
      <w:lvlText w:val="•"/>
      <w:lvlJc w:val="left"/>
      <w:pPr>
        <w:ind w:left="6775" w:hanging="440"/>
      </w:pPr>
      <w:rPr>
        <w:rFonts w:hint="default"/>
        <w:lang w:val="en-US" w:eastAsia="en-US" w:bidi="ar-SA"/>
      </w:rPr>
    </w:lvl>
    <w:lvl w:ilvl="7" w:tplc="D7AA5192">
      <w:numFmt w:val="bullet"/>
      <w:lvlText w:val="•"/>
      <w:lvlJc w:val="left"/>
      <w:pPr>
        <w:ind w:left="7698" w:hanging="440"/>
      </w:pPr>
      <w:rPr>
        <w:rFonts w:hint="default"/>
        <w:lang w:val="en-US" w:eastAsia="en-US" w:bidi="ar-SA"/>
      </w:rPr>
    </w:lvl>
    <w:lvl w:ilvl="8" w:tplc="E180ABB6">
      <w:numFmt w:val="bullet"/>
      <w:lvlText w:val="•"/>
      <w:lvlJc w:val="left"/>
      <w:pPr>
        <w:ind w:left="8621" w:hanging="440"/>
      </w:pPr>
      <w:rPr>
        <w:rFonts w:hint="default"/>
        <w:lang w:val="en-US" w:eastAsia="en-US" w:bidi="ar-SA"/>
      </w:rPr>
    </w:lvl>
  </w:abstractNum>
  <w:abstractNum w:abstractNumId="15" w15:restartNumberingAfterBreak="0">
    <w:nsid w:val="340A205F"/>
    <w:multiLevelType w:val="hybridMultilevel"/>
    <w:tmpl w:val="449227BE"/>
    <w:lvl w:ilvl="0" w:tplc="FC2CE9E0">
      <w:start w:val="4"/>
      <w:numFmt w:val="decimal"/>
      <w:lvlText w:val="%1."/>
      <w:lvlJc w:val="left"/>
      <w:pPr>
        <w:ind w:left="587"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tplc="D53CF99A">
      <w:numFmt w:val="bullet"/>
      <w:lvlText w:val="•"/>
      <w:lvlJc w:val="left"/>
      <w:pPr>
        <w:ind w:left="1530" w:hanging="229"/>
      </w:pPr>
      <w:rPr>
        <w:rFonts w:hint="default"/>
        <w:lang w:val="en-US" w:eastAsia="en-US" w:bidi="ar-SA"/>
      </w:rPr>
    </w:lvl>
    <w:lvl w:ilvl="2" w:tplc="09F69984">
      <w:numFmt w:val="bullet"/>
      <w:lvlText w:val="•"/>
      <w:lvlJc w:val="left"/>
      <w:pPr>
        <w:ind w:left="2480" w:hanging="229"/>
      </w:pPr>
      <w:rPr>
        <w:rFonts w:hint="default"/>
        <w:lang w:val="en-US" w:eastAsia="en-US" w:bidi="ar-SA"/>
      </w:rPr>
    </w:lvl>
    <w:lvl w:ilvl="3" w:tplc="EF869C06">
      <w:numFmt w:val="bullet"/>
      <w:lvlText w:val="•"/>
      <w:lvlJc w:val="left"/>
      <w:pPr>
        <w:ind w:left="3430" w:hanging="229"/>
      </w:pPr>
      <w:rPr>
        <w:rFonts w:hint="default"/>
        <w:lang w:val="en-US" w:eastAsia="en-US" w:bidi="ar-SA"/>
      </w:rPr>
    </w:lvl>
    <w:lvl w:ilvl="4" w:tplc="2982C1DE">
      <w:numFmt w:val="bullet"/>
      <w:lvlText w:val="•"/>
      <w:lvlJc w:val="left"/>
      <w:pPr>
        <w:ind w:left="4380" w:hanging="229"/>
      </w:pPr>
      <w:rPr>
        <w:rFonts w:hint="default"/>
        <w:lang w:val="en-US" w:eastAsia="en-US" w:bidi="ar-SA"/>
      </w:rPr>
    </w:lvl>
    <w:lvl w:ilvl="5" w:tplc="14289C7C">
      <w:numFmt w:val="bullet"/>
      <w:lvlText w:val="•"/>
      <w:lvlJc w:val="left"/>
      <w:pPr>
        <w:ind w:left="5330" w:hanging="229"/>
      </w:pPr>
      <w:rPr>
        <w:rFonts w:hint="default"/>
        <w:lang w:val="en-US" w:eastAsia="en-US" w:bidi="ar-SA"/>
      </w:rPr>
    </w:lvl>
    <w:lvl w:ilvl="6" w:tplc="B50C1066">
      <w:numFmt w:val="bullet"/>
      <w:lvlText w:val="•"/>
      <w:lvlJc w:val="left"/>
      <w:pPr>
        <w:ind w:left="6280" w:hanging="229"/>
      </w:pPr>
      <w:rPr>
        <w:rFonts w:hint="default"/>
        <w:lang w:val="en-US" w:eastAsia="en-US" w:bidi="ar-SA"/>
      </w:rPr>
    </w:lvl>
    <w:lvl w:ilvl="7" w:tplc="67CC5FD4">
      <w:numFmt w:val="bullet"/>
      <w:lvlText w:val="•"/>
      <w:lvlJc w:val="left"/>
      <w:pPr>
        <w:ind w:left="7230" w:hanging="229"/>
      </w:pPr>
      <w:rPr>
        <w:rFonts w:hint="default"/>
        <w:lang w:val="en-US" w:eastAsia="en-US" w:bidi="ar-SA"/>
      </w:rPr>
    </w:lvl>
    <w:lvl w:ilvl="8" w:tplc="D0306942">
      <w:numFmt w:val="bullet"/>
      <w:lvlText w:val="•"/>
      <w:lvlJc w:val="left"/>
      <w:pPr>
        <w:ind w:left="8180" w:hanging="229"/>
      </w:pPr>
      <w:rPr>
        <w:rFonts w:hint="default"/>
        <w:lang w:val="en-US" w:eastAsia="en-US" w:bidi="ar-SA"/>
      </w:rPr>
    </w:lvl>
  </w:abstractNum>
  <w:abstractNum w:abstractNumId="16" w15:restartNumberingAfterBreak="0">
    <w:nsid w:val="37EF0659"/>
    <w:multiLevelType w:val="hybridMultilevel"/>
    <w:tmpl w:val="52ACFBF4"/>
    <w:lvl w:ilvl="0" w:tplc="6EA8B88C">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54B29322">
      <w:numFmt w:val="bullet"/>
      <w:lvlText w:val="•"/>
      <w:lvlJc w:val="left"/>
      <w:pPr>
        <w:ind w:left="1530" w:hanging="229"/>
      </w:pPr>
      <w:rPr>
        <w:rFonts w:hint="default"/>
        <w:lang w:val="en-US" w:eastAsia="en-US" w:bidi="ar-SA"/>
      </w:rPr>
    </w:lvl>
    <w:lvl w:ilvl="2" w:tplc="EA78A636">
      <w:numFmt w:val="bullet"/>
      <w:lvlText w:val="•"/>
      <w:lvlJc w:val="left"/>
      <w:pPr>
        <w:ind w:left="2480" w:hanging="229"/>
      </w:pPr>
      <w:rPr>
        <w:rFonts w:hint="default"/>
        <w:lang w:val="en-US" w:eastAsia="en-US" w:bidi="ar-SA"/>
      </w:rPr>
    </w:lvl>
    <w:lvl w:ilvl="3" w:tplc="ECD69584">
      <w:numFmt w:val="bullet"/>
      <w:lvlText w:val="•"/>
      <w:lvlJc w:val="left"/>
      <w:pPr>
        <w:ind w:left="3430" w:hanging="229"/>
      </w:pPr>
      <w:rPr>
        <w:rFonts w:hint="default"/>
        <w:lang w:val="en-US" w:eastAsia="en-US" w:bidi="ar-SA"/>
      </w:rPr>
    </w:lvl>
    <w:lvl w:ilvl="4" w:tplc="97FE633E">
      <w:numFmt w:val="bullet"/>
      <w:lvlText w:val="•"/>
      <w:lvlJc w:val="left"/>
      <w:pPr>
        <w:ind w:left="4380" w:hanging="229"/>
      </w:pPr>
      <w:rPr>
        <w:rFonts w:hint="default"/>
        <w:lang w:val="en-US" w:eastAsia="en-US" w:bidi="ar-SA"/>
      </w:rPr>
    </w:lvl>
    <w:lvl w:ilvl="5" w:tplc="AF223794">
      <w:numFmt w:val="bullet"/>
      <w:lvlText w:val="•"/>
      <w:lvlJc w:val="left"/>
      <w:pPr>
        <w:ind w:left="5330" w:hanging="229"/>
      </w:pPr>
      <w:rPr>
        <w:rFonts w:hint="default"/>
        <w:lang w:val="en-US" w:eastAsia="en-US" w:bidi="ar-SA"/>
      </w:rPr>
    </w:lvl>
    <w:lvl w:ilvl="6" w:tplc="7068D98A">
      <w:numFmt w:val="bullet"/>
      <w:lvlText w:val="•"/>
      <w:lvlJc w:val="left"/>
      <w:pPr>
        <w:ind w:left="6280" w:hanging="229"/>
      </w:pPr>
      <w:rPr>
        <w:rFonts w:hint="default"/>
        <w:lang w:val="en-US" w:eastAsia="en-US" w:bidi="ar-SA"/>
      </w:rPr>
    </w:lvl>
    <w:lvl w:ilvl="7" w:tplc="1130BCFE">
      <w:numFmt w:val="bullet"/>
      <w:lvlText w:val="•"/>
      <w:lvlJc w:val="left"/>
      <w:pPr>
        <w:ind w:left="7230" w:hanging="229"/>
      </w:pPr>
      <w:rPr>
        <w:rFonts w:hint="default"/>
        <w:lang w:val="en-US" w:eastAsia="en-US" w:bidi="ar-SA"/>
      </w:rPr>
    </w:lvl>
    <w:lvl w:ilvl="8" w:tplc="14A085CC">
      <w:numFmt w:val="bullet"/>
      <w:lvlText w:val="•"/>
      <w:lvlJc w:val="left"/>
      <w:pPr>
        <w:ind w:left="8180" w:hanging="229"/>
      </w:pPr>
      <w:rPr>
        <w:rFonts w:hint="default"/>
        <w:lang w:val="en-US" w:eastAsia="en-US" w:bidi="ar-SA"/>
      </w:rPr>
    </w:lvl>
  </w:abstractNum>
  <w:abstractNum w:abstractNumId="17" w15:restartNumberingAfterBreak="0">
    <w:nsid w:val="3876B87D"/>
    <w:multiLevelType w:val="multilevel"/>
    <w:tmpl w:val="00000000"/>
    <w:lvl w:ilvl="0">
      <w:start w:val="1"/>
      <w:numFmt w:val="decimal"/>
      <w:lvlText w:val="%1."/>
      <w:lvlJc w:val="left"/>
      <w:pPr>
        <w:ind w:left="643" w:hanging="284"/>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68" w:hanging="709"/>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890" w:hanging="824"/>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2061" w:hanging="71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060" w:hanging="711"/>
      </w:pPr>
      <w:rPr>
        <w:rFonts w:hint="default"/>
        <w:lang w:val="en-US" w:eastAsia="en-US" w:bidi="ar-SA"/>
      </w:rPr>
    </w:lvl>
    <w:lvl w:ilvl="5">
      <w:numFmt w:val="bullet"/>
      <w:lvlText w:val="•"/>
      <w:lvlJc w:val="left"/>
      <w:pPr>
        <w:ind w:left="3396" w:hanging="711"/>
      </w:pPr>
      <w:rPr>
        <w:rFonts w:hint="default"/>
        <w:lang w:val="en-US" w:eastAsia="en-US" w:bidi="ar-SA"/>
      </w:rPr>
    </w:lvl>
    <w:lvl w:ilvl="6">
      <w:numFmt w:val="bullet"/>
      <w:lvlText w:val="•"/>
      <w:lvlJc w:val="left"/>
      <w:pPr>
        <w:ind w:left="4733" w:hanging="711"/>
      </w:pPr>
      <w:rPr>
        <w:rFonts w:hint="default"/>
        <w:lang w:val="en-US" w:eastAsia="en-US" w:bidi="ar-SA"/>
      </w:rPr>
    </w:lvl>
    <w:lvl w:ilvl="7">
      <w:numFmt w:val="bullet"/>
      <w:lvlText w:val="•"/>
      <w:lvlJc w:val="left"/>
      <w:pPr>
        <w:ind w:left="6070" w:hanging="711"/>
      </w:pPr>
      <w:rPr>
        <w:rFonts w:hint="default"/>
        <w:lang w:val="en-US" w:eastAsia="en-US" w:bidi="ar-SA"/>
      </w:rPr>
    </w:lvl>
    <w:lvl w:ilvl="8">
      <w:numFmt w:val="bullet"/>
      <w:lvlText w:val="•"/>
      <w:lvlJc w:val="left"/>
      <w:pPr>
        <w:ind w:left="7406" w:hanging="711"/>
      </w:pPr>
      <w:rPr>
        <w:rFonts w:hint="default"/>
        <w:lang w:val="en-US" w:eastAsia="en-US" w:bidi="ar-SA"/>
      </w:rPr>
    </w:lvl>
  </w:abstractNum>
  <w:abstractNum w:abstractNumId="18" w15:restartNumberingAfterBreak="0">
    <w:nsid w:val="39791385"/>
    <w:multiLevelType w:val="hybridMultilevel"/>
    <w:tmpl w:val="00000000"/>
    <w:lvl w:ilvl="0" w:tplc="582059B4">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1" w:tplc="A66C2630">
      <w:numFmt w:val="bullet"/>
      <w:lvlText w:val="•"/>
      <w:lvlJc w:val="left"/>
      <w:pPr>
        <w:ind w:left="2232" w:hanging="286"/>
      </w:pPr>
      <w:rPr>
        <w:rFonts w:hint="default"/>
        <w:lang w:val="en-US" w:eastAsia="en-US" w:bidi="ar-SA"/>
      </w:rPr>
    </w:lvl>
    <w:lvl w:ilvl="2" w:tplc="418C0664">
      <w:numFmt w:val="bullet"/>
      <w:lvlText w:val="•"/>
      <w:lvlJc w:val="left"/>
      <w:pPr>
        <w:ind w:left="3104" w:hanging="286"/>
      </w:pPr>
      <w:rPr>
        <w:rFonts w:hint="default"/>
        <w:lang w:val="en-US" w:eastAsia="en-US" w:bidi="ar-SA"/>
      </w:rPr>
    </w:lvl>
    <w:lvl w:ilvl="3" w:tplc="7C52E1E6">
      <w:numFmt w:val="bullet"/>
      <w:lvlText w:val="•"/>
      <w:lvlJc w:val="left"/>
      <w:pPr>
        <w:ind w:left="3976" w:hanging="286"/>
      </w:pPr>
      <w:rPr>
        <w:rFonts w:hint="default"/>
        <w:lang w:val="en-US" w:eastAsia="en-US" w:bidi="ar-SA"/>
      </w:rPr>
    </w:lvl>
    <w:lvl w:ilvl="4" w:tplc="DDB4E286">
      <w:numFmt w:val="bullet"/>
      <w:lvlText w:val="•"/>
      <w:lvlJc w:val="left"/>
      <w:pPr>
        <w:ind w:left="4848" w:hanging="286"/>
      </w:pPr>
      <w:rPr>
        <w:rFonts w:hint="default"/>
        <w:lang w:val="en-US" w:eastAsia="en-US" w:bidi="ar-SA"/>
      </w:rPr>
    </w:lvl>
    <w:lvl w:ilvl="5" w:tplc="C270B5FE">
      <w:numFmt w:val="bullet"/>
      <w:lvlText w:val="•"/>
      <w:lvlJc w:val="left"/>
      <w:pPr>
        <w:ind w:left="5720" w:hanging="286"/>
      </w:pPr>
      <w:rPr>
        <w:rFonts w:hint="default"/>
        <w:lang w:val="en-US" w:eastAsia="en-US" w:bidi="ar-SA"/>
      </w:rPr>
    </w:lvl>
    <w:lvl w:ilvl="6" w:tplc="546E7D92">
      <w:numFmt w:val="bullet"/>
      <w:lvlText w:val="•"/>
      <w:lvlJc w:val="left"/>
      <w:pPr>
        <w:ind w:left="6592" w:hanging="286"/>
      </w:pPr>
      <w:rPr>
        <w:rFonts w:hint="default"/>
        <w:lang w:val="en-US" w:eastAsia="en-US" w:bidi="ar-SA"/>
      </w:rPr>
    </w:lvl>
    <w:lvl w:ilvl="7" w:tplc="B10A3A8E">
      <w:numFmt w:val="bullet"/>
      <w:lvlText w:val="•"/>
      <w:lvlJc w:val="left"/>
      <w:pPr>
        <w:ind w:left="7464" w:hanging="286"/>
      </w:pPr>
      <w:rPr>
        <w:rFonts w:hint="default"/>
        <w:lang w:val="en-US" w:eastAsia="en-US" w:bidi="ar-SA"/>
      </w:rPr>
    </w:lvl>
    <w:lvl w:ilvl="8" w:tplc="EDD80E18">
      <w:numFmt w:val="bullet"/>
      <w:lvlText w:val="•"/>
      <w:lvlJc w:val="left"/>
      <w:pPr>
        <w:ind w:left="8336" w:hanging="286"/>
      </w:pPr>
      <w:rPr>
        <w:rFonts w:hint="default"/>
        <w:lang w:val="en-US" w:eastAsia="en-US" w:bidi="ar-SA"/>
      </w:rPr>
    </w:lvl>
  </w:abstractNum>
  <w:abstractNum w:abstractNumId="19" w15:restartNumberingAfterBreak="0">
    <w:nsid w:val="41C67FBD"/>
    <w:multiLevelType w:val="hybridMultilevel"/>
    <w:tmpl w:val="B4689070"/>
    <w:lvl w:ilvl="0" w:tplc="7A2664F8">
      <w:numFmt w:val="bullet"/>
      <w:lvlText w:val=""/>
      <w:lvlJc w:val="left"/>
      <w:pPr>
        <w:ind w:left="1240" w:hanging="440"/>
      </w:pPr>
      <w:rPr>
        <w:rFonts w:ascii="Wingdings" w:eastAsia="Wingdings" w:hAnsi="Wingdings" w:cs="Wingdings" w:hint="default"/>
        <w:b w:val="0"/>
        <w:bCs w:val="0"/>
        <w:i w:val="0"/>
        <w:iCs w:val="0"/>
        <w:spacing w:val="0"/>
        <w:w w:val="99"/>
        <w:sz w:val="20"/>
        <w:szCs w:val="20"/>
        <w:lang w:val="en-US" w:eastAsia="en-US" w:bidi="ar-SA"/>
      </w:rPr>
    </w:lvl>
    <w:lvl w:ilvl="1" w:tplc="DA2C6586">
      <w:numFmt w:val="bullet"/>
      <w:lvlText w:val="•"/>
      <w:lvlJc w:val="left"/>
      <w:pPr>
        <w:ind w:left="2160" w:hanging="440"/>
      </w:pPr>
      <w:rPr>
        <w:rFonts w:hint="default"/>
        <w:lang w:val="en-US" w:eastAsia="en-US" w:bidi="ar-SA"/>
      </w:rPr>
    </w:lvl>
    <w:lvl w:ilvl="2" w:tplc="53708AE6">
      <w:numFmt w:val="bullet"/>
      <w:lvlText w:val="•"/>
      <w:lvlJc w:val="left"/>
      <w:pPr>
        <w:ind w:left="3080" w:hanging="440"/>
      </w:pPr>
      <w:rPr>
        <w:rFonts w:hint="default"/>
        <w:lang w:val="en-US" w:eastAsia="en-US" w:bidi="ar-SA"/>
      </w:rPr>
    </w:lvl>
    <w:lvl w:ilvl="3" w:tplc="297AA760">
      <w:numFmt w:val="bullet"/>
      <w:lvlText w:val="•"/>
      <w:lvlJc w:val="left"/>
      <w:pPr>
        <w:ind w:left="4000" w:hanging="440"/>
      </w:pPr>
      <w:rPr>
        <w:rFonts w:hint="default"/>
        <w:lang w:val="en-US" w:eastAsia="en-US" w:bidi="ar-SA"/>
      </w:rPr>
    </w:lvl>
    <w:lvl w:ilvl="4" w:tplc="BC1C06FC">
      <w:numFmt w:val="bullet"/>
      <w:lvlText w:val="•"/>
      <w:lvlJc w:val="left"/>
      <w:pPr>
        <w:ind w:left="4920" w:hanging="440"/>
      </w:pPr>
      <w:rPr>
        <w:rFonts w:hint="default"/>
        <w:lang w:val="en-US" w:eastAsia="en-US" w:bidi="ar-SA"/>
      </w:rPr>
    </w:lvl>
    <w:lvl w:ilvl="5" w:tplc="31062F70">
      <w:numFmt w:val="bullet"/>
      <w:lvlText w:val="•"/>
      <w:lvlJc w:val="left"/>
      <w:pPr>
        <w:ind w:left="5840" w:hanging="440"/>
      </w:pPr>
      <w:rPr>
        <w:rFonts w:hint="default"/>
        <w:lang w:val="en-US" w:eastAsia="en-US" w:bidi="ar-SA"/>
      </w:rPr>
    </w:lvl>
    <w:lvl w:ilvl="6" w:tplc="3F12F464">
      <w:numFmt w:val="bullet"/>
      <w:lvlText w:val="•"/>
      <w:lvlJc w:val="left"/>
      <w:pPr>
        <w:ind w:left="6760" w:hanging="440"/>
      </w:pPr>
      <w:rPr>
        <w:rFonts w:hint="default"/>
        <w:lang w:val="en-US" w:eastAsia="en-US" w:bidi="ar-SA"/>
      </w:rPr>
    </w:lvl>
    <w:lvl w:ilvl="7" w:tplc="3C40CBA8">
      <w:numFmt w:val="bullet"/>
      <w:lvlText w:val="•"/>
      <w:lvlJc w:val="left"/>
      <w:pPr>
        <w:ind w:left="7680" w:hanging="440"/>
      </w:pPr>
      <w:rPr>
        <w:rFonts w:hint="default"/>
        <w:lang w:val="en-US" w:eastAsia="en-US" w:bidi="ar-SA"/>
      </w:rPr>
    </w:lvl>
    <w:lvl w:ilvl="8" w:tplc="6226E0F2">
      <w:numFmt w:val="bullet"/>
      <w:lvlText w:val="•"/>
      <w:lvlJc w:val="left"/>
      <w:pPr>
        <w:ind w:left="8600" w:hanging="440"/>
      </w:pPr>
      <w:rPr>
        <w:rFonts w:hint="default"/>
        <w:lang w:val="en-US" w:eastAsia="en-US" w:bidi="ar-SA"/>
      </w:rPr>
    </w:lvl>
  </w:abstractNum>
  <w:abstractNum w:abstractNumId="20" w15:restartNumberingAfterBreak="0">
    <w:nsid w:val="42213D9B"/>
    <w:multiLevelType w:val="hybridMultilevel"/>
    <w:tmpl w:val="384872AC"/>
    <w:lvl w:ilvl="0" w:tplc="BF3612D6">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FF1463FE">
      <w:numFmt w:val="bullet"/>
      <w:lvlText w:val="•"/>
      <w:lvlJc w:val="left"/>
      <w:pPr>
        <w:ind w:left="1566" w:hanging="229"/>
      </w:pPr>
      <w:rPr>
        <w:rFonts w:hint="default"/>
        <w:lang w:val="en-US" w:eastAsia="en-US" w:bidi="ar-SA"/>
      </w:rPr>
    </w:lvl>
    <w:lvl w:ilvl="2" w:tplc="6A2CB8F4">
      <w:numFmt w:val="bullet"/>
      <w:lvlText w:val="•"/>
      <w:lvlJc w:val="left"/>
      <w:pPr>
        <w:ind w:left="2552" w:hanging="229"/>
      </w:pPr>
      <w:rPr>
        <w:rFonts w:hint="default"/>
        <w:lang w:val="en-US" w:eastAsia="en-US" w:bidi="ar-SA"/>
      </w:rPr>
    </w:lvl>
    <w:lvl w:ilvl="3" w:tplc="1D1053CA">
      <w:numFmt w:val="bullet"/>
      <w:lvlText w:val="•"/>
      <w:lvlJc w:val="left"/>
      <w:pPr>
        <w:ind w:left="3538" w:hanging="229"/>
      </w:pPr>
      <w:rPr>
        <w:rFonts w:hint="default"/>
        <w:lang w:val="en-US" w:eastAsia="en-US" w:bidi="ar-SA"/>
      </w:rPr>
    </w:lvl>
    <w:lvl w:ilvl="4" w:tplc="EA987D6C">
      <w:numFmt w:val="bullet"/>
      <w:lvlText w:val="•"/>
      <w:lvlJc w:val="left"/>
      <w:pPr>
        <w:ind w:left="4524" w:hanging="229"/>
      </w:pPr>
      <w:rPr>
        <w:rFonts w:hint="default"/>
        <w:lang w:val="en-US" w:eastAsia="en-US" w:bidi="ar-SA"/>
      </w:rPr>
    </w:lvl>
    <w:lvl w:ilvl="5" w:tplc="FB8A9428">
      <w:numFmt w:val="bullet"/>
      <w:lvlText w:val="•"/>
      <w:lvlJc w:val="left"/>
      <w:pPr>
        <w:ind w:left="5510" w:hanging="229"/>
      </w:pPr>
      <w:rPr>
        <w:rFonts w:hint="default"/>
        <w:lang w:val="en-US" w:eastAsia="en-US" w:bidi="ar-SA"/>
      </w:rPr>
    </w:lvl>
    <w:lvl w:ilvl="6" w:tplc="26F4AD60">
      <w:numFmt w:val="bullet"/>
      <w:lvlText w:val="•"/>
      <w:lvlJc w:val="left"/>
      <w:pPr>
        <w:ind w:left="6496" w:hanging="229"/>
      </w:pPr>
      <w:rPr>
        <w:rFonts w:hint="default"/>
        <w:lang w:val="en-US" w:eastAsia="en-US" w:bidi="ar-SA"/>
      </w:rPr>
    </w:lvl>
    <w:lvl w:ilvl="7" w:tplc="B5AC02C4">
      <w:numFmt w:val="bullet"/>
      <w:lvlText w:val="•"/>
      <w:lvlJc w:val="left"/>
      <w:pPr>
        <w:ind w:left="7482" w:hanging="229"/>
      </w:pPr>
      <w:rPr>
        <w:rFonts w:hint="default"/>
        <w:lang w:val="en-US" w:eastAsia="en-US" w:bidi="ar-SA"/>
      </w:rPr>
    </w:lvl>
    <w:lvl w:ilvl="8" w:tplc="66DED6F0">
      <w:numFmt w:val="bullet"/>
      <w:lvlText w:val="•"/>
      <w:lvlJc w:val="left"/>
      <w:pPr>
        <w:ind w:left="8468" w:hanging="229"/>
      </w:pPr>
      <w:rPr>
        <w:rFonts w:hint="default"/>
        <w:lang w:val="en-US" w:eastAsia="en-US" w:bidi="ar-SA"/>
      </w:rPr>
    </w:lvl>
  </w:abstractNum>
  <w:abstractNum w:abstractNumId="21" w15:restartNumberingAfterBreak="0">
    <w:nsid w:val="42945BD3"/>
    <w:multiLevelType w:val="hybridMultilevel"/>
    <w:tmpl w:val="D6E8168A"/>
    <w:lvl w:ilvl="0" w:tplc="1548C916">
      <w:start w:val="1"/>
      <w:numFmt w:val="decimal"/>
      <w:lvlText w:val="%1."/>
      <w:lvlJc w:val="left"/>
      <w:pPr>
        <w:ind w:left="1067" w:hanging="709"/>
      </w:pPr>
      <w:rPr>
        <w:rFonts w:ascii="Times New Roman" w:eastAsia="Times New Roman" w:hAnsi="Times New Roman" w:cs="Times New Roman" w:hint="default"/>
        <w:b w:val="0"/>
        <w:bCs w:val="0"/>
        <w:i w:val="0"/>
        <w:iCs w:val="0"/>
        <w:spacing w:val="0"/>
        <w:w w:val="100"/>
        <w:sz w:val="22"/>
        <w:szCs w:val="22"/>
        <w:lang w:val="en-US" w:eastAsia="en-US" w:bidi="ar-SA"/>
      </w:rPr>
    </w:lvl>
    <w:lvl w:ilvl="1" w:tplc="EBDA9474">
      <w:start w:val="1"/>
      <w:numFmt w:val="decimal"/>
      <w:lvlText w:val="%2."/>
      <w:lvlJc w:val="left"/>
      <w:pPr>
        <w:ind w:left="588"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2" w:tplc="D3C492CC">
      <w:numFmt w:val="bullet"/>
      <w:lvlText w:val="•"/>
      <w:lvlJc w:val="left"/>
      <w:pPr>
        <w:ind w:left="2062" w:hanging="229"/>
      </w:pPr>
      <w:rPr>
        <w:rFonts w:hint="default"/>
        <w:lang w:val="en-US" w:eastAsia="en-US" w:bidi="ar-SA"/>
      </w:rPr>
    </w:lvl>
    <w:lvl w:ilvl="3" w:tplc="3EBE85D8">
      <w:numFmt w:val="bullet"/>
      <w:lvlText w:val="•"/>
      <w:lvlJc w:val="left"/>
      <w:pPr>
        <w:ind w:left="3064" w:hanging="229"/>
      </w:pPr>
      <w:rPr>
        <w:rFonts w:hint="default"/>
        <w:lang w:val="en-US" w:eastAsia="en-US" w:bidi="ar-SA"/>
      </w:rPr>
    </w:lvl>
    <w:lvl w:ilvl="4" w:tplc="20A6D706">
      <w:numFmt w:val="bullet"/>
      <w:lvlText w:val="•"/>
      <w:lvlJc w:val="left"/>
      <w:pPr>
        <w:ind w:left="4066" w:hanging="229"/>
      </w:pPr>
      <w:rPr>
        <w:rFonts w:hint="default"/>
        <w:lang w:val="en-US" w:eastAsia="en-US" w:bidi="ar-SA"/>
      </w:rPr>
    </w:lvl>
    <w:lvl w:ilvl="5" w:tplc="8FB0F9B2">
      <w:numFmt w:val="bullet"/>
      <w:lvlText w:val="•"/>
      <w:lvlJc w:val="left"/>
      <w:pPr>
        <w:ind w:left="5068" w:hanging="229"/>
      </w:pPr>
      <w:rPr>
        <w:rFonts w:hint="default"/>
        <w:lang w:val="en-US" w:eastAsia="en-US" w:bidi="ar-SA"/>
      </w:rPr>
    </w:lvl>
    <w:lvl w:ilvl="6" w:tplc="DB64251C">
      <w:numFmt w:val="bullet"/>
      <w:lvlText w:val="•"/>
      <w:lvlJc w:val="left"/>
      <w:pPr>
        <w:ind w:left="6071" w:hanging="229"/>
      </w:pPr>
      <w:rPr>
        <w:rFonts w:hint="default"/>
        <w:lang w:val="en-US" w:eastAsia="en-US" w:bidi="ar-SA"/>
      </w:rPr>
    </w:lvl>
    <w:lvl w:ilvl="7" w:tplc="20581C54">
      <w:numFmt w:val="bullet"/>
      <w:lvlText w:val="•"/>
      <w:lvlJc w:val="left"/>
      <w:pPr>
        <w:ind w:left="7073" w:hanging="229"/>
      </w:pPr>
      <w:rPr>
        <w:rFonts w:hint="default"/>
        <w:lang w:val="en-US" w:eastAsia="en-US" w:bidi="ar-SA"/>
      </w:rPr>
    </w:lvl>
    <w:lvl w:ilvl="8" w:tplc="1DA6DC52">
      <w:numFmt w:val="bullet"/>
      <w:lvlText w:val="•"/>
      <w:lvlJc w:val="left"/>
      <w:pPr>
        <w:ind w:left="8075" w:hanging="229"/>
      </w:pPr>
      <w:rPr>
        <w:rFonts w:hint="default"/>
        <w:lang w:val="en-US" w:eastAsia="en-US" w:bidi="ar-SA"/>
      </w:rPr>
    </w:lvl>
  </w:abstractNum>
  <w:abstractNum w:abstractNumId="22" w15:restartNumberingAfterBreak="0">
    <w:nsid w:val="43E158A0"/>
    <w:multiLevelType w:val="hybridMultilevel"/>
    <w:tmpl w:val="8A86E232"/>
    <w:lvl w:ilvl="0" w:tplc="38301592">
      <w:numFmt w:val="bullet"/>
      <w:lvlText w:val=""/>
      <w:lvlJc w:val="left"/>
      <w:pPr>
        <w:ind w:left="643" w:hanging="284"/>
      </w:pPr>
      <w:rPr>
        <w:rFonts w:ascii="Wingdings" w:eastAsia="Wingdings" w:hAnsi="Wingdings" w:cs="Wingdings" w:hint="default"/>
        <w:b w:val="0"/>
        <w:bCs w:val="0"/>
        <w:i w:val="0"/>
        <w:iCs w:val="0"/>
        <w:spacing w:val="0"/>
        <w:w w:val="100"/>
        <w:sz w:val="22"/>
        <w:szCs w:val="22"/>
        <w:lang w:val="en-US" w:eastAsia="en-US" w:bidi="ar-SA"/>
      </w:rPr>
    </w:lvl>
    <w:lvl w:ilvl="1" w:tplc="E8B8793E">
      <w:numFmt w:val="bullet"/>
      <w:lvlText w:val=""/>
      <w:lvlJc w:val="left"/>
      <w:pPr>
        <w:ind w:left="926" w:hanging="284"/>
      </w:pPr>
      <w:rPr>
        <w:rFonts w:ascii="Symbol" w:eastAsia="Symbol" w:hAnsi="Symbol" w:cs="Symbol" w:hint="default"/>
        <w:spacing w:val="0"/>
        <w:w w:val="100"/>
        <w:lang w:val="en-US" w:eastAsia="en-US" w:bidi="ar-SA"/>
      </w:rPr>
    </w:lvl>
    <w:lvl w:ilvl="2" w:tplc="CE0E6558">
      <w:numFmt w:val="bullet"/>
      <w:lvlText w:val="•"/>
      <w:lvlJc w:val="left"/>
      <w:pPr>
        <w:ind w:left="1937" w:hanging="284"/>
      </w:pPr>
      <w:rPr>
        <w:rFonts w:hint="default"/>
        <w:lang w:val="en-US" w:eastAsia="en-US" w:bidi="ar-SA"/>
      </w:rPr>
    </w:lvl>
    <w:lvl w:ilvl="3" w:tplc="80D4B384">
      <w:numFmt w:val="bullet"/>
      <w:lvlText w:val="•"/>
      <w:lvlJc w:val="left"/>
      <w:pPr>
        <w:ind w:left="2955" w:hanging="284"/>
      </w:pPr>
      <w:rPr>
        <w:rFonts w:hint="default"/>
        <w:lang w:val="en-US" w:eastAsia="en-US" w:bidi="ar-SA"/>
      </w:rPr>
    </w:lvl>
    <w:lvl w:ilvl="4" w:tplc="554245C0">
      <w:numFmt w:val="bullet"/>
      <w:lvlText w:val="•"/>
      <w:lvlJc w:val="left"/>
      <w:pPr>
        <w:ind w:left="3973" w:hanging="284"/>
      </w:pPr>
      <w:rPr>
        <w:rFonts w:hint="default"/>
        <w:lang w:val="en-US" w:eastAsia="en-US" w:bidi="ar-SA"/>
      </w:rPr>
    </w:lvl>
    <w:lvl w:ilvl="5" w:tplc="62663F86">
      <w:numFmt w:val="bullet"/>
      <w:lvlText w:val="•"/>
      <w:lvlJc w:val="left"/>
      <w:pPr>
        <w:ind w:left="4991" w:hanging="284"/>
      </w:pPr>
      <w:rPr>
        <w:rFonts w:hint="default"/>
        <w:lang w:val="en-US" w:eastAsia="en-US" w:bidi="ar-SA"/>
      </w:rPr>
    </w:lvl>
    <w:lvl w:ilvl="6" w:tplc="823E0568">
      <w:numFmt w:val="bullet"/>
      <w:lvlText w:val="•"/>
      <w:lvlJc w:val="left"/>
      <w:pPr>
        <w:ind w:left="6008" w:hanging="284"/>
      </w:pPr>
      <w:rPr>
        <w:rFonts w:hint="default"/>
        <w:lang w:val="en-US" w:eastAsia="en-US" w:bidi="ar-SA"/>
      </w:rPr>
    </w:lvl>
    <w:lvl w:ilvl="7" w:tplc="E564BA14">
      <w:numFmt w:val="bullet"/>
      <w:lvlText w:val="•"/>
      <w:lvlJc w:val="left"/>
      <w:pPr>
        <w:ind w:left="7026" w:hanging="284"/>
      </w:pPr>
      <w:rPr>
        <w:rFonts w:hint="default"/>
        <w:lang w:val="en-US" w:eastAsia="en-US" w:bidi="ar-SA"/>
      </w:rPr>
    </w:lvl>
    <w:lvl w:ilvl="8" w:tplc="2382A124">
      <w:numFmt w:val="bullet"/>
      <w:lvlText w:val="•"/>
      <w:lvlJc w:val="left"/>
      <w:pPr>
        <w:ind w:left="8044" w:hanging="284"/>
      </w:pPr>
      <w:rPr>
        <w:rFonts w:hint="default"/>
        <w:lang w:val="en-US" w:eastAsia="en-US" w:bidi="ar-SA"/>
      </w:rPr>
    </w:lvl>
  </w:abstractNum>
  <w:abstractNum w:abstractNumId="23" w15:restartNumberingAfterBreak="0">
    <w:nsid w:val="451F74CB"/>
    <w:multiLevelType w:val="hybridMultilevel"/>
    <w:tmpl w:val="DCD69234"/>
    <w:lvl w:ilvl="0" w:tplc="4740F358">
      <w:numFmt w:val="bullet"/>
      <w:lvlText w:val=""/>
      <w:lvlJc w:val="left"/>
      <w:pPr>
        <w:ind w:left="1351" w:hanging="552"/>
      </w:pPr>
      <w:rPr>
        <w:rFonts w:ascii="Symbol" w:eastAsia="Symbol" w:hAnsi="Symbol" w:cs="Symbol" w:hint="default"/>
        <w:b w:val="0"/>
        <w:bCs w:val="0"/>
        <w:i w:val="0"/>
        <w:iCs w:val="0"/>
        <w:spacing w:val="0"/>
        <w:w w:val="99"/>
        <w:sz w:val="20"/>
        <w:szCs w:val="20"/>
        <w:lang w:val="en-US" w:eastAsia="en-US" w:bidi="ar-SA"/>
      </w:rPr>
    </w:lvl>
    <w:lvl w:ilvl="1" w:tplc="F7041CD8">
      <w:numFmt w:val="bullet"/>
      <w:lvlText w:val="•"/>
      <w:lvlJc w:val="left"/>
      <w:pPr>
        <w:ind w:left="2270" w:hanging="552"/>
      </w:pPr>
      <w:rPr>
        <w:rFonts w:hint="default"/>
        <w:lang w:val="en-US" w:eastAsia="en-US" w:bidi="ar-SA"/>
      </w:rPr>
    </w:lvl>
    <w:lvl w:ilvl="2" w:tplc="E8F6DD48">
      <w:numFmt w:val="bullet"/>
      <w:lvlText w:val="•"/>
      <w:lvlJc w:val="left"/>
      <w:pPr>
        <w:ind w:left="3181" w:hanging="552"/>
      </w:pPr>
      <w:rPr>
        <w:rFonts w:hint="default"/>
        <w:lang w:val="en-US" w:eastAsia="en-US" w:bidi="ar-SA"/>
      </w:rPr>
    </w:lvl>
    <w:lvl w:ilvl="3" w:tplc="9990AF70">
      <w:numFmt w:val="bullet"/>
      <w:lvlText w:val="•"/>
      <w:lvlJc w:val="left"/>
      <w:pPr>
        <w:ind w:left="4091" w:hanging="552"/>
      </w:pPr>
      <w:rPr>
        <w:rFonts w:hint="default"/>
        <w:lang w:val="en-US" w:eastAsia="en-US" w:bidi="ar-SA"/>
      </w:rPr>
    </w:lvl>
    <w:lvl w:ilvl="4" w:tplc="CFB4A3B2">
      <w:numFmt w:val="bullet"/>
      <w:lvlText w:val="•"/>
      <w:lvlJc w:val="left"/>
      <w:pPr>
        <w:ind w:left="5002" w:hanging="552"/>
      </w:pPr>
      <w:rPr>
        <w:rFonts w:hint="default"/>
        <w:lang w:val="en-US" w:eastAsia="en-US" w:bidi="ar-SA"/>
      </w:rPr>
    </w:lvl>
    <w:lvl w:ilvl="5" w:tplc="7A48A1A2">
      <w:numFmt w:val="bullet"/>
      <w:lvlText w:val="•"/>
      <w:lvlJc w:val="left"/>
      <w:pPr>
        <w:ind w:left="5913" w:hanging="552"/>
      </w:pPr>
      <w:rPr>
        <w:rFonts w:hint="default"/>
        <w:lang w:val="en-US" w:eastAsia="en-US" w:bidi="ar-SA"/>
      </w:rPr>
    </w:lvl>
    <w:lvl w:ilvl="6" w:tplc="5A50250C">
      <w:numFmt w:val="bullet"/>
      <w:lvlText w:val="•"/>
      <w:lvlJc w:val="left"/>
      <w:pPr>
        <w:ind w:left="6823" w:hanging="552"/>
      </w:pPr>
      <w:rPr>
        <w:rFonts w:hint="default"/>
        <w:lang w:val="en-US" w:eastAsia="en-US" w:bidi="ar-SA"/>
      </w:rPr>
    </w:lvl>
    <w:lvl w:ilvl="7" w:tplc="B68C933C">
      <w:numFmt w:val="bullet"/>
      <w:lvlText w:val="•"/>
      <w:lvlJc w:val="left"/>
      <w:pPr>
        <w:ind w:left="7734" w:hanging="552"/>
      </w:pPr>
      <w:rPr>
        <w:rFonts w:hint="default"/>
        <w:lang w:val="en-US" w:eastAsia="en-US" w:bidi="ar-SA"/>
      </w:rPr>
    </w:lvl>
    <w:lvl w:ilvl="8" w:tplc="DA9418D6">
      <w:numFmt w:val="bullet"/>
      <w:lvlText w:val="•"/>
      <w:lvlJc w:val="left"/>
      <w:pPr>
        <w:ind w:left="8645" w:hanging="552"/>
      </w:pPr>
      <w:rPr>
        <w:rFonts w:hint="default"/>
        <w:lang w:val="en-US" w:eastAsia="en-US" w:bidi="ar-SA"/>
      </w:rPr>
    </w:lvl>
  </w:abstractNum>
  <w:abstractNum w:abstractNumId="24" w15:restartNumberingAfterBreak="0">
    <w:nsid w:val="47EDA4CF"/>
    <w:multiLevelType w:val="hybridMultilevel"/>
    <w:tmpl w:val="00000000"/>
    <w:lvl w:ilvl="0" w:tplc="F3384788">
      <w:start w:val="1"/>
      <w:numFmt w:val="decimal"/>
      <w:lvlText w:val="%1."/>
      <w:lvlJc w:val="left"/>
      <w:pPr>
        <w:ind w:left="1068"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0148704">
      <w:numFmt w:val="bullet"/>
      <w:lvlText w:val="•"/>
      <w:lvlJc w:val="left"/>
      <w:pPr>
        <w:ind w:left="1962" w:hanging="709"/>
      </w:pPr>
      <w:rPr>
        <w:rFonts w:hint="default"/>
        <w:lang w:val="en-US" w:eastAsia="en-US" w:bidi="ar-SA"/>
      </w:rPr>
    </w:lvl>
    <w:lvl w:ilvl="2" w:tplc="480423AE">
      <w:numFmt w:val="bullet"/>
      <w:lvlText w:val="•"/>
      <w:lvlJc w:val="left"/>
      <w:pPr>
        <w:ind w:left="2864" w:hanging="709"/>
      </w:pPr>
      <w:rPr>
        <w:rFonts w:hint="default"/>
        <w:lang w:val="en-US" w:eastAsia="en-US" w:bidi="ar-SA"/>
      </w:rPr>
    </w:lvl>
    <w:lvl w:ilvl="3" w:tplc="492EC092">
      <w:numFmt w:val="bullet"/>
      <w:lvlText w:val="•"/>
      <w:lvlJc w:val="left"/>
      <w:pPr>
        <w:ind w:left="3766" w:hanging="709"/>
      </w:pPr>
      <w:rPr>
        <w:rFonts w:hint="default"/>
        <w:lang w:val="en-US" w:eastAsia="en-US" w:bidi="ar-SA"/>
      </w:rPr>
    </w:lvl>
    <w:lvl w:ilvl="4" w:tplc="4B903158">
      <w:numFmt w:val="bullet"/>
      <w:lvlText w:val="•"/>
      <w:lvlJc w:val="left"/>
      <w:pPr>
        <w:ind w:left="4668" w:hanging="709"/>
      </w:pPr>
      <w:rPr>
        <w:rFonts w:hint="default"/>
        <w:lang w:val="en-US" w:eastAsia="en-US" w:bidi="ar-SA"/>
      </w:rPr>
    </w:lvl>
    <w:lvl w:ilvl="5" w:tplc="676AE35C">
      <w:numFmt w:val="bullet"/>
      <w:lvlText w:val="•"/>
      <w:lvlJc w:val="left"/>
      <w:pPr>
        <w:ind w:left="5570" w:hanging="709"/>
      </w:pPr>
      <w:rPr>
        <w:rFonts w:hint="default"/>
        <w:lang w:val="en-US" w:eastAsia="en-US" w:bidi="ar-SA"/>
      </w:rPr>
    </w:lvl>
    <w:lvl w:ilvl="6" w:tplc="FFDA1238">
      <w:numFmt w:val="bullet"/>
      <w:lvlText w:val="•"/>
      <w:lvlJc w:val="left"/>
      <w:pPr>
        <w:ind w:left="6472" w:hanging="709"/>
      </w:pPr>
      <w:rPr>
        <w:rFonts w:hint="default"/>
        <w:lang w:val="en-US" w:eastAsia="en-US" w:bidi="ar-SA"/>
      </w:rPr>
    </w:lvl>
    <w:lvl w:ilvl="7" w:tplc="2E060944">
      <w:numFmt w:val="bullet"/>
      <w:lvlText w:val="•"/>
      <w:lvlJc w:val="left"/>
      <w:pPr>
        <w:ind w:left="7374" w:hanging="709"/>
      </w:pPr>
      <w:rPr>
        <w:rFonts w:hint="default"/>
        <w:lang w:val="en-US" w:eastAsia="en-US" w:bidi="ar-SA"/>
      </w:rPr>
    </w:lvl>
    <w:lvl w:ilvl="8" w:tplc="D66EBAC6">
      <w:numFmt w:val="bullet"/>
      <w:lvlText w:val="•"/>
      <w:lvlJc w:val="left"/>
      <w:pPr>
        <w:ind w:left="8276" w:hanging="709"/>
      </w:pPr>
      <w:rPr>
        <w:rFonts w:hint="default"/>
        <w:lang w:val="en-US" w:eastAsia="en-US" w:bidi="ar-SA"/>
      </w:rPr>
    </w:lvl>
  </w:abstractNum>
  <w:abstractNum w:abstractNumId="25" w15:restartNumberingAfterBreak="0">
    <w:nsid w:val="49800852"/>
    <w:multiLevelType w:val="hybridMultilevel"/>
    <w:tmpl w:val="C7D84592"/>
    <w:lvl w:ilvl="0" w:tplc="5156A086">
      <w:start w:val="1"/>
      <w:numFmt w:val="decimal"/>
      <w:lvlText w:val="%1."/>
      <w:lvlJc w:val="left"/>
      <w:pPr>
        <w:ind w:left="1068" w:hanging="709"/>
      </w:pPr>
      <w:rPr>
        <w:rFonts w:ascii="Times New Roman" w:eastAsia="Times New Roman" w:hAnsi="Times New Roman" w:cs="Times New Roman" w:hint="default"/>
        <w:b w:val="0"/>
        <w:bCs w:val="0"/>
        <w:i w:val="0"/>
        <w:iCs w:val="0"/>
        <w:spacing w:val="0"/>
        <w:w w:val="100"/>
        <w:sz w:val="22"/>
        <w:szCs w:val="22"/>
        <w:lang w:val="en-US" w:eastAsia="en-US" w:bidi="ar-SA"/>
      </w:rPr>
    </w:lvl>
    <w:lvl w:ilvl="1" w:tplc="A2704FBC">
      <w:numFmt w:val="bullet"/>
      <w:lvlText w:val="•"/>
      <w:lvlJc w:val="left"/>
      <w:pPr>
        <w:ind w:left="1962" w:hanging="709"/>
      </w:pPr>
      <w:rPr>
        <w:rFonts w:hint="default"/>
        <w:lang w:val="en-US" w:eastAsia="en-US" w:bidi="ar-SA"/>
      </w:rPr>
    </w:lvl>
    <w:lvl w:ilvl="2" w:tplc="413C2522">
      <w:numFmt w:val="bullet"/>
      <w:lvlText w:val="•"/>
      <w:lvlJc w:val="left"/>
      <w:pPr>
        <w:ind w:left="2864" w:hanging="709"/>
      </w:pPr>
      <w:rPr>
        <w:rFonts w:hint="default"/>
        <w:lang w:val="en-US" w:eastAsia="en-US" w:bidi="ar-SA"/>
      </w:rPr>
    </w:lvl>
    <w:lvl w:ilvl="3" w:tplc="E85A6EBC">
      <w:numFmt w:val="bullet"/>
      <w:lvlText w:val="•"/>
      <w:lvlJc w:val="left"/>
      <w:pPr>
        <w:ind w:left="3766" w:hanging="709"/>
      </w:pPr>
      <w:rPr>
        <w:rFonts w:hint="default"/>
        <w:lang w:val="en-US" w:eastAsia="en-US" w:bidi="ar-SA"/>
      </w:rPr>
    </w:lvl>
    <w:lvl w:ilvl="4" w:tplc="82267A64">
      <w:numFmt w:val="bullet"/>
      <w:lvlText w:val="•"/>
      <w:lvlJc w:val="left"/>
      <w:pPr>
        <w:ind w:left="4668" w:hanging="709"/>
      </w:pPr>
      <w:rPr>
        <w:rFonts w:hint="default"/>
        <w:lang w:val="en-US" w:eastAsia="en-US" w:bidi="ar-SA"/>
      </w:rPr>
    </w:lvl>
    <w:lvl w:ilvl="5" w:tplc="B68CADE4">
      <w:numFmt w:val="bullet"/>
      <w:lvlText w:val="•"/>
      <w:lvlJc w:val="left"/>
      <w:pPr>
        <w:ind w:left="5570" w:hanging="709"/>
      </w:pPr>
      <w:rPr>
        <w:rFonts w:hint="default"/>
        <w:lang w:val="en-US" w:eastAsia="en-US" w:bidi="ar-SA"/>
      </w:rPr>
    </w:lvl>
    <w:lvl w:ilvl="6" w:tplc="70F60AE0">
      <w:numFmt w:val="bullet"/>
      <w:lvlText w:val="•"/>
      <w:lvlJc w:val="left"/>
      <w:pPr>
        <w:ind w:left="6472" w:hanging="709"/>
      </w:pPr>
      <w:rPr>
        <w:rFonts w:hint="default"/>
        <w:lang w:val="en-US" w:eastAsia="en-US" w:bidi="ar-SA"/>
      </w:rPr>
    </w:lvl>
    <w:lvl w:ilvl="7" w:tplc="83FAA73A">
      <w:numFmt w:val="bullet"/>
      <w:lvlText w:val="•"/>
      <w:lvlJc w:val="left"/>
      <w:pPr>
        <w:ind w:left="7374" w:hanging="709"/>
      </w:pPr>
      <w:rPr>
        <w:rFonts w:hint="default"/>
        <w:lang w:val="en-US" w:eastAsia="en-US" w:bidi="ar-SA"/>
      </w:rPr>
    </w:lvl>
    <w:lvl w:ilvl="8" w:tplc="CFC0B344">
      <w:numFmt w:val="bullet"/>
      <w:lvlText w:val="•"/>
      <w:lvlJc w:val="left"/>
      <w:pPr>
        <w:ind w:left="8276" w:hanging="709"/>
      </w:pPr>
      <w:rPr>
        <w:rFonts w:hint="default"/>
        <w:lang w:val="en-US" w:eastAsia="en-US" w:bidi="ar-SA"/>
      </w:rPr>
    </w:lvl>
  </w:abstractNum>
  <w:abstractNum w:abstractNumId="26" w15:restartNumberingAfterBreak="0">
    <w:nsid w:val="4B2E6664"/>
    <w:multiLevelType w:val="hybridMultilevel"/>
    <w:tmpl w:val="A72A7436"/>
    <w:lvl w:ilvl="0" w:tplc="A56A4A82">
      <w:numFmt w:val="bullet"/>
      <w:lvlText w:val="*"/>
      <w:lvlJc w:val="left"/>
      <w:pPr>
        <w:ind w:left="525" w:hanging="166"/>
      </w:pPr>
      <w:rPr>
        <w:rFonts w:ascii="Times New Roman" w:eastAsia="Times New Roman" w:hAnsi="Times New Roman" w:cs="Times New Roman" w:hint="default"/>
        <w:b w:val="0"/>
        <w:bCs w:val="0"/>
        <w:i w:val="0"/>
        <w:iCs w:val="0"/>
        <w:spacing w:val="0"/>
        <w:w w:val="100"/>
        <w:sz w:val="22"/>
        <w:szCs w:val="22"/>
        <w:lang w:val="en-US" w:eastAsia="en-US" w:bidi="ar-SA"/>
      </w:rPr>
    </w:lvl>
    <w:lvl w:ilvl="1" w:tplc="CC3CCBC2">
      <w:numFmt w:val="bullet"/>
      <w:lvlText w:val="•"/>
      <w:lvlJc w:val="left"/>
      <w:pPr>
        <w:ind w:left="1476" w:hanging="166"/>
      </w:pPr>
      <w:rPr>
        <w:rFonts w:hint="default"/>
        <w:lang w:val="en-US" w:eastAsia="en-US" w:bidi="ar-SA"/>
      </w:rPr>
    </w:lvl>
    <w:lvl w:ilvl="2" w:tplc="4EAA4F6C">
      <w:numFmt w:val="bullet"/>
      <w:lvlText w:val="•"/>
      <w:lvlJc w:val="left"/>
      <w:pPr>
        <w:ind w:left="2432" w:hanging="166"/>
      </w:pPr>
      <w:rPr>
        <w:rFonts w:hint="default"/>
        <w:lang w:val="en-US" w:eastAsia="en-US" w:bidi="ar-SA"/>
      </w:rPr>
    </w:lvl>
    <w:lvl w:ilvl="3" w:tplc="6EC2A3FA">
      <w:numFmt w:val="bullet"/>
      <w:lvlText w:val="•"/>
      <w:lvlJc w:val="left"/>
      <w:pPr>
        <w:ind w:left="3388" w:hanging="166"/>
      </w:pPr>
      <w:rPr>
        <w:rFonts w:hint="default"/>
        <w:lang w:val="en-US" w:eastAsia="en-US" w:bidi="ar-SA"/>
      </w:rPr>
    </w:lvl>
    <w:lvl w:ilvl="4" w:tplc="39F830BC">
      <w:numFmt w:val="bullet"/>
      <w:lvlText w:val="•"/>
      <w:lvlJc w:val="left"/>
      <w:pPr>
        <w:ind w:left="4344" w:hanging="166"/>
      </w:pPr>
      <w:rPr>
        <w:rFonts w:hint="default"/>
        <w:lang w:val="en-US" w:eastAsia="en-US" w:bidi="ar-SA"/>
      </w:rPr>
    </w:lvl>
    <w:lvl w:ilvl="5" w:tplc="EF9EFF26">
      <w:numFmt w:val="bullet"/>
      <w:lvlText w:val="•"/>
      <w:lvlJc w:val="left"/>
      <w:pPr>
        <w:ind w:left="5300" w:hanging="166"/>
      </w:pPr>
      <w:rPr>
        <w:rFonts w:hint="default"/>
        <w:lang w:val="en-US" w:eastAsia="en-US" w:bidi="ar-SA"/>
      </w:rPr>
    </w:lvl>
    <w:lvl w:ilvl="6" w:tplc="D814316C">
      <w:numFmt w:val="bullet"/>
      <w:lvlText w:val="•"/>
      <w:lvlJc w:val="left"/>
      <w:pPr>
        <w:ind w:left="6256" w:hanging="166"/>
      </w:pPr>
      <w:rPr>
        <w:rFonts w:hint="default"/>
        <w:lang w:val="en-US" w:eastAsia="en-US" w:bidi="ar-SA"/>
      </w:rPr>
    </w:lvl>
    <w:lvl w:ilvl="7" w:tplc="4656E0AA">
      <w:numFmt w:val="bullet"/>
      <w:lvlText w:val="•"/>
      <w:lvlJc w:val="left"/>
      <w:pPr>
        <w:ind w:left="7212" w:hanging="166"/>
      </w:pPr>
      <w:rPr>
        <w:rFonts w:hint="default"/>
        <w:lang w:val="en-US" w:eastAsia="en-US" w:bidi="ar-SA"/>
      </w:rPr>
    </w:lvl>
    <w:lvl w:ilvl="8" w:tplc="60D4306C">
      <w:numFmt w:val="bullet"/>
      <w:lvlText w:val="•"/>
      <w:lvlJc w:val="left"/>
      <w:pPr>
        <w:ind w:left="8168" w:hanging="166"/>
      </w:pPr>
      <w:rPr>
        <w:rFonts w:hint="default"/>
        <w:lang w:val="en-US" w:eastAsia="en-US" w:bidi="ar-SA"/>
      </w:rPr>
    </w:lvl>
  </w:abstractNum>
  <w:abstractNum w:abstractNumId="27" w15:restartNumberingAfterBreak="0">
    <w:nsid w:val="4C662234"/>
    <w:multiLevelType w:val="hybridMultilevel"/>
    <w:tmpl w:val="A4EEECB6"/>
    <w:lvl w:ilvl="0" w:tplc="C74E82EA">
      <w:numFmt w:val="bullet"/>
      <w:lvlText w:val=""/>
      <w:lvlJc w:val="left"/>
      <w:pPr>
        <w:ind w:left="1351" w:hanging="440"/>
      </w:pPr>
      <w:rPr>
        <w:rFonts w:ascii="Wingdings" w:eastAsia="Wingdings" w:hAnsi="Wingdings" w:cs="Wingdings" w:hint="default"/>
        <w:b w:val="0"/>
        <w:bCs w:val="0"/>
        <w:i w:val="0"/>
        <w:iCs w:val="0"/>
        <w:spacing w:val="0"/>
        <w:w w:val="100"/>
        <w:sz w:val="18"/>
        <w:szCs w:val="18"/>
        <w:lang w:val="en-US" w:eastAsia="en-US" w:bidi="ar-SA"/>
      </w:rPr>
    </w:lvl>
    <w:lvl w:ilvl="1" w:tplc="AB5C589C">
      <w:numFmt w:val="bullet"/>
      <w:lvlText w:val="•"/>
      <w:lvlJc w:val="left"/>
      <w:pPr>
        <w:ind w:left="2268" w:hanging="440"/>
      </w:pPr>
      <w:rPr>
        <w:rFonts w:hint="default"/>
        <w:lang w:val="en-US" w:eastAsia="en-US" w:bidi="ar-SA"/>
      </w:rPr>
    </w:lvl>
    <w:lvl w:ilvl="2" w:tplc="EE8CEE8A">
      <w:numFmt w:val="bullet"/>
      <w:lvlText w:val="•"/>
      <w:lvlJc w:val="left"/>
      <w:pPr>
        <w:ind w:left="3176" w:hanging="440"/>
      </w:pPr>
      <w:rPr>
        <w:rFonts w:hint="default"/>
        <w:lang w:val="en-US" w:eastAsia="en-US" w:bidi="ar-SA"/>
      </w:rPr>
    </w:lvl>
    <w:lvl w:ilvl="3" w:tplc="EC10DF32">
      <w:numFmt w:val="bullet"/>
      <w:lvlText w:val="•"/>
      <w:lvlJc w:val="left"/>
      <w:pPr>
        <w:ind w:left="4084" w:hanging="440"/>
      </w:pPr>
      <w:rPr>
        <w:rFonts w:hint="default"/>
        <w:lang w:val="en-US" w:eastAsia="en-US" w:bidi="ar-SA"/>
      </w:rPr>
    </w:lvl>
    <w:lvl w:ilvl="4" w:tplc="352E7E00">
      <w:numFmt w:val="bullet"/>
      <w:lvlText w:val="•"/>
      <w:lvlJc w:val="left"/>
      <w:pPr>
        <w:ind w:left="4992" w:hanging="440"/>
      </w:pPr>
      <w:rPr>
        <w:rFonts w:hint="default"/>
        <w:lang w:val="en-US" w:eastAsia="en-US" w:bidi="ar-SA"/>
      </w:rPr>
    </w:lvl>
    <w:lvl w:ilvl="5" w:tplc="6D72397C">
      <w:numFmt w:val="bullet"/>
      <w:lvlText w:val="•"/>
      <w:lvlJc w:val="left"/>
      <w:pPr>
        <w:ind w:left="5900" w:hanging="440"/>
      </w:pPr>
      <w:rPr>
        <w:rFonts w:hint="default"/>
        <w:lang w:val="en-US" w:eastAsia="en-US" w:bidi="ar-SA"/>
      </w:rPr>
    </w:lvl>
    <w:lvl w:ilvl="6" w:tplc="AD20481E">
      <w:numFmt w:val="bullet"/>
      <w:lvlText w:val="•"/>
      <w:lvlJc w:val="left"/>
      <w:pPr>
        <w:ind w:left="6808" w:hanging="440"/>
      </w:pPr>
      <w:rPr>
        <w:rFonts w:hint="default"/>
        <w:lang w:val="en-US" w:eastAsia="en-US" w:bidi="ar-SA"/>
      </w:rPr>
    </w:lvl>
    <w:lvl w:ilvl="7" w:tplc="279045E4">
      <w:numFmt w:val="bullet"/>
      <w:lvlText w:val="•"/>
      <w:lvlJc w:val="left"/>
      <w:pPr>
        <w:ind w:left="7716" w:hanging="440"/>
      </w:pPr>
      <w:rPr>
        <w:rFonts w:hint="default"/>
        <w:lang w:val="en-US" w:eastAsia="en-US" w:bidi="ar-SA"/>
      </w:rPr>
    </w:lvl>
    <w:lvl w:ilvl="8" w:tplc="C0CC03CA">
      <w:numFmt w:val="bullet"/>
      <w:lvlText w:val="•"/>
      <w:lvlJc w:val="left"/>
      <w:pPr>
        <w:ind w:left="8624" w:hanging="440"/>
      </w:pPr>
      <w:rPr>
        <w:rFonts w:hint="default"/>
        <w:lang w:val="en-US" w:eastAsia="en-US" w:bidi="ar-SA"/>
      </w:rPr>
    </w:lvl>
  </w:abstractNum>
  <w:abstractNum w:abstractNumId="28" w15:restartNumberingAfterBreak="0">
    <w:nsid w:val="53174EB6"/>
    <w:multiLevelType w:val="multilevel"/>
    <w:tmpl w:val="9C887462"/>
    <w:lvl w:ilvl="0">
      <w:start w:val="3"/>
      <w:numFmt w:val="decimal"/>
      <w:lvlText w:val="%1."/>
      <w:lvlJc w:val="left"/>
      <w:pPr>
        <w:ind w:left="849" w:hanging="284"/>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274" w:hanging="709"/>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096" w:hanging="824"/>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2267" w:hanging="71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266" w:hanging="711"/>
      </w:pPr>
      <w:rPr>
        <w:rFonts w:hint="default"/>
        <w:lang w:val="en-US" w:eastAsia="en-US" w:bidi="ar-SA"/>
      </w:rPr>
    </w:lvl>
    <w:lvl w:ilvl="5">
      <w:numFmt w:val="bullet"/>
      <w:lvlText w:val="•"/>
      <w:lvlJc w:val="left"/>
      <w:pPr>
        <w:ind w:left="3602" w:hanging="711"/>
      </w:pPr>
      <w:rPr>
        <w:rFonts w:hint="default"/>
        <w:lang w:val="en-US" w:eastAsia="en-US" w:bidi="ar-SA"/>
      </w:rPr>
    </w:lvl>
    <w:lvl w:ilvl="6">
      <w:numFmt w:val="bullet"/>
      <w:lvlText w:val="•"/>
      <w:lvlJc w:val="left"/>
      <w:pPr>
        <w:ind w:left="4939" w:hanging="711"/>
      </w:pPr>
      <w:rPr>
        <w:rFonts w:hint="default"/>
        <w:lang w:val="en-US" w:eastAsia="en-US" w:bidi="ar-SA"/>
      </w:rPr>
    </w:lvl>
    <w:lvl w:ilvl="7">
      <w:numFmt w:val="bullet"/>
      <w:lvlText w:val="•"/>
      <w:lvlJc w:val="left"/>
      <w:pPr>
        <w:ind w:left="6276" w:hanging="711"/>
      </w:pPr>
      <w:rPr>
        <w:rFonts w:hint="default"/>
        <w:lang w:val="en-US" w:eastAsia="en-US" w:bidi="ar-SA"/>
      </w:rPr>
    </w:lvl>
    <w:lvl w:ilvl="8">
      <w:numFmt w:val="bullet"/>
      <w:lvlText w:val="•"/>
      <w:lvlJc w:val="left"/>
      <w:pPr>
        <w:ind w:left="7612" w:hanging="711"/>
      </w:pPr>
      <w:rPr>
        <w:rFonts w:hint="default"/>
        <w:lang w:val="en-US" w:eastAsia="en-US" w:bidi="ar-SA"/>
      </w:rPr>
    </w:lvl>
  </w:abstractNum>
  <w:abstractNum w:abstractNumId="29" w15:restartNumberingAfterBreak="0">
    <w:nsid w:val="533600A0"/>
    <w:multiLevelType w:val="hybridMultilevel"/>
    <w:tmpl w:val="75129630"/>
    <w:lvl w:ilvl="0" w:tplc="242E4B70">
      <w:start w:val="1"/>
      <w:numFmt w:val="decimal"/>
      <w:lvlText w:val="%1."/>
      <w:lvlJc w:val="left"/>
      <w:pPr>
        <w:ind w:left="1067" w:hanging="709"/>
      </w:pPr>
      <w:rPr>
        <w:rFonts w:ascii="Times New Roman" w:eastAsia="Times New Roman" w:hAnsi="Times New Roman" w:cs="Times New Roman" w:hint="default"/>
        <w:b w:val="0"/>
        <w:bCs w:val="0"/>
        <w:i w:val="0"/>
        <w:iCs w:val="0"/>
        <w:spacing w:val="0"/>
        <w:w w:val="100"/>
        <w:sz w:val="22"/>
        <w:szCs w:val="22"/>
        <w:lang w:val="en-US" w:eastAsia="en-US" w:bidi="ar-SA"/>
      </w:rPr>
    </w:lvl>
    <w:lvl w:ilvl="1" w:tplc="98F46964">
      <w:start w:val="1"/>
      <w:numFmt w:val="decimal"/>
      <w:lvlText w:val="%2."/>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2" w:tplc="837EE362">
      <w:numFmt w:val="bullet"/>
      <w:lvlText w:val="•"/>
      <w:lvlJc w:val="left"/>
      <w:pPr>
        <w:ind w:left="2062" w:hanging="229"/>
      </w:pPr>
      <w:rPr>
        <w:rFonts w:hint="default"/>
        <w:lang w:val="en-US" w:eastAsia="en-US" w:bidi="ar-SA"/>
      </w:rPr>
    </w:lvl>
    <w:lvl w:ilvl="3" w:tplc="D4FE8CE8">
      <w:numFmt w:val="bullet"/>
      <w:lvlText w:val="•"/>
      <w:lvlJc w:val="left"/>
      <w:pPr>
        <w:ind w:left="3064" w:hanging="229"/>
      </w:pPr>
      <w:rPr>
        <w:rFonts w:hint="default"/>
        <w:lang w:val="en-US" w:eastAsia="en-US" w:bidi="ar-SA"/>
      </w:rPr>
    </w:lvl>
    <w:lvl w:ilvl="4" w:tplc="46E4F5BA">
      <w:numFmt w:val="bullet"/>
      <w:lvlText w:val="•"/>
      <w:lvlJc w:val="left"/>
      <w:pPr>
        <w:ind w:left="4066" w:hanging="229"/>
      </w:pPr>
      <w:rPr>
        <w:rFonts w:hint="default"/>
        <w:lang w:val="en-US" w:eastAsia="en-US" w:bidi="ar-SA"/>
      </w:rPr>
    </w:lvl>
    <w:lvl w:ilvl="5" w:tplc="7AE63E36">
      <w:numFmt w:val="bullet"/>
      <w:lvlText w:val="•"/>
      <w:lvlJc w:val="left"/>
      <w:pPr>
        <w:ind w:left="5068" w:hanging="229"/>
      </w:pPr>
      <w:rPr>
        <w:rFonts w:hint="default"/>
        <w:lang w:val="en-US" w:eastAsia="en-US" w:bidi="ar-SA"/>
      </w:rPr>
    </w:lvl>
    <w:lvl w:ilvl="6" w:tplc="1012EF28">
      <w:numFmt w:val="bullet"/>
      <w:lvlText w:val="•"/>
      <w:lvlJc w:val="left"/>
      <w:pPr>
        <w:ind w:left="6071" w:hanging="229"/>
      </w:pPr>
      <w:rPr>
        <w:rFonts w:hint="default"/>
        <w:lang w:val="en-US" w:eastAsia="en-US" w:bidi="ar-SA"/>
      </w:rPr>
    </w:lvl>
    <w:lvl w:ilvl="7" w:tplc="6382E5C0">
      <w:numFmt w:val="bullet"/>
      <w:lvlText w:val="•"/>
      <w:lvlJc w:val="left"/>
      <w:pPr>
        <w:ind w:left="7073" w:hanging="229"/>
      </w:pPr>
      <w:rPr>
        <w:rFonts w:hint="default"/>
        <w:lang w:val="en-US" w:eastAsia="en-US" w:bidi="ar-SA"/>
      </w:rPr>
    </w:lvl>
    <w:lvl w:ilvl="8" w:tplc="9856BE40">
      <w:numFmt w:val="bullet"/>
      <w:lvlText w:val="•"/>
      <w:lvlJc w:val="left"/>
      <w:pPr>
        <w:ind w:left="8075" w:hanging="229"/>
      </w:pPr>
      <w:rPr>
        <w:rFonts w:hint="default"/>
        <w:lang w:val="en-US" w:eastAsia="en-US" w:bidi="ar-SA"/>
      </w:rPr>
    </w:lvl>
  </w:abstractNum>
  <w:abstractNum w:abstractNumId="30" w15:restartNumberingAfterBreak="0">
    <w:nsid w:val="55736602"/>
    <w:multiLevelType w:val="multilevel"/>
    <w:tmpl w:val="3F6C9E26"/>
    <w:lvl w:ilvl="0">
      <w:start w:val="6"/>
      <w:numFmt w:val="decimal"/>
      <w:lvlText w:val="%1."/>
      <w:lvlJc w:val="left"/>
      <w:pPr>
        <w:ind w:left="849" w:hanging="284"/>
      </w:pPr>
      <w:rPr>
        <w:rFonts w:ascii="Times New Roman" w:eastAsia="Times New Roman" w:hAnsi="Times New Roman" w:cs="Times New Roman" w:hint="default"/>
        <w:b/>
        <w:bCs/>
        <w:i w:val="0"/>
        <w:iCs w:val="0"/>
        <w:spacing w:val="0"/>
        <w:w w:val="100"/>
        <w:sz w:val="28"/>
        <w:szCs w:val="28"/>
      </w:rPr>
    </w:lvl>
    <w:lvl w:ilvl="1">
      <w:start w:val="6"/>
      <w:numFmt w:val="decimal"/>
      <w:lvlText w:val="%1.%2"/>
      <w:lvlJc w:val="left"/>
      <w:pPr>
        <w:ind w:left="1274" w:hanging="709"/>
      </w:pPr>
      <w:rPr>
        <w:rFonts w:ascii="Times New Roman" w:eastAsia="Times New Roman" w:hAnsi="Times New Roman" w:cs="Times New Roman" w:hint="default"/>
        <w:b w:val="0"/>
        <w:bCs w:val="0"/>
        <w:i w:val="0"/>
        <w:iCs w:val="0"/>
        <w:spacing w:val="0"/>
        <w:w w:val="100"/>
        <w:sz w:val="22"/>
        <w:szCs w:val="22"/>
      </w:rPr>
    </w:lvl>
    <w:lvl w:ilvl="2">
      <w:start w:val="1"/>
      <w:numFmt w:val="decimal"/>
      <w:lvlText w:val="%1.%2.%3"/>
      <w:lvlJc w:val="left"/>
      <w:pPr>
        <w:ind w:left="2096" w:hanging="824"/>
      </w:pPr>
      <w:rPr>
        <w:rFonts w:ascii="Times New Roman" w:eastAsia="Times New Roman" w:hAnsi="Times New Roman" w:cs="Times New Roman" w:hint="default"/>
        <w:b w:val="0"/>
        <w:bCs w:val="0"/>
        <w:i w:val="0"/>
        <w:iCs w:val="0"/>
        <w:spacing w:val="0"/>
        <w:w w:val="100"/>
        <w:sz w:val="22"/>
        <w:szCs w:val="22"/>
      </w:rPr>
    </w:lvl>
    <w:lvl w:ilvl="3">
      <w:start w:val="1"/>
      <w:numFmt w:val="decimal"/>
      <w:lvlText w:val="%1.%2.%3.%4"/>
      <w:lvlJc w:val="left"/>
      <w:pPr>
        <w:ind w:left="2267" w:hanging="711"/>
      </w:pPr>
      <w:rPr>
        <w:rFonts w:ascii="Times New Roman" w:eastAsia="Times New Roman" w:hAnsi="Times New Roman" w:cs="Times New Roman" w:hint="default"/>
        <w:b w:val="0"/>
        <w:bCs w:val="0"/>
        <w:i w:val="0"/>
        <w:iCs w:val="0"/>
        <w:spacing w:val="0"/>
        <w:w w:val="100"/>
        <w:sz w:val="22"/>
        <w:szCs w:val="22"/>
      </w:rPr>
    </w:lvl>
    <w:lvl w:ilvl="4">
      <w:numFmt w:val="bullet"/>
      <w:lvlText w:val="•"/>
      <w:lvlJc w:val="left"/>
      <w:pPr>
        <w:ind w:left="2266" w:hanging="711"/>
      </w:pPr>
      <w:rPr>
        <w:rFonts w:hint="default"/>
      </w:rPr>
    </w:lvl>
    <w:lvl w:ilvl="5">
      <w:numFmt w:val="bullet"/>
      <w:lvlText w:val="•"/>
      <w:lvlJc w:val="left"/>
      <w:pPr>
        <w:ind w:left="3602" w:hanging="711"/>
      </w:pPr>
      <w:rPr>
        <w:rFonts w:hint="default"/>
      </w:rPr>
    </w:lvl>
    <w:lvl w:ilvl="6">
      <w:numFmt w:val="bullet"/>
      <w:lvlText w:val="•"/>
      <w:lvlJc w:val="left"/>
      <w:pPr>
        <w:ind w:left="4939" w:hanging="711"/>
      </w:pPr>
      <w:rPr>
        <w:rFonts w:hint="default"/>
      </w:rPr>
    </w:lvl>
    <w:lvl w:ilvl="7">
      <w:numFmt w:val="bullet"/>
      <w:lvlText w:val="•"/>
      <w:lvlJc w:val="left"/>
      <w:pPr>
        <w:ind w:left="6276" w:hanging="711"/>
      </w:pPr>
      <w:rPr>
        <w:rFonts w:hint="default"/>
      </w:rPr>
    </w:lvl>
    <w:lvl w:ilvl="8">
      <w:numFmt w:val="bullet"/>
      <w:lvlText w:val="•"/>
      <w:lvlJc w:val="left"/>
      <w:pPr>
        <w:ind w:left="7612" w:hanging="711"/>
      </w:pPr>
      <w:rPr>
        <w:rFonts w:hint="default"/>
      </w:rPr>
    </w:lvl>
  </w:abstractNum>
  <w:abstractNum w:abstractNumId="31" w15:restartNumberingAfterBreak="0">
    <w:nsid w:val="56E545B8"/>
    <w:multiLevelType w:val="hybridMultilevel"/>
    <w:tmpl w:val="AEB02154"/>
    <w:lvl w:ilvl="0" w:tplc="F4EA808A">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D06C3402">
      <w:numFmt w:val="bullet"/>
      <w:lvlText w:val="•"/>
      <w:lvlJc w:val="left"/>
      <w:pPr>
        <w:ind w:left="1566" w:hanging="229"/>
      </w:pPr>
      <w:rPr>
        <w:rFonts w:hint="default"/>
        <w:lang w:val="en-US" w:eastAsia="en-US" w:bidi="ar-SA"/>
      </w:rPr>
    </w:lvl>
    <w:lvl w:ilvl="2" w:tplc="A98E336A">
      <w:numFmt w:val="bullet"/>
      <w:lvlText w:val="•"/>
      <w:lvlJc w:val="left"/>
      <w:pPr>
        <w:ind w:left="2552" w:hanging="229"/>
      </w:pPr>
      <w:rPr>
        <w:rFonts w:hint="default"/>
        <w:lang w:val="en-US" w:eastAsia="en-US" w:bidi="ar-SA"/>
      </w:rPr>
    </w:lvl>
    <w:lvl w:ilvl="3" w:tplc="F1C009C4">
      <w:numFmt w:val="bullet"/>
      <w:lvlText w:val="•"/>
      <w:lvlJc w:val="left"/>
      <w:pPr>
        <w:ind w:left="3538" w:hanging="229"/>
      </w:pPr>
      <w:rPr>
        <w:rFonts w:hint="default"/>
        <w:lang w:val="en-US" w:eastAsia="en-US" w:bidi="ar-SA"/>
      </w:rPr>
    </w:lvl>
    <w:lvl w:ilvl="4" w:tplc="F500BC78">
      <w:numFmt w:val="bullet"/>
      <w:lvlText w:val="•"/>
      <w:lvlJc w:val="left"/>
      <w:pPr>
        <w:ind w:left="4524" w:hanging="229"/>
      </w:pPr>
      <w:rPr>
        <w:rFonts w:hint="default"/>
        <w:lang w:val="en-US" w:eastAsia="en-US" w:bidi="ar-SA"/>
      </w:rPr>
    </w:lvl>
    <w:lvl w:ilvl="5" w:tplc="E810740E">
      <w:numFmt w:val="bullet"/>
      <w:lvlText w:val="•"/>
      <w:lvlJc w:val="left"/>
      <w:pPr>
        <w:ind w:left="5510" w:hanging="229"/>
      </w:pPr>
      <w:rPr>
        <w:rFonts w:hint="default"/>
        <w:lang w:val="en-US" w:eastAsia="en-US" w:bidi="ar-SA"/>
      </w:rPr>
    </w:lvl>
    <w:lvl w:ilvl="6" w:tplc="CECA8FE6">
      <w:numFmt w:val="bullet"/>
      <w:lvlText w:val="•"/>
      <w:lvlJc w:val="left"/>
      <w:pPr>
        <w:ind w:left="6496" w:hanging="229"/>
      </w:pPr>
      <w:rPr>
        <w:rFonts w:hint="default"/>
        <w:lang w:val="en-US" w:eastAsia="en-US" w:bidi="ar-SA"/>
      </w:rPr>
    </w:lvl>
    <w:lvl w:ilvl="7" w:tplc="E6BEBE5A">
      <w:numFmt w:val="bullet"/>
      <w:lvlText w:val="•"/>
      <w:lvlJc w:val="left"/>
      <w:pPr>
        <w:ind w:left="7482" w:hanging="229"/>
      </w:pPr>
      <w:rPr>
        <w:rFonts w:hint="default"/>
        <w:lang w:val="en-US" w:eastAsia="en-US" w:bidi="ar-SA"/>
      </w:rPr>
    </w:lvl>
    <w:lvl w:ilvl="8" w:tplc="2FD8D73A">
      <w:numFmt w:val="bullet"/>
      <w:lvlText w:val="•"/>
      <w:lvlJc w:val="left"/>
      <w:pPr>
        <w:ind w:left="8468" w:hanging="229"/>
      </w:pPr>
      <w:rPr>
        <w:rFonts w:hint="default"/>
        <w:lang w:val="en-US" w:eastAsia="en-US" w:bidi="ar-SA"/>
      </w:rPr>
    </w:lvl>
  </w:abstractNum>
  <w:abstractNum w:abstractNumId="32" w15:restartNumberingAfterBreak="0">
    <w:nsid w:val="5966586B"/>
    <w:multiLevelType w:val="hybridMultilevel"/>
    <w:tmpl w:val="96AE02D8"/>
    <w:lvl w:ilvl="0" w:tplc="6E866220">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FED4A168">
      <w:numFmt w:val="bullet"/>
      <w:lvlText w:val=""/>
      <w:lvlJc w:val="left"/>
      <w:pPr>
        <w:ind w:left="1072" w:hanging="351"/>
      </w:pPr>
      <w:rPr>
        <w:rFonts w:ascii="Symbol" w:eastAsia="Symbol" w:hAnsi="Symbol" w:cs="Symbol" w:hint="default"/>
        <w:b w:val="0"/>
        <w:bCs w:val="0"/>
        <w:i w:val="0"/>
        <w:iCs w:val="0"/>
        <w:spacing w:val="0"/>
        <w:w w:val="100"/>
        <w:sz w:val="22"/>
        <w:szCs w:val="22"/>
        <w:lang w:val="en-US" w:eastAsia="en-US" w:bidi="ar-SA"/>
      </w:rPr>
    </w:lvl>
    <w:lvl w:ilvl="2" w:tplc="C1685CB0">
      <w:numFmt w:val="bullet"/>
      <w:lvlText w:val="•"/>
      <w:lvlJc w:val="left"/>
      <w:pPr>
        <w:ind w:left="2080" w:hanging="351"/>
      </w:pPr>
      <w:rPr>
        <w:rFonts w:hint="default"/>
        <w:lang w:val="en-US" w:eastAsia="en-US" w:bidi="ar-SA"/>
      </w:rPr>
    </w:lvl>
    <w:lvl w:ilvl="3" w:tplc="54BC2F32">
      <w:numFmt w:val="bullet"/>
      <w:lvlText w:val="•"/>
      <w:lvlJc w:val="left"/>
      <w:pPr>
        <w:ind w:left="3080" w:hanging="351"/>
      </w:pPr>
      <w:rPr>
        <w:rFonts w:hint="default"/>
        <w:lang w:val="en-US" w:eastAsia="en-US" w:bidi="ar-SA"/>
      </w:rPr>
    </w:lvl>
    <w:lvl w:ilvl="4" w:tplc="18F497BC">
      <w:numFmt w:val="bullet"/>
      <w:lvlText w:val="•"/>
      <w:lvlJc w:val="left"/>
      <w:pPr>
        <w:ind w:left="4080" w:hanging="351"/>
      </w:pPr>
      <w:rPr>
        <w:rFonts w:hint="default"/>
        <w:lang w:val="en-US" w:eastAsia="en-US" w:bidi="ar-SA"/>
      </w:rPr>
    </w:lvl>
    <w:lvl w:ilvl="5" w:tplc="B3CE97D8">
      <w:numFmt w:val="bullet"/>
      <w:lvlText w:val="•"/>
      <w:lvlJc w:val="left"/>
      <w:pPr>
        <w:ind w:left="5080" w:hanging="351"/>
      </w:pPr>
      <w:rPr>
        <w:rFonts w:hint="default"/>
        <w:lang w:val="en-US" w:eastAsia="en-US" w:bidi="ar-SA"/>
      </w:rPr>
    </w:lvl>
    <w:lvl w:ilvl="6" w:tplc="B3E04E40">
      <w:numFmt w:val="bullet"/>
      <w:lvlText w:val="•"/>
      <w:lvlJc w:val="left"/>
      <w:pPr>
        <w:ind w:left="6080" w:hanging="351"/>
      </w:pPr>
      <w:rPr>
        <w:rFonts w:hint="default"/>
        <w:lang w:val="en-US" w:eastAsia="en-US" w:bidi="ar-SA"/>
      </w:rPr>
    </w:lvl>
    <w:lvl w:ilvl="7" w:tplc="3F146210">
      <w:numFmt w:val="bullet"/>
      <w:lvlText w:val="•"/>
      <w:lvlJc w:val="left"/>
      <w:pPr>
        <w:ind w:left="7080" w:hanging="351"/>
      </w:pPr>
      <w:rPr>
        <w:rFonts w:hint="default"/>
        <w:lang w:val="en-US" w:eastAsia="en-US" w:bidi="ar-SA"/>
      </w:rPr>
    </w:lvl>
    <w:lvl w:ilvl="8" w:tplc="8DF434F2">
      <w:numFmt w:val="bullet"/>
      <w:lvlText w:val="•"/>
      <w:lvlJc w:val="left"/>
      <w:pPr>
        <w:ind w:left="8080" w:hanging="351"/>
      </w:pPr>
      <w:rPr>
        <w:rFonts w:hint="default"/>
        <w:lang w:val="en-US" w:eastAsia="en-US" w:bidi="ar-SA"/>
      </w:rPr>
    </w:lvl>
  </w:abstractNum>
  <w:abstractNum w:abstractNumId="33" w15:restartNumberingAfterBreak="0">
    <w:nsid w:val="635201F4"/>
    <w:multiLevelType w:val="hybridMultilevel"/>
    <w:tmpl w:val="00000000"/>
    <w:lvl w:ilvl="0" w:tplc="1DD4B678">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1" w:tplc="8B6E98F2">
      <w:numFmt w:val="bullet"/>
      <w:lvlText w:val="•"/>
      <w:lvlJc w:val="left"/>
      <w:pPr>
        <w:ind w:left="2232" w:hanging="286"/>
      </w:pPr>
      <w:rPr>
        <w:rFonts w:hint="default"/>
        <w:lang w:val="en-US" w:eastAsia="en-US" w:bidi="ar-SA"/>
      </w:rPr>
    </w:lvl>
    <w:lvl w:ilvl="2" w:tplc="2A22A1CA">
      <w:numFmt w:val="bullet"/>
      <w:lvlText w:val="•"/>
      <w:lvlJc w:val="left"/>
      <w:pPr>
        <w:ind w:left="3104" w:hanging="286"/>
      </w:pPr>
      <w:rPr>
        <w:rFonts w:hint="default"/>
        <w:lang w:val="en-US" w:eastAsia="en-US" w:bidi="ar-SA"/>
      </w:rPr>
    </w:lvl>
    <w:lvl w:ilvl="3" w:tplc="48A41448">
      <w:numFmt w:val="bullet"/>
      <w:lvlText w:val="•"/>
      <w:lvlJc w:val="left"/>
      <w:pPr>
        <w:ind w:left="3976" w:hanging="286"/>
      </w:pPr>
      <w:rPr>
        <w:rFonts w:hint="default"/>
        <w:lang w:val="en-US" w:eastAsia="en-US" w:bidi="ar-SA"/>
      </w:rPr>
    </w:lvl>
    <w:lvl w:ilvl="4" w:tplc="8730C300">
      <w:numFmt w:val="bullet"/>
      <w:lvlText w:val="•"/>
      <w:lvlJc w:val="left"/>
      <w:pPr>
        <w:ind w:left="4848" w:hanging="286"/>
      </w:pPr>
      <w:rPr>
        <w:rFonts w:hint="default"/>
        <w:lang w:val="en-US" w:eastAsia="en-US" w:bidi="ar-SA"/>
      </w:rPr>
    </w:lvl>
    <w:lvl w:ilvl="5" w:tplc="8F96DF2E">
      <w:numFmt w:val="bullet"/>
      <w:lvlText w:val="•"/>
      <w:lvlJc w:val="left"/>
      <w:pPr>
        <w:ind w:left="5720" w:hanging="286"/>
      </w:pPr>
      <w:rPr>
        <w:rFonts w:hint="default"/>
        <w:lang w:val="en-US" w:eastAsia="en-US" w:bidi="ar-SA"/>
      </w:rPr>
    </w:lvl>
    <w:lvl w:ilvl="6" w:tplc="6696F318">
      <w:numFmt w:val="bullet"/>
      <w:lvlText w:val="•"/>
      <w:lvlJc w:val="left"/>
      <w:pPr>
        <w:ind w:left="6592" w:hanging="286"/>
      </w:pPr>
      <w:rPr>
        <w:rFonts w:hint="default"/>
        <w:lang w:val="en-US" w:eastAsia="en-US" w:bidi="ar-SA"/>
      </w:rPr>
    </w:lvl>
    <w:lvl w:ilvl="7" w:tplc="9ECEE1F0">
      <w:numFmt w:val="bullet"/>
      <w:lvlText w:val="•"/>
      <w:lvlJc w:val="left"/>
      <w:pPr>
        <w:ind w:left="7464" w:hanging="286"/>
      </w:pPr>
      <w:rPr>
        <w:rFonts w:hint="default"/>
        <w:lang w:val="en-US" w:eastAsia="en-US" w:bidi="ar-SA"/>
      </w:rPr>
    </w:lvl>
    <w:lvl w:ilvl="8" w:tplc="75DE44AE">
      <w:numFmt w:val="bullet"/>
      <w:lvlText w:val="•"/>
      <w:lvlJc w:val="left"/>
      <w:pPr>
        <w:ind w:left="8336" w:hanging="286"/>
      </w:pPr>
      <w:rPr>
        <w:rFonts w:hint="default"/>
        <w:lang w:val="en-US" w:eastAsia="en-US" w:bidi="ar-SA"/>
      </w:rPr>
    </w:lvl>
  </w:abstractNum>
  <w:abstractNum w:abstractNumId="34" w15:restartNumberingAfterBreak="0">
    <w:nsid w:val="63C84AB1"/>
    <w:multiLevelType w:val="hybridMultilevel"/>
    <w:tmpl w:val="48F2D748"/>
    <w:lvl w:ilvl="0" w:tplc="7756940C">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079E7892">
      <w:numFmt w:val="bullet"/>
      <w:lvlText w:val=""/>
      <w:lvlJc w:val="left"/>
      <w:pPr>
        <w:ind w:left="1351" w:hanging="552"/>
      </w:pPr>
      <w:rPr>
        <w:rFonts w:ascii="Symbol" w:eastAsia="Symbol" w:hAnsi="Symbol" w:cs="Symbol" w:hint="default"/>
        <w:b w:val="0"/>
        <w:bCs w:val="0"/>
        <w:i w:val="0"/>
        <w:iCs w:val="0"/>
        <w:spacing w:val="0"/>
        <w:w w:val="99"/>
        <w:sz w:val="20"/>
        <w:szCs w:val="20"/>
        <w:lang w:val="en-US" w:eastAsia="en-US" w:bidi="ar-SA"/>
      </w:rPr>
    </w:lvl>
    <w:lvl w:ilvl="2" w:tplc="F8CEAB56">
      <w:numFmt w:val="bullet"/>
      <w:lvlText w:val="•"/>
      <w:lvlJc w:val="left"/>
      <w:pPr>
        <w:ind w:left="2368" w:hanging="552"/>
      </w:pPr>
      <w:rPr>
        <w:rFonts w:hint="default"/>
        <w:lang w:val="en-US" w:eastAsia="en-US" w:bidi="ar-SA"/>
      </w:rPr>
    </w:lvl>
    <w:lvl w:ilvl="3" w:tplc="AA3A1656">
      <w:numFmt w:val="bullet"/>
      <w:lvlText w:val="•"/>
      <w:lvlJc w:val="left"/>
      <w:pPr>
        <w:ind w:left="3377" w:hanging="552"/>
      </w:pPr>
      <w:rPr>
        <w:rFonts w:hint="default"/>
        <w:lang w:val="en-US" w:eastAsia="en-US" w:bidi="ar-SA"/>
      </w:rPr>
    </w:lvl>
    <w:lvl w:ilvl="4" w:tplc="69B0F8A0">
      <w:numFmt w:val="bullet"/>
      <w:lvlText w:val="•"/>
      <w:lvlJc w:val="left"/>
      <w:pPr>
        <w:ind w:left="4386" w:hanging="552"/>
      </w:pPr>
      <w:rPr>
        <w:rFonts w:hint="default"/>
        <w:lang w:val="en-US" w:eastAsia="en-US" w:bidi="ar-SA"/>
      </w:rPr>
    </w:lvl>
    <w:lvl w:ilvl="5" w:tplc="CD74952A">
      <w:numFmt w:val="bullet"/>
      <w:lvlText w:val="•"/>
      <w:lvlJc w:val="left"/>
      <w:pPr>
        <w:ind w:left="5395" w:hanging="552"/>
      </w:pPr>
      <w:rPr>
        <w:rFonts w:hint="default"/>
        <w:lang w:val="en-US" w:eastAsia="en-US" w:bidi="ar-SA"/>
      </w:rPr>
    </w:lvl>
    <w:lvl w:ilvl="6" w:tplc="153AB7E0">
      <w:numFmt w:val="bullet"/>
      <w:lvlText w:val="•"/>
      <w:lvlJc w:val="left"/>
      <w:pPr>
        <w:ind w:left="6404" w:hanging="552"/>
      </w:pPr>
      <w:rPr>
        <w:rFonts w:hint="default"/>
        <w:lang w:val="en-US" w:eastAsia="en-US" w:bidi="ar-SA"/>
      </w:rPr>
    </w:lvl>
    <w:lvl w:ilvl="7" w:tplc="BDA4DF36">
      <w:numFmt w:val="bullet"/>
      <w:lvlText w:val="•"/>
      <w:lvlJc w:val="left"/>
      <w:pPr>
        <w:ind w:left="7413" w:hanging="552"/>
      </w:pPr>
      <w:rPr>
        <w:rFonts w:hint="default"/>
        <w:lang w:val="en-US" w:eastAsia="en-US" w:bidi="ar-SA"/>
      </w:rPr>
    </w:lvl>
    <w:lvl w:ilvl="8" w:tplc="9BEAC788">
      <w:numFmt w:val="bullet"/>
      <w:lvlText w:val="•"/>
      <w:lvlJc w:val="left"/>
      <w:pPr>
        <w:ind w:left="8422" w:hanging="552"/>
      </w:pPr>
      <w:rPr>
        <w:rFonts w:hint="default"/>
        <w:lang w:val="en-US" w:eastAsia="en-US" w:bidi="ar-SA"/>
      </w:rPr>
    </w:lvl>
  </w:abstractNum>
  <w:abstractNum w:abstractNumId="35" w15:restartNumberingAfterBreak="0">
    <w:nsid w:val="67C13570"/>
    <w:multiLevelType w:val="hybridMultilevel"/>
    <w:tmpl w:val="8F1E046E"/>
    <w:lvl w:ilvl="0" w:tplc="6A0E1112">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3932C47C">
      <w:numFmt w:val="bullet"/>
      <w:lvlText w:val="•"/>
      <w:lvlJc w:val="left"/>
      <w:pPr>
        <w:ind w:left="1530" w:hanging="229"/>
      </w:pPr>
      <w:rPr>
        <w:rFonts w:hint="default"/>
        <w:lang w:val="en-US" w:eastAsia="en-US" w:bidi="ar-SA"/>
      </w:rPr>
    </w:lvl>
    <w:lvl w:ilvl="2" w:tplc="7686688A">
      <w:numFmt w:val="bullet"/>
      <w:lvlText w:val="•"/>
      <w:lvlJc w:val="left"/>
      <w:pPr>
        <w:ind w:left="2480" w:hanging="229"/>
      </w:pPr>
      <w:rPr>
        <w:rFonts w:hint="default"/>
        <w:lang w:val="en-US" w:eastAsia="en-US" w:bidi="ar-SA"/>
      </w:rPr>
    </w:lvl>
    <w:lvl w:ilvl="3" w:tplc="E37A3A42">
      <w:numFmt w:val="bullet"/>
      <w:lvlText w:val="•"/>
      <w:lvlJc w:val="left"/>
      <w:pPr>
        <w:ind w:left="3430" w:hanging="229"/>
      </w:pPr>
      <w:rPr>
        <w:rFonts w:hint="default"/>
        <w:lang w:val="en-US" w:eastAsia="en-US" w:bidi="ar-SA"/>
      </w:rPr>
    </w:lvl>
    <w:lvl w:ilvl="4" w:tplc="7CBCC8D0">
      <w:numFmt w:val="bullet"/>
      <w:lvlText w:val="•"/>
      <w:lvlJc w:val="left"/>
      <w:pPr>
        <w:ind w:left="4380" w:hanging="229"/>
      </w:pPr>
      <w:rPr>
        <w:rFonts w:hint="default"/>
        <w:lang w:val="en-US" w:eastAsia="en-US" w:bidi="ar-SA"/>
      </w:rPr>
    </w:lvl>
    <w:lvl w:ilvl="5" w:tplc="887EB4E0">
      <w:numFmt w:val="bullet"/>
      <w:lvlText w:val="•"/>
      <w:lvlJc w:val="left"/>
      <w:pPr>
        <w:ind w:left="5330" w:hanging="229"/>
      </w:pPr>
      <w:rPr>
        <w:rFonts w:hint="default"/>
        <w:lang w:val="en-US" w:eastAsia="en-US" w:bidi="ar-SA"/>
      </w:rPr>
    </w:lvl>
    <w:lvl w:ilvl="6" w:tplc="A72E29C2">
      <w:numFmt w:val="bullet"/>
      <w:lvlText w:val="•"/>
      <w:lvlJc w:val="left"/>
      <w:pPr>
        <w:ind w:left="6280" w:hanging="229"/>
      </w:pPr>
      <w:rPr>
        <w:rFonts w:hint="default"/>
        <w:lang w:val="en-US" w:eastAsia="en-US" w:bidi="ar-SA"/>
      </w:rPr>
    </w:lvl>
    <w:lvl w:ilvl="7" w:tplc="63A2C964">
      <w:numFmt w:val="bullet"/>
      <w:lvlText w:val="•"/>
      <w:lvlJc w:val="left"/>
      <w:pPr>
        <w:ind w:left="7230" w:hanging="229"/>
      </w:pPr>
      <w:rPr>
        <w:rFonts w:hint="default"/>
        <w:lang w:val="en-US" w:eastAsia="en-US" w:bidi="ar-SA"/>
      </w:rPr>
    </w:lvl>
    <w:lvl w:ilvl="8" w:tplc="86620502">
      <w:numFmt w:val="bullet"/>
      <w:lvlText w:val="•"/>
      <w:lvlJc w:val="left"/>
      <w:pPr>
        <w:ind w:left="8180" w:hanging="229"/>
      </w:pPr>
      <w:rPr>
        <w:rFonts w:hint="default"/>
        <w:lang w:val="en-US" w:eastAsia="en-US" w:bidi="ar-SA"/>
      </w:rPr>
    </w:lvl>
  </w:abstractNum>
  <w:abstractNum w:abstractNumId="36" w15:restartNumberingAfterBreak="0">
    <w:nsid w:val="67FD2E62"/>
    <w:multiLevelType w:val="hybridMultilevel"/>
    <w:tmpl w:val="43FA3A3A"/>
    <w:lvl w:ilvl="0" w:tplc="15BACFC2">
      <w:numFmt w:val="bullet"/>
      <w:lvlText w:val=""/>
      <w:lvlJc w:val="left"/>
      <w:pPr>
        <w:ind w:left="414" w:hanging="252"/>
      </w:pPr>
      <w:rPr>
        <w:rFonts w:ascii="Wingdings" w:eastAsia="Wingdings" w:hAnsi="Wingdings" w:cs="Wingdings" w:hint="default"/>
        <w:b w:val="0"/>
        <w:bCs w:val="0"/>
        <w:i w:val="0"/>
        <w:iCs w:val="0"/>
        <w:spacing w:val="0"/>
        <w:w w:val="100"/>
        <w:sz w:val="22"/>
        <w:szCs w:val="22"/>
        <w:lang w:val="en-US" w:eastAsia="en-US" w:bidi="ar-SA"/>
      </w:rPr>
    </w:lvl>
    <w:lvl w:ilvl="1" w:tplc="C16E3834">
      <w:numFmt w:val="bullet"/>
      <w:lvlText w:val="•"/>
      <w:lvlJc w:val="left"/>
      <w:pPr>
        <w:ind w:left="1351" w:hanging="252"/>
      </w:pPr>
      <w:rPr>
        <w:rFonts w:hint="default"/>
        <w:lang w:val="en-US" w:eastAsia="en-US" w:bidi="ar-SA"/>
      </w:rPr>
    </w:lvl>
    <w:lvl w:ilvl="2" w:tplc="6C0ED70E">
      <w:numFmt w:val="bullet"/>
      <w:lvlText w:val="•"/>
      <w:lvlJc w:val="left"/>
      <w:pPr>
        <w:ind w:left="2283" w:hanging="252"/>
      </w:pPr>
      <w:rPr>
        <w:rFonts w:hint="default"/>
        <w:lang w:val="en-US" w:eastAsia="en-US" w:bidi="ar-SA"/>
      </w:rPr>
    </w:lvl>
    <w:lvl w:ilvl="3" w:tplc="D1F2BE54">
      <w:numFmt w:val="bullet"/>
      <w:lvlText w:val="•"/>
      <w:lvlJc w:val="left"/>
      <w:pPr>
        <w:ind w:left="3214" w:hanging="252"/>
      </w:pPr>
      <w:rPr>
        <w:rFonts w:hint="default"/>
        <w:lang w:val="en-US" w:eastAsia="en-US" w:bidi="ar-SA"/>
      </w:rPr>
    </w:lvl>
    <w:lvl w:ilvl="4" w:tplc="38A43C14">
      <w:numFmt w:val="bullet"/>
      <w:lvlText w:val="•"/>
      <w:lvlJc w:val="left"/>
      <w:pPr>
        <w:ind w:left="4146" w:hanging="252"/>
      </w:pPr>
      <w:rPr>
        <w:rFonts w:hint="default"/>
        <w:lang w:val="en-US" w:eastAsia="en-US" w:bidi="ar-SA"/>
      </w:rPr>
    </w:lvl>
    <w:lvl w:ilvl="5" w:tplc="3104E1CE">
      <w:numFmt w:val="bullet"/>
      <w:lvlText w:val="•"/>
      <w:lvlJc w:val="left"/>
      <w:pPr>
        <w:ind w:left="5078" w:hanging="252"/>
      </w:pPr>
      <w:rPr>
        <w:rFonts w:hint="default"/>
        <w:lang w:val="en-US" w:eastAsia="en-US" w:bidi="ar-SA"/>
      </w:rPr>
    </w:lvl>
    <w:lvl w:ilvl="6" w:tplc="3852F1C0">
      <w:numFmt w:val="bullet"/>
      <w:lvlText w:val="•"/>
      <w:lvlJc w:val="left"/>
      <w:pPr>
        <w:ind w:left="6009" w:hanging="252"/>
      </w:pPr>
      <w:rPr>
        <w:rFonts w:hint="default"/>
        <w:lang w:val="en-US" w:eastAsia="en-US" w:bidi="ar-SA"/>
      </w:rPr>
    </w:lvl>
    <w:lvl w:ilvl="7" w:tplc="0E24DCE6">
      <w:numFmt w:val="bullet"/>
      <w:lvlText w:val="•"/>
      <w:lvlJc w:val="left"/>
      <w:pPr>
        <w:ind w:left="6941" w:hanging="252"/>
      </w:pPr>
      <w:rPr>
        <w:rFonts w:hint="default"/>
        <w:lang w:val="en-US" w:eastAsia="en-US" w:bidi="ar-SA"/>
      </w:rPr>
    </w:lvl>
    <w:lvl w:ilvl="8" w:tplc="EA102E76">
      <w:numFmt w:val="bullet"/>
      <w:lvlText w:val="•"/>
      <w:lvlJc w:val="left"/>
      <w:pPr>
        <w:ind w:left="7872" w:hanging="252"/>
      </w:pPr>
      <w:rPr>
        <w:rFonts w:hint="default"/>
        <w:lang w:val="en-US" w:eastAsia="en-US" w:bidi="ar-SA"/>
      </w:rPr>
    </w:lvl>
  </w:abstractNum>
  <w:abstractNum w:abstractNumId="37" w15:restartNumberingAfterBreak="0">
    <w:nsid w:val="6A8A0001"/>
    <w:multiLevelType w:val="hybridMultilevel"/>
    <w:tmpl w:val="00000000"/>
    <w:lvl w:ilvl="0" w:tplc="7444D622">
      <w:numFmt w:val="bullet"/>
      <w:lvlText w:val=""/>
      <w:lvlJc w:val="left"/>
      <w:pPr>
        <w:ind w:left="643" w:hanging="284"/>
      </w:pPr>
      <w:rPr>
        <w:rFonts w:ascii="Wingdings" w:eastAsia="Wingdings" w:hAnsi="Wingdings" w:cs="Wingdings" w:hint="default"/>
        <w:b w:val="0"/>
        <w:bCs w:val="0"/>
        <w:i w:val="0"/>
        <w:iCs w:val="0"/>
        <w:spacing w:val="0"/>
        <w:w w:val="100"/>
        <w:sz w:val="22"/>
        <w:szCs w:val="22"/>
        <w:lang w:val="en-US" w:eastAsia="en-US" w:bidi="ar-SA"/>
      </w:rPr>
    </w:lvl>
    <w:lvl w:ilvl="1" w:tplc="9462DA46">
      <w:numFmt w:val="bullet"/>
      <w:lvlText w:val=""/>
      <w:lvlJc w:val="left"/>
      <w:pPr>
        <w:ind w:left="926" w:hanging="284"/>
      </w:pPr>
      <w:rPr>
        <w:rFonts w:ascii="Symbol" w:eastAsia="Symbol" w:hAnsi="Symbol" w:cs="Symbol" w:hint="default"/>
        <w:spacing w:val="0"/>
        <w:w w:val="100"/>
        <w:lang w:val="en-US" w:eastAsia="en-US" w:bidi="ar-SA"/>
      </w:rPr>
    </w:lvl>
    <w:lvl w:ilvl="2" w:tplc="3FE6CF56">
      <w:numFmt w:val="bullet"/>
      <w:lvlText w:val="•"/>
      <w:lvlJc w:val="left"/>
      <w:pPr>
        <w:ind w:left="1937" w:hanging="284"/>
      </w:pPr>
      <w:rPr>
        <w:rFonts w:hint="default"/>
        <w:lang w:val="en-US" w:eastAsia="en-US" w:bidi="ar-SA"/>
      </w:rPr>
    </w:lvl>
    <w:lvl w:ilvl="3" w:tplc="984ABE0E">
      <w:numFmt w:val="bullet"/>
      <w:lvlText w:val="•"/>
      <w:lvlJc w:val="left"/>
      <w:pPr>
        <w:ind w:left="2955" w:hanging="284"/>
      </w:pPr>
      <w:rPr>
        <w:rFonts w:hint="default"/>
        <w:lang w:val="en-US" w:eastAsia="en-US" w:bidi="ar-SA"/>
      </w:rPr>
    </w:lvl>
    <w:lvl w:ilvl="4" w:tplc="A602029C">
      <w:numFmt w:val="bullet"/>
      <w:lvlText w:val="•"/>
      <w:lvlJc w:val="left"/>
      <w:pPr>
        <w:ind w:left="3973" w:hanging="284"/>
      </w:pPr>
      <w:rPr>
        <w:rFonts w:hint="default"/>
        <w:lang w:val="en-US" w:eastAsia="en-US" w:bidi="ar-SA"/>
      </w:rPr>
    </w:lvl>
    <w:lvl w:ilvl="5" w:tplc="996075E4">
      <w:numFmt w:val="bullet"/>
      <w:lvlText w:val="•"/>
      <w:lvlJc w:val="left"/>
      <w:pPr>
        <w:ind w:left="4991" w:hanging="284"/>
      </w:pPr>
      <w:rPr>
        <w:rFonts w:hint="default"/>
        <w:lang w:val="en-US" w:eastAsia="en-US" w:bidi="ar-SA"/>
      </w:rPr>
    </w:lvl>
    <w:lvl w:ilvl="6" w:tplc="2A78BF8E">
      <w:numFmt w:val="bullet"/>
      <w:lvlText w:val="•"/>
      <w:lvlJc w:val="left"/>
      <w:pPr>
        <w:ind w:left="6008" w:hanging="284"/>
      </w:pPr>
      <w:rPr>
        <w:rFonts w:hint="default"/>
        <w:lang w:val="en-US" w:eastAsia="en-US" w:bidi="ar-SA"/>
      </w:rPr>
    </w:lvl>
    <w:lvl w:ilvl="7" w:tplc="43A214F8">
      <w:numFmt w:val="bullet"/>
      <w:lvlText w:val="•"/>
      <w:lvlJc w:val="left"/>
      <w:pPr>
        <w:ind w:left="7026" w:hanging="284"/>
      </w:pPr>
      <w:rPr>
        <w:rFonts w:hint="default"/>
        <w:lang w:val="en-US" w:eastAsia="en-US" w:bidi="ar-SA"/>
      </w:rPr>
    </w:lvl>
    <w:lvl w:ilvl="8" w:tplc="C4625598">
      <w:numFmt w:val="bullet"/>
      <w:lvlText w:val="•"/>
      <w:lvlJc w:val="left"/>
      <w:pPr>
        <w:ind w:left="8044" w:hanging="284"/>
      </w:pPr>
      <w:rPr>
        <w:rFonts w:hint="default"/>
        <w:lang w:val="en-US" w:eastAsia="en-US" w:bidi="ar-SA"/>
      </w:rPr>
    </w:lvl>
  </w:abstractNum>
  <w:abstractNum w:abstractNumId="38" w15:restartNumberingAfterBreak="0">
    <w:nsid w:val="6E972AC7"/>
    <w:multiLevelType w:val="hybridMultilevel"/>
    <w:tmpl w:val="00000000"/>
    <w:lvl w:ilvl="0" w:tplc="2250C044">
      <w:numFmt w:val="bullet"/>
      <w:lvlText w:val=""/>
      <w:lvlJc w:val="left"/>
      <w:pPr>
        <w:ind w:left="1353" w:hanging="286"/>
      </w:pPr>
      <w:rPr>
        <w:rFonts w:ascii="Symbol" w:eastAsia="Symbol" w:hAnsi="Symbol" w:cs="Symbol" w:hint="default"/>
        <w:b w:val="0"/>
        <w:bCs w:val="0"/>
        <w:i w:val="0"/>
        <w:iCs w:val="0"/>
        <w:spacing w:val="0"/>
        <w:w w:val="100"/>
        <w:sz w:val="22"/>
        <w:szCs w:val="22"/>
        <w:lang w:val="en-US" w:eastAsia="en-US" w:bidi="ar-SA"/>
      </w:rPr>
    </w:lvl>
    <w:lvl w:ilvl="1" w:tplc="908A9DA2">
      <w:numFmt w:val="bullet"/>
      <w:lvlText w:val="•"/>
      <w:lvlJc w:val="left"/>
      <w:pPr>
        <w:ind w:left="2232" w:hanging="286"/>
      </w:pPr>
      <w:rPr>
        <w:rFonts w:hint="default"/>
        <w:lang w:val="en-US" w:eastAsia="en-US" w:bidi="ar-SA"/>
      </w:rPr>
    </w:lvl>
    <w:lvl w:ilvl="2" w:tplc="B59C924C">
      <w:numFmt w:val="bullet"/>
      <w:lvlText w:val="•"/>
      <w:lvlJc w:val="left"/>
      <w:pPr>
        <w:ind w:left="3104" w:hanging="286"/>
      </w:pPr>
      <w:rPr>
        <w:rFonts w:hint="default"/>
        <w:lang w:val="en-US" w:eastAsia="en-US" w:bidi="ar-SA"/>
      </w:rPr>
    </w:lvl>
    <w:lvl w:ilvl="3" w:tplc="14DA72EA">
      <w:numFmt w:val="bullet"/>
      <w:lvlText w:val="•"/>
      <w:lvlJc w:val="left"/>
      <w:pPr>
        <w:ind w:left="3976" w:hanging="286"/>
      </w:pPr>
      <w:rPr>
        <w:rFonts w:hint="default"/>
        <w:lang w:val="en-US" w:eastAsia="en-US" w:bidi="ar-SA"/>
      </w:rPr>
    </w:lvl>
    <w:lvl w:ilvl="4" w:tplc="D7AA1FCA">
      <w:numFmt w:val="bullet"/>
      <w:lvlText w:val="•"/>
      <w:lvlJc w:val="left"/>
      <w:pPr>
        <w:ind w:left="4848" w:hanging="286"/>
      </w:pPr>
      <w:rPr>
        <w:rFonts w:hint="default"/>
        <w:lang w:val="en-US" w:eastAsia="en-US" w:bidi="ar-SA"/>
      </w:rPr>
    </w:lvl>
    <w:lvl w:ilvl="5" w:tplc="CB2CD2B0">
      <w:numFmt w:val="bullet"/>
      <w:lvlText w:val="•"/>
      <w:lvlJc w:val="left"/>
      <w:pPr>
        <w:ind w:left="5720" w:hanging="286"/>
      </w:pPr>
      <w:rPr>
        <w:rFonts w:hint="default"/>
        <w:lang w:val="en-US" w:eastAsia="en-US" w:bidi="ar-SA"/>
      </w:rPr>
    </w:lvl>
    <w:lvl w:ilvl="6" w:tplc="2F1CA6C0">
      <w:numFmt w:val="bullet"/>
      <w:lvlText w:val="•"/>
      <w:lvlJc w:val="left"/>
      <w:pPr>
        <w:ind w:left="6592" w:hanging="286"/>
      </w:pPr>
      <w:rPr>
        <w:rFonts w:hint="default"/>
        <w:lang w:val="en-US" w:eastAsia="en-US" w:bidi="ar-SA"/>
      </w:rPr>
    </w:lvl>
    <w:lvl w:ilvl="7" w:tplc="C388C1DE">
      <w:numFmt w:val="bullet"/>
      <w:lvlText w:val="•"/>
      <w:lvlJc w:val="left"/>
      <w:pPr>
        <w:ind w:left="7464" w:hanging="286"/>
      </w:pPr>
      <w:rPr>
        <w:rFonts w:hint="default"/>
        <w:lang w:val="en-US" w:eastAsia="en-US" w:bidi="ar-SA"/>
      </w:rPr>
    </w:lvl>
    <w:lvl w:ilvl="8" w:tplc="D9C4AE04">
      <w:numFmt w:val="bullet"/>
      <w:lvlText w:val="•"/>
      <w:lvlJc w:val="left"/>
      <w:pPr>
        <w:ind w:left="8336" w:hanging="286"/>
      </w:pPr>
      <w:rPr>
        <w:rFonts w:hint="default"/>
        <w:lang w:val="en-US" w:eastAsia="en-US" w:bidi="ar-SA"/>
      </w:rPr>
    </w:lvl>
  </w:abstractNum>
  <w:abstractNum w:abstractNumId="39" w15:restartNumberingAfterBreak="0">
    <w:nsid w:val="70914C39"/>
    <w:multiLevelType w:val="hybridMultilevel"/>
    <w:tmpl w:val="DB7A57F6"/>
    <w:lvl w:ilvl="0" w:tplc="D15AFE4A">
      <w:start w:val="1"/>
      <w:numFmt w:val="decimal"/>
      <w:lvlText w:val="%1."/>
      <w:lvlJc w:val="left"/>
      <w:pPr>
        <w:ind w:left="588" w:hanging="229"/>
      </w:pPr>
      <w:rPr>
        <w:rFonts w:ascii="Times New Roman" w:eastAsia="Times New Roman" w:hAnsi="Times New Roman" w:cs="Times New Roman" w:hint="default"/>
        <w:b w:val="0"/>
        <w:bCs w:val="0"/>
        <w:i w:val="0"/>
        <w:iCs w:val="0"/>
        <w:spacing w:val="0"/>
        <w:w w:val="100"/>
        <w:sz w:val="16"/>
        <w:szCs w:val="16"/>
        <w:lang w:val="en-US" w:eastAsia="en-US" w:bidi="ar-SA"/>
      </w:rPr>
    </w:lvl>
    <w:lvl w:ilvl="1" w:tplc="EC96E42C">
      <w:numFmt w:val="bullet"/>
      <w:lvlText w:val=""/>
      <w:lvlJc w:val="left"/>
      <w:pPr>
        <w:ind w:left="1209" w:hanging="440"/>
      </w:pPr>
      <w:rPr>
        <w:rFonts w:ascii="Wingdings" w:eastAsia="Wingdings" w:hAnsi="Wingdings" w:cs="Wingdings" w:hint="default"/>
        <w:b w:val="0"/>
        <w:bCs w:val="0"/>
        <w:i w:val="0"/>
        <w:iCs w:val="0"/>
        <w:spacing w:val="0"/>
        <w:w w:val="99"/>
        <w:sz w:val="20"/>
        <w:szCs w:val="20"/>
        <w:lang w:val="en-US" w:eastAsia="en-US" w:bidi="ar-SA"/>
      </w:rPr>
    </w:lvl>
    <w:lvl w:ilvl="2" w:tplc="13D89F9A">
      <w:numFmt w:val="bullet"/>
      <w:lvlText w:val="•"/>
      <w:lvlJc w:val="left"/>
      <w:pPr>
        <w:ind w:left="2226" w:hanging="440"/>
      </w:pPr>
      <w:rPr>
        <w:rFonts w:hint="default"/>
        <w:lang w:val="en-US" w:eastAsia="en-US" w:bidi="ar-SA"/>
      </w:rPr>
    </w:lvl>
    <w:lvl w:ilvl="3" w:tplc="869EE4EE">
      <w:numFmt w:val="bullet"/>
      <w:lvlText w:val="•"/>
      <w:lvlJc w:val="left"/>
      <w:pPr>
        <w:ind w:left="3253" w:hanging="440"/>
      </w:pPr>
      <w:rPr>
        <w:rFonts w:hint="default"/>
        <w:lang w:val="en-US" w:eastAsia="en-US" w:bidi="ar-SA"/>
      </w:rPr>
    </w:lvl>
    <w:lvl w:ilvl="4" w:tplc="32FA2C78">
      <w:numFmt w:val="bullet"/>
      <w:lvlText w:val="•"/>
      <w:lvlJc w:val="left"/>
      <w:pPr>
        <w:ind w:left="4280" w:hanging="440"/>
      </w:pPr>
      <w:rPr>
        <w:rFonts w:hint="default"/>
        <w:lang w:val="en-US" w:eastAsia="en-US" w:bidi="ar-SA"/>
      </w:rPr>
    </w:lvl>
    <w:lvl w:ilvl="5" w:tplc="3F96BEAC">
      <w:numFmt w:val="bullet"/>
      <w:lvlText w:val="•"/>
      <w:lvlJc w:val="left"/>
      <w:pPr>
        <w:ind w:left="5306" w:hanging="440"/>
      </w:pPr>
      <w:rPr>
        <w:rFonts w:hint="default"/>
        <w:lang w:val="en-US" w:eastAsia="en-US" w:bidi="ar-SA"/>
      </w:rPr>
    </w:lvl>
    <w:lvl w:ilvl="6" w:tplc="8806E216">
      <w:numFmt w:val="bullet"/>
      <w:lvlText w:val="•"/>
      <w:lvlJc w:val="left"/>
      <w:pPr>
        <w:ind w:left="6333" w:hanging="440"/>
      </w:pPr>
      <w:rPr>
        <w:rFonts w:hint="default"/>
        <w:lang w:val="en-US" w:eastAsia="en-US" w:bidi="ar-SA"/>
      </w:rPr>
    </w:lvl>
    <w:lvl w:ilvl="7" w:tplc="2C228B6A">
      <w:numFmt w:val="bullet"/>
      <w:lvlText w:val="•"/>
      <w:lvlJc w:val="left"/>
      <w:pPr>
        <w:ind w:left="7360" w:hanging="440"/>
      </w:pPr>
      <w:rPr>
        <w:rFonts w:hint="default"/>
        <w:lang w:val="en-US" w:eastAsia="en-US" w:bidi="ar-SA"/>
      </w:rPr>
    </w:lvl>
    <w:lvl w:ilvl="8" w:tplc="EC0E6FD8">
      <w:numFmt w:val="bullet"/>
      <w:lvlText w:val="•"/>
      <w:lvlJc w:val="left"/>
      <w:pPr>
        <w:ind w:left="8386" w:hanging="440"/>
      </w:pPr>
      <w:rPr>
        <w:rFonts w:hint="default"/>
        <w:lang w:val="en-US" w:eastAsia="en-US" w:bidi="ar-SA"/>
      </w:rPr>
    </w:lvl>
  </w:abstractNum>
  <w:abstractNum w:abstractNumId="40" w15:restartNumberingAfterBreak="0">
    <w:nsid w:val="77F77E87"/>
    <w:multiLevelType w:val="hybridMultilevel"/>
    <w:tmpl w:val="992CD5A6"/>
    <w:lvl w:ilvl="0" w:tplc="ECC85C12">
      <w:numFmt w:val="bullet"/>
      <w:lvlText w:val=""/>
      <w:lvlJc w:val="left"/>
      <w:pPr>
        <w:ind w:left="1351" w:hanging="440"/>
      </w:pPr>
      <w:rPr>
        <w:rFonts w:ascii="Wingdings" w:eastAsia="Wingdings" w:hAnsi="Wingdings" w:cs="Wingdings" w:hint="default"/>
        <w:b w:val="0"/>
        <w:bCs w:val="0"/>
        <w:i w:val="0"/>
        <w:iCs w:val="0"/>
        <w:spacing w:val="0"/>
        <w:w w:val="100"/>
        <w:sz w:val="18"/>
        <w:szCs w:val="18"/>
        <w:lang w:val="en-US" w:eastAsia="en-US" w:bidi="ar-SA"/>
      </w:rPr>
    </w:lvl>
    <w:lvl w:ilvl="1" w:tplc="94B66D28">
      <w:numFmt w:val="bullet"/>
      <w:lvlText w:val="•"/>
      <w:lvlJc w:val="left"/>
      <w:pPr>
        <w:ind w:left="2268" w:hanging="440"/>
      </w:pPr>
      <w:rPr>
        <w:rFonts w:hint="default"/>
        <w:lang w:val="en-US" w:eastAsia="en-US" w:bidi="ar-SA"/>
      </w:rPr>
    </w:lvl>
    <w:lvl w:ilvl="2" w:tplc="F140BB20">
      <w:numFmt w:val="bullet"/>
      <w:lvlText w:val="•"/>
      <w:lvlJc w:val="left"/>
      <w:pPr>
        <w:ind w:left="3176" w:hanging="440"/>
      </w:pPr>
      <w:rPr>
        <w:rFonts w:hint="default"/>
        <w:lang w:val="en-US" w:eastAsia="en-US" w:bidi="ar-SA"/>
      </w:rPr>
    </w:lvl>
    <w:lvl w:ilvl="3" w:tplc="46E413A2">
      <w:numFmt w:val="bullet"/>
      <w:lvlText w:val="•"/>
      <w:lvlJc w:val="left"/>
      <w:pPr>
        <w:ind w:left="4084" w:hanging="440"/>
      </w:pPr>
      <w:rPr>
        <w:rFonts w:hint="default"/>
        <w:lang w:val="en-US" w:eastAsia="en-US" w:bidi="ar-SA"/>
      </w:rPr>
    </w:lvl>
    <w:lvl w:ilvl="4" w:tplc="7C1EEA88">
      <w:numFmt w:val="bullet"/>
      <w:lvlText w:val="•"/>
      <w:lvlJc w:val="left"/>
      <w:pPr>
        <w:ind w:left="4992" w:hanging="440"/>
      </w:pPr>
      <w:rPr>
        <w:rFonts w:hint="default"/>
        <w:lang w:val="en-US" w:eastAsia="en-US" w:bidi="ar-SA"/>
      </w:rPr>
    </w:lvl>
    <w:lvl w:ilvl="5" w:tplc="F3A49C3A">
      <w:numFmt w:val="bullet"/>
      <w:lvlText w:val="•"/>
      <w:lvlJc w:val="left"/>
      <w:pPr>
        <w:ind w:left="5900" w:hanging="440"/>
      </w:pPr>
      <w:rPr>
        <w:rFonts w:hint="default"/>
        <w:lang w:val="en-US" w:eastAsia="en-US" w:bidi="ar-SA"/>
      </w:rPr>
    </w:lvl>
    <w:lvl w:ilvl="6" w:tplc="FFCAA03C">
      <w:numFmt w:val="bullet"/>
      <w:lvlText w:val="•"/>
      <w:lvlJc w:val="left"/>
      <w:pPr>
        <w:ind w:left="6808" w:hanging="440"/>
      </w:pPr>
      <w:rPr>
        <w:rFonts w:hint="default"/>
        <w:lang w:val="en-US" w:eastAsia="en-US" w:bidi="ar-SA"/>
      </w:rPr>
    </w:lvl>
    <w:lvl w:ilvl="7" w:tplc="9B546C3A">
      <w:numFmt w:val="bullet"/>
      <w:lvlText w:val="•"/>
      <w:lvlJc w:val="left"/>
      <w:pPr>
        <w:ind w:left="7716" w:hanging="440"/>
      </w:pPr>
      <w:rPr>
        <w:rFonts w:hint="default"/>
        <w:lang w:val="en-US" w:eastAsia="en-US" w:bidi="ar-SA"/>
      </w:rPr>
    </w:lvl>
    <w:lvl w:ilvl="8" w:tplc="4B64BF2A">
      <w:numFmt w:val="bullet"/>
      <w:lvlText w:val="•"/>
      <w:lvlJc w:val="left"/>
      <w:pPr>
        <w:ind w:left="8624" w:hanging="440"/>
      </w:pPr>
      <w:rPr>
        <w:rFonts w:hint="default"/>
        <w:lang w:val="en-US" w:eastAsia="en-US" w:bidi="ar-SA"/>
      </w:rPr>
    </w:lvl>
  </w:abstractNum>
  <w:num w:numId="1" w16cid:durableId="1376852637">
    <w:abstractNumId w:val="1"/>
  </w:num>
  <w:num w:numId="2" w16cid:durableId="784075984">
    <w:abstractNumId w:val="31"/>
  </w:num>
  <w:num w:numId="3" w16cid:durableId="2146770663">
    <w:abstractNumId w:val="40"/>
  </w:num>
  <w:num w:numId="4" w16cid:durableId="871576449">
    <w:abstractNumId w:val="39"/>
  </w:num>
  <w:num w:numId="5" w16cid:durableId="232542482">
    <w:abstractNumId w:val="19"/>
  </w:num>
  <w:num w:numId="6" w16cid:durableId="912470538">
    <w:abstractNumId w:val="36"/>
  </w:num>
  <w:num w:numId="7" w16cid:durableId="502277537">
    <w:abstractNumId w:val="34"/>
  </w:num>
  <w:num w:numId="8" w16cid:durableId="416445039">
    <w:abstractNumId w:val="20"/>
  </w:num>
  <w:num w:numId="9" w16cid:durableId="1477450107">
    <w:abstractNumId w:val="0"/>
  </w:num>
  <w:num w:numId="10" w16cid:durableId="1068266474">
    <w:abstractNumId w:val="13"/>
  </w:num>
  <w:num w:numId="11" w16cid:durableId="271057639">
    <w:abstractNumId w:val="27"/>
  </w:num>
  <w:num w:numId="12" w16cid:durableId="633372320">
    <w:abstractNumId w:val="14"/>
  </w:num>
  <w:num w:numId="13" w16cid:durableId="631398460">
    <w:abstractNumId w:val="23"/>
  </w:num>
  <w:num w:numId="14" w16cid:durableId="1568489569">
    <w:abstractNumId w:val="11"/>
  </w:num>
  <w:num w:numId="15" w16cid:durableId="1732121971">
    <w:abstractNumId w:val="26"/>
  </w:num>
  <w:num w:numId="16" w16cid:durableId="1471559046">
    <w:abstractNumId w:val="9"/>
  </w:num>
  <w:num w:numId="17" w16cid:durableId="151265046">
    <w:abstractNumId w:val="5"/>
  </w:num>
  <w:num w:numId="18" w16cid:durableId="651181060">
    <w:abstractNumId w:val="29"/>
  </w:num>
  <w:num w:numId="19" w16cid:durableId="2001738434">
    <w:abstractNumId w:val="35"/>
  </w:num>
  <w:num w:numId="20" w16cid:durableId="168065451">
    <w:abstractNumId w:val="25"/>
  </w:num>
  <w:num w:numId="21" w16cid:durableId="1334380248">
    <w:abstractNumId w:val="15"/>
  </w:num>
  <w:num w:numId="22" w16cid:durableId="1212035418">
    <w:abstractNumId w:val="21"/>
  </w:num>
  <w:num w:numId="23" w16cid:durableId="1942031876">
    <w:abstractNumId w:val="16"/>
  </w:num>
  <w:num w:numId="24" w16cid:durableId="1602954880">
    <w:abstractNumId w:val="10"/>
  </w:num>
  <w:num w:numId="25" w16cid:durableId="836190394">
    <w:abstractNumId w:val="2"/>
  </w:num>
  <w:num w:numId="26" w16cid:durableId="415789103">
    <w:abstractNumId w:val="32"/>
  </w:num>
  <w:num w:numId="27" w16cid:durableId="863716441">
    <w:abstractNumId w:val="28"/>
  </w:num>
  <w:num w:numId="28" w16cid:durableId="576865691">
    <w:abstractNumId w:val="6"/>
  </w:num>
  <w:num w:numId="29" w16cid:durableId="423646867">
    <w:abstractNumId w:val="22"/>
  </w:num>
  <w:num w:numId="30" w16cid:durableId="24064820">
    <w:abstractNumId w:val="8"/>
  </w:num>
  <w:num w:numId="31" w16cid:durableId="1169251264">
    <w:abstractNumId w:val="37"/>
  </w:num>
  <w:num w:numId="32" w16cid:durableId="428426963">
    <w:abstractNumId w:val="33"/>
  </w:num>
  <w:num w:numId="33" w16cid:durableId="217086976">
    <w:abstractNumId w:val="17"/>
  </w:num>
  <w:num w:numId="34" w16cid:durableId="601763178">
    <w:abstractNumId w:val="3"/>
  </w:num>
  <w:num w:numId="35" w16cid:durableId="2004890485">
    <w:abstractNumId w:val="38"/>
  </w:num>
  <w:num w:numId="36" w16cid:durableId="676469041">
    <w:abstractNumId w:val="30"/>
  </w:num>
  <w:num w:numId="37" w16cid:durableId="36197959">
    <w:abstractNumId w:val="18"/>
  </w:num>
  <w:num w:numId="38" w16cid:durableId="1982031082">
    <w:abstractNumId w:val="24"/>
  </w:num>
  <w:num w:numId="39" w16cid:durableId="1131359523">
    <w:abstractNumId w:val="12"/>
  </w:num>
  <w:num w:numId="40" w16cid:durableId="714545821">
    <w:abstractNumId w:val="4"/>
  </w:num>
  <w:num w:numId="41" w16cid:durableId="1026977939">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BE"/>
    <w:rsid w:val="00005730"/>
    <w:rsid w:val="000059CC"/>
    <w:rsid w:val="00005A57"/>
    <w:rsid w:val="000339F8"/>
    <w:rsid w:val="00040258"/>
    <w:rsid w:val="000435CF"/>
    <w:rsid w:val="00043673"/>
    <w:rsid w:val="00067E52"/>
    <w:rsid w:val="000909AD"/>
    <w:rsid w:val="00095183"/>
    <w:rsid w:val="00097246"/>
    <w:rsid w:val="00097B5F"/>
    <w:rsid w:val="000A17BC"/>
    <w:rsid w:val="000A655F"/>
    <w:rsid w:val="000A659A"/>
    <w:rsid w:val="000A67A7"/>
    <w:rsid w:val="000A6FE6"/>
    <w:rsid w:val="000B5EBE"/>
    <w:rsid w:val="000C4831"/>
    <w:rsid w:val="000E0F0A"/>
    <w:rsid w:val="000E7090"/>
    <w:rsid w:val="0010368D"/>
    <w:rsid w:val="00112DFD"/>
    <w:rsid w:val="0011508B"/>
    <w:rsid w:val="0012358F"/>
    <w:rsid w:val="0013339F"/>
    <w:rsid w:val="001419F3"/>
    <w:rsid w:val="0015235E"/>
    <w:rsid w:val="00155E09"/>
    <w:rsid w:val="00161CCE"/>
    <w:rsid w:val="0016563A"/>
    <w:rsid w:val="00172279"/>
    <w:rsid w:val="001738E3"/>
    <w:rsid w:val="001762EF"/>
    <w:rsid w:val="001831FE"/>
    <w:rsid w:val="00185D01"/>
    <w:rsid w:val="001B632D"/>
    <w:rsid w:val="001D58A4"/>
    <w:rsid w:val="001E040C"/>
    <w:rsid w:val="001E1FF3"/>
    <w:rsid w:val="001E73C2"/>
    <w:rsid w:val="00200413"/>
    <w:rsid w:val="00200E39"/>
    <w:rsid w:val="002227D8"/>
    <w:rsid w:val="00232FB4"/>
    <w:rsid w:val="00237012"/>
    <w:rsid w:val="0024294D"/>
    <w:rsid w:val="00247E5E"/>
    <w:rsid w:val="0025333B"/>
    <w:rsid w:val="00264751"/>
    <w:rsid w:val="002750E5"/>
    <w:rsid w:val="002804F8"/>
    <w:rsid w:val="00291276"/>
    <w:rsid w:val="002923CE"/>
    <w:rsid w:val="002A3BF9"/>
    <w:rsid w:val="002B6983"/>
    <w:rsid w:val="002C5882"/>
    <w:rsid w:val="002D7558"/>
    <w:rsid w:val="002E076D"/>
    <w:rsid w:val="002E3ADE"/>
    <w:rsid w:val="002F3CFF"/>
    <w:rsid w:val="002F6F4D"/>
    <w:rsid w:val="00303BB8"/>
    <w:rsid w:val="0031393F"/>
    <w:rsid w:val="00322F63"/>
    <w:rsid w:val="00357081"/>
    <w:rsid w:val="00360D24"/>
    <w:rsid w:val="003638FC"/>
    <w:rsid w:val="00373810"/>
    <w:rsid w:val="0037597E"/>
    <w:rsid w:val="00376906"/>
    <w:rsid w:val="00380445"/>
    <w:rsid w:val="00385691"/>
    <w:rsid w:val="00395DE2"/>
    <w:rsid w:val="003B352B"/>
    <w:rsid w:val="003B753E"/>
    <w:rsid w:val="003B7DE1"/>
    <w:rsid w:val="003D24FD"/>
    <w:rsid w:val="003E0A7E"/>
    <w:rsid w:val="003E3413"/>
    <w:rsid w:val="003F3B6E"/>
    <w:rsid w:val="003F657E"/>
    <w:rsid w:val="00400515"/>
    <w:rsid w:val="0041140A"/>
    <w:rsid w:val="00414B14"/>
    <w:rsid w:val="00424C89"/>
    <w:rsid w:val="00425BE2"/>
    <w:rsid w:val="00430013"/>
    <w:rsid w:val="0043160F"/>
    <w:rsid w:val="00445D8C"/>
    <w:rsid w:val="00446681"/>
    <w:rsid w:val="00480600"/>
    <w:rsid w:val="004854AD"/>
    <w:rsid w:val="0048768B"/>
    <w:rsid w:val="00487A43"/>
    <w:rsid w:val="004A7E35"/>
    <w:rsid w:val="004B63AF"/>
    <w:rsid w:val="004B7018"/>
    <w:rsid w:val="004B732E"/>
    <w:rsid w:val="004D222E"/>
    <w:rsid w:val="004E7D48"/>
    <w:rsid w:val="004F00BF"/>
    <w:rsid w:val="004F491E"/>
    <w:rsid w:val="00502B0E"/>
    <w:rsid w:val="00502B9E"/>
    <w:rsid w:val="0055443E"/>
    <w:rsid w:val="0055652F"/>
    <w:rsid w:val="0056307C"/>
    <w:rsid w:val="00564AF2"/>
    <w:rsid w:val="00571926"/>
    <w:rsid w:val="00573744"/>
    <w:rsid w:val="00580684"/>
    <w:rsid w:val="005874CE"/>
    <w:rsid w:val="00587566"/>
    <w:rsid w:val="00587A72"/>
    <w:rsid w:val="005942D6"/>
    <w:rsid w:val="00596C59"/>
    <w:rsid w:val="005B38F8"/>
    <w:rsid w:val="005D6E9C"/>
    <w:rsid w:val="005E3CC1"/>
    <w:rsid w:val="005F4FC4"/>
    <w:rsid w:val="00600874"/>
    <w:rsid w:val="00602F17"/>
    <w:rsid w:val="00606FD9"/>
    <w:rsid w:val="00613E8A"/>
    <w:rsid w:val="006171DE"/>
    <w:rsid w:val="00620608"/>
    <w:rsid w:val="00631BA2"/>
    <w:rsid w:val="00634765"/>
    <w:rsid w:val="00642250"/>
    <w:rsid w:val="00667B40"/>
    <w:rsid w:val="00676D3F"/>
    <w:rsid w:val="00676D41"/>
    <w:rsid w:val="0068618C"/>
    <w:rsid w:val="00687062"/>
    <w:rsid w:val="00690B69"/>
    <w:rsid w:val="00692D34"/>
    <w:rsid w:val="006A177D"/>
    <w:rsid w:val="006A47B3"/>
    <w:rsid w:val="006A60AB"/>
    <w:rsid w:val="006C09C2"/>
    <w:rsid w:val="006D22F6"/>
    <w:rsid w:val="006D2FC5"/>
    <w:rsid w:val="006F69A4"/>
    <w:rsid w:val="00703615"/>
    <w:rsid w:val="00703A72"/>
    <w:rsid w:val="00713790"/>
    <w:rsid w:val="00721C59"/>
    <w:rsid w:val="00721E53"/>
    <w:rsid w:val="00735FBA"/>
    <w:rsid w:val="00737A22"/>
    <w:rsid w:val="00746F86"/>
    <w:rsid w:val="00766B34"/>
    <w:rsid w:val="00773239"/>
    <w:rsid w:val="007954E8"/>
    <w:rsid w:val="007A4DAA"/>
    <w:rsid w:val="007B09AA"/>
    <w:rsid w:val="007B4598"/>
    <w:rsid w:val="007B75A2"/>
    <w:rsid w:val="007E4A0C"/>
    <w:rsid w:val="007F24B6"/>
    <w:rsid w:val="007F6632"/>
    <w:rsid w:val="007F7467"/>
    <w:rsid w:val="00832EB2"/>
    <w:rsid w:val="0085422C"/>
    <w:rsid w:val="00861899"/>
    <w:rsid w:val="008620A5"/>
    <w:rsid w:val="00873B1D"/>
    <w:rsid w:val="0088288A"/>
    <w:rsid w:val="00884285"/>
    <w:rsid w:val="008868EC"/>
    <w:rsid w:val="008909F6"/>
    <w:rsid w:val="0089689F"/>
    <w:rsid w:val="008A7B9F"/>
    <w:rsid w:val="008B54F7"/>
    <w:rsid w:val="008C0C6F"/>
    <w:rsid w:val="008C1A8A"/>
    <w:rsid w:val="008C6471"/>
    <w:rsid w:val="008C6AEF"/>
    <w:rsid w:val="008D251B"/>
    <w:rsid w:val="008D4D84"/>
    <w:rsid w:val="008D72AB"/>
    <w:rsid w:val="008E2E5F"/>
    <w:rsid w:val="008E3884"/>
    <w:rsid w:val="008E73F5"/>
    <w:rsid w:val="008E79C9"/>
    <w:rsid w:val="008F2D23"/>
    <w:rsid w:val="00904A5C"/>
    <w:rsid w:val="00905927"/>
    <w:rsid w:val="00914A14"/>
    <w:rsid w:val="00931FA2"/>
    <w:rsid w:val="009612E8"/>
    <w:rsid w:val="009647C6"/>
    <w:rsid w:val="009648CB"/>
    <w:rsid w:val="00973D1E"/>
    <w:rsid w:val="009864D7"/>
    <w:rsid w:val="0098716D"/>
    <w:rsid w:val="009A102F"/>
    <w:rsid w:val="009A38EE"/>
    <w:rsid w:val="009A50E3"/>
    <w:rsid w:val="009C62F2"/>
    <w:rsid w:val="009D3C92"/>
    <w:rsid w:val="009D56B9"/>
    <w:rsid w:val="009E3585"/>
    <w:rsid w:val="009E4E92"/>
    <w:rsid w:val="009E62B3"/>
    <w:rsid w:val="009F1148"/>
    <w:rsid w:val="00A12EE8"/>
    <w:rsid w:val="00A21C22"/>
    <w:rsid w:val="00A3206E"/>
    <w:rsid w:val="00A50382"/>
    <w:rsid w:val="00A507B4"/>
    <w:rsid w:val="00A6393A"/>
    <w:rsid w:val="00A75119"/>
    <w:rsid w:val="00A84CF3"/>
    <w:rsid w:val="00A9222F"/>
    <w:rsid w:val="00A9339A"/>
    <w:rsid w:val="00A94DCA"/>
    <w:rsid w:val="00AA793D"/>
    <w:rsid w:val="00AB4C1D"/>
    <w:rsid w:val="00AB7163"/>
    <w:rsid w:val="00AC1F26"/>
    <w:rsid w:val="00AD7B60"/>
    <w:rsid w:val="00AE125C"/>
    <w:rsid w:val="00AE2040"/>
    <w:rsid w:val="00AE2920"/>
    <w:rsid w:val="00AE7F0B"/>
    <w:rsid w:val="00AF59EA"/>
    <w:rsid w:val="00B15C18"/>
    <w:rsid w:val="00B30336"/>
    <w:rsid w:val="00B37909"/>
    <w:rsid w:val="00B43BB8"/>
    <w:rsid w:val="00B7084F"/>
    <w:rsid w:val="00B910F7"/>
    <w:rsid w:val="00B95354"/>
    <w:rsid w:val="00B96A2C"/>
    <w:rsid w:val="00B97F05"/>
    <w:rsid w:val="00BA6722"/>
    <w:rsid w:val="00BB38B1"/>
    <w:rsid w:val="00BB69F0"/>
    <w:rsid w:val="00BE0CB0"/>
    <w:rsid w:val="00BE0EFA"/>
    <w:rsid w:val="00BE6CF3"/>
    <w:rsid w:val="00BE78A3"/>
    <w:rsid w:val="00C0362F"/>
    <w:rsid w:val="00C05AC2"/>
    <w:rsid w:val="00C17DF4"/>
    <w:rsid w:val="00C30111"/>
    <w:rsid w:val="00C305B4"/>
    <w:rsid w:val="00C40BA6"/>
    <w:rsid w:val="00C46DBF"/>
    <w:rsid w:val="00C61B71"/>
    <w:rsid w:val="00C630F6"/>
    <w:rsid w:val="00C775D5"/>
    <w:rsid w:val="00C869C8"/>
    <w:rsid w:val="00CA08EC"/>
    <w:rsid w:val="00CB23C2"/>
    <w:rsid w:val="00CC5FE3"/>
    <w:rsid w:val="00CC7D50"/>
    <w:rsid w:val="00CD7332"/>
    <w:rsid w:val="00CE4231"/>
    <w:rsid w:val="00CF5B37"/>
    <w:rsid w:val="00D11DC3"/>
    <w:rsid w:val="00D20F2F"/>
    <w:rsid w:val="00D24210"/>
    <w:rsid w:val="00D4617D"/>
    <w:rsid w:val="00D47EFB"/>
    <w:rsid w:val="00D501D8"/>
    <w:rsid w:val="00D60AF0"/>
    <w:rsid w:val="00D610F7"/>
    <w:rsid w:val="00D63FB3"/>
    <w:rsid w:val="00D65EBA"/>
    <w:rsid w:val="00D85954"/>
    <w:rsid w:val="00D92165"/>
    <w:rsid w:val="00DA2A38"/>
    <w:rsid w:val="00DC1A71"/>
    <w:rsid w:val="00DC24FF"/>
    <w:rsid w:val="00DC32E8"/>
    <w:rsid w:val="00DC38BC"/>
    <w:rsid w:val="00DD12D5"/>
    <w:rsid w:val="00DD700D"/>
    <w:rsid w:val="00DF3CEB"/>
    <w:rsid w:val="00E0257F"/>
    <w:rsid w:val="00E1435D"/>
    <w:rsid w:val="00E27CB7"/>
    <w:rsid w:val="00E32304"/>
    <w:rsid w:val="00E3364B"/>
    <w:rsid w:val="00E401AD"/>
    <w:rsid w:val="00E45639"/>
    <w:rsid w:val="00E46474"/>
    <w:rsid w:val="00E56E99"/>
    <w:rsid w:val="00E65F1B"/>
    <w:rsid w:val="00E75D77"/>
    <w:rsid w:val="00E859B8"/>
    <w:rsid w:val="00E92F66"/>
    <w:rsid w:val="00EA2EC9"/>
    <w:rsid w:val="00EA7AC6"/>
    <w:rsid w:val="00EB0366"/>
    <w:rsid w:val="00EB33C9"/>
    <w:rsid w:val="00EB72EE"/>
    <w:rsid w:val="00ED0D1F"/>
    <w:rsid w:val="00ED7818"/>
    <w:rsid w:val="00EF460B"/>
    <w:rsid w:val="00F04714"/>
    <w:rsid w:val="00F163FD"/>
    <w:rsid w:val="00F17D0D"/>
    <w:rsid w:val="00F32219"/>
    <w:rsid w:val="00F40718"/>
    <w:rsid w:val="00F44C6B"/>
    <w:rsid w:val="00F50983"/>
    <w:rsid w:val="00F50C8B"/>
    <w:rsid w:val="00F5520B"/>
    <w:rsid w:val="00F57A71"/>
    <w:rsid w:val="00F64E5A"/>
    <w:rsid w:val="00F71932"/>
    <w:rsid w:val="00F75E9D"/>
    <w:rsid w:val="00F86314"/>
    <w:rsid w:val="00FA27E7"/>
    <w:rsid w:val="00FA4798"/>
    <w:rsid w:val="00FA546F"/>
    <w:rsid w:val="00FB0003"/>
    <w:rsid w:val="00FB4D06"/>
    <w:rsid w:val="00FB5779"/>
    <w:rsid w:val="00FD5FB6"/>
    <w:rsid w:val="00FE001A"/>
    <w:rsid w:val="00FE4CA4"/>
    <w:rsid w:val="00FE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D44A"/>
  <w15:docId w15:val="{565A8D34-10FA-7640-859E-D74287CC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GB"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0"/>
      <w:outlineLvl w:val="0"/>
    </w:pPr>
    <w:rPr>
      <w:b/>
      <w:bCs/>
      <w:sz w:val="28"/>
      <w:szCs w:val="28"/>
    </w:rPr>
  </w:style>
  <w:style w:type="paragraph" w:styleId="Heading2">
    <w:name w:val="heading 2"/>
    <w:basedOn w:val="Normal"/>
    <w:uiPriority w:val="9"/>
    <w:unhideWhenUsed/>
    <w:qFormat/>
    <w:pPr>
      <w:spacing w:before="301"/>
      <w:ind w:left="26" w:right="784"/>
      <w:jc w:val="center"/>
      <w:outlineLvl w:val="1"/>
    </w:pPr>
    <w:rPr>
      <w:rFonts w:ascii="Arial" w:eastAsia="Arial" w:hAnsi="Arial" w:cs="Arial"/>
      <w:b/>
      <w:bCs/>
      <w:sz w:val="26"/>
      <w:szCs w:val="26"/>
    </w:rPr>
  </w:style>
  <w:style w:type="paragraph" w:styleId="Heading3">
    <w:name w:val="heading 3"/>
    <w:basedOn w:val="Normal"/>
    <w:uiPriority w:val="9"/>
    <w:unhideWhenUsed/>
    <w:qFormat/>
    <w:pPr>
      <w:ind w:left="26" w:right="779"/>
      <w:jc w:val="center"/>
      <w:outlineLvl w:val="2"/>
    </w:pPr>
    <w:rPr>
      <w:rFonts w:ascii="Arial" w:eastAsia="Arial" w:hAnsi="Arial" w:cs="Arial"/>
      <w:b/>
      <w:bCs/>
      <w:sz w:val="24"/>
      <w:szCs w:val="24"/>
    </w:rPr>
  </w:style>
  <w:style w:type="paragraph" w:styleId="Heading4">
    <w:name w:val="heading 4"/>
    <w:basedOn w:val="Normal"/>
    <w:uiPriority w:val="9"/>
    <w:unhideWhenUsed/>
    <w:qFormat/>
    <w:pPr>
      <w:spacing w:before="20"/>
      <w:outlineLvl w:val="3"/>
    </w:pPr>
    <w:rPr>
      <w:b/>
      <w:bCs/>
    </w:rPr>
  </w:style>
  <w:style w:type="paragraph" w:styleId="Heading5">
    <w:name w:val="heading 5"/>
    <w:basedOn w:val="Normal"/>
    <w:uiPriority w:val="9"/>
    <w:unhideWhenUsed/>
    <w:qFormat/>
    <w:pPr>
      <w:spacing w:before="161"/>
      <w:ind w:left="36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360"/>
    </w:pPr>
    <w:rPr>
      <w:b/>
      <w:bCs/>
    </w:rPr>
  </w:style>
  <w:style w:type="paragraph" w:styleId="BodyText">
    <w:name w:val="Body Text"/>
    <w:basedOn w:val="Normal"/>
    <w:link w:val="BodyTextChar"/>
    <w:uiPriority w:val="1"/>
    <w:qFormat/>
  </w:style>
  <w:style w:type="paragraph" w:styleId="Title">
    <w:name w:val="Title"/>
    <w:basedOn w:val="Normal"/>
    <w:uiPriority w:val="10"/>
    <w:qFormat/>
    <w:pPr>
      <w:ind w:left="360"/>
    </w:pPr>
    <w:rPr>
      <w:rFonts w:ascii="Arial" w:eastAsia="Arial" w:hAnsi="Arial" w:cs="Arial"/>
      <w:b/>
      <w:bCs/>
      <w:sz w:val="32"/>
      <w:szCs w:val="32"/>
    </w:rPr>
  </w:style>
  <w:style w:type="paragraph" w:styleId="ListParagraph">
    <w:name w:val="List Paragraph"/>
    <w:basedOn w:val="Normal"/>
    <w:uiPriority w:val="1"/>
    <w:qFormat/>
    <w:pPr>
      <w:spacing w:before="159"/>
      <w:ind w:left="1068" w:hanging="227"/>
      <w:jc w:val="both"/>
    </w:pPr>
  </w:style>
  <w:style w:type="paragraph" w:customStyle="1" w:styleId="TableParagraph">
    <w:name w:val="Table Paragraph"/>
    <w:basedOn w:val="Normal"/>
    <w:uiPriority w:val="1"/>
    <w:qFormat/>
    <w:pPr>
      <w:spacing w:line="233" w:lineRule="exact"/>
      <w:ind w:left="50"/>
    </w:pPr>
  </w:style>
  <w:style w:type="character" w:styleId="Hyperlink">
    <w:name w:val="Hyperlink"/>
    <w:basedOn w:val="DefaultParagraphFont"/>
    <w:uiPriority w:val="99"/>
    <w:unhideWhenUsed/>
    <w:rsid w:val="00C869C8"/>
    <w:rPr>
      <w:color w:val="0000FF" w:themeColor="hyperlink"/>
      <w:u w:val="single"/>
    </w:rPr>
  </w:style>
  <w:style w:type="character" w:customStyle="1" w:styleId="UnresolvedMention1">
    <w:name w:val="Unresolved Mention1"/>
    <w:basedOn w:val="DefaultParagraphFont"/>
    <w:uiPriority w:val="99"/>
    <w:semiHidden/>
    <w:unhideWhenUsed/>
    <w:rsid w:val="00C869C8"/>
    <w:rPr>
      <w:color w:val="605E5C"/>
      <w:shd w:val="clear" w:color="auto" w:fill="E1DFDD"/>
    </w:rPr>
  </w:style>
  <w:style w:type="character" w:styleId="FollowedHyperlink">
    <w:name w:val="FollowedHyperlink"/>
    <w:basedOn w:val="DefaultParagraphFont"/>
    <w:uiPriority w:val="99"/>
    <w:semiHidden/>
    <w:unhideWhenUsed/>
    <w:rsid w:val="00373810"/>
    <w:rPr>
      <w:color w:val="800080" w:themeColor="followedHyperlink"/>
      <w:u w:val="single"/>
    </w:rPr>
  </w:style>
  <w:style w:type="paragraph" w:customStyle="1" w:styleId="P68B1DB1-BodyText1">
    <w:name w:val="P68B1DB1-BodyText1"/>
    <w:basedOn w:val="BodyText"/>
    <w:rPr>
      <w:sz w:val="20"/>
    </w:rPr>
  </w:style>
  <w:style w:type="paragraph" w:customStyle="1" w:styleId="P68B1DB1-Title2">
    <w:name w:val="P68B1DB1-Title2"/>
    <w:basedOn w:val="Title"/>
    <w:rPr>
      <w:rFonts w:ascii="Times New Roman"/>
      <w:spacing w:val="-2"/>
    </w:rPr>
  </w:style>
  <w:style w:type="paragraph" w:customStyle="1" w:styleId="P68B1DB1-ListParagraph3">
    <w:name w:val="P68B1DB1-ListParagraph3"/>
    <w:basedOn w:val="ListParagraph"/>
    <w:rPr>
      <w:i/>
    </w:rPr>
  </w:style>
  <w:style w:type="paragraph" w:customStyle="1" w:styleId="P68B1DB1-Normal4">
    <w:name w:val="P68B1DB1-Normal4"/>
    <w:basedOn w:val="Normal"/>
    <w:rPr>
      <w:spacing w:val="-2"/>
    </w:rPr>
  </w:style>
  <w:style w:type="paragraph" w:customStyle="1" w:styleId="P68B1DB1-BodyText5">
    <w:name w:val="P68B1DB1-BodyText5"/>
    <w:basedOn w:val="BodyText"/>
    <w:rPr>
      <w:sz w:val="11"/>
    </w:rPr>
  </w:style>
  <w:style w:type="paragraph" w:customStyle="1" w:styleId="P68B1DB1-Heading16">
    <w:name w:val="P68B1DB1-Heading16"/>
    <w:basedOn w:val="Heading1"/>
    <w:rPr>
      <w:spacing w:val="-2"/>
    </w:rPr>
  </w:style>
  <w:style w:type="paragraph" w:customStyle="1" w:styleId="P68B1DB1-ListParagraph7">
    <w:name w:val="P68B1DB1-ListParagraph7"/>
    <w:basedOn w:val="ListParagraph"/>
    <w:rPr>
      <w:sz w:val="16"/>
    </w:rPr>
  </w:style>
  <w:style w:type="paragraph" w:customStyle="1" w:styleId="P68B1DB1-Normal8">
    <w:name w:val="P68B1DB1-Normal8"/>
    <w:basedOn w:val="Normal"/>
    <w:rPr>
      <w:sz w:val="16"/>
    </w:rPr>
  </w:style>
  <w:style w:type="paragraph" w:customStyle="1" w:styleId="P68B1DB1-Normal9">
    <w:name w:val="P68B1DB1-Normal9"/>
    <w:basedOn w:val="Normal"/>
    <w:rPr>
      <w:spacing w:val="-2"/>
      <w:sz w:val="16"/>
    </w:rPr>
  </w:style>
  <w:style w:type="paragraph" w:customStyle="1" w:styleId="P68B1DB1-Normal10">
    <w:name w:val="P68B1DB1-Normal10"/>
    <w:basedOn w:val="Normal"/>
    <w:rPr>
      <w:i/>
    </w:rPr>
  </w:style>
  <w:style w:type="paragraph" w:customStyle="1" w:styleId="P68B1DB1-TableParagraph11">
    <w:name w:val="P68B1DB1-TableParagraph11"/>
    <w:basedOn w:val="TableParagraph"/>
    <w:rPr>
      <w:spacing w:val="-5"/>
    </w:rPr>
  </w:style>
  <w:style w:type="paragraph" w:customStyle="1" w:styleId="P68B1DB1-TableParagraph12">
    <w:name w:val="P68B1DB1-TableParagraph12"/>
    <w:basedOn w:val="TableParagraph"/>
    <w:rPr>
      <w:spacing w:val="-4"/>
    </w:rPr>
  </w:style>
  <w:style w:type="paragraph" w:customStyle="1" w:styleId="P68B1DB1-TableParagraph13">
    <w:name w:val="P68B1DB1-TableParagraph13"/>
    <w:basedOn w:val="TableParagraph"/>
    <w:rPr>
      <w:spacing w:val="-2"/>
    </w:rPr>
  </w:style>
  <w:style w:type="paragraph" w:customStyle="1" w:styleId="P68B1DB1-ListParagraph14">
    <w:name w:val="P68B1DB1-ListParagraph14"/>
    <w:basedOn w:val="ListParagraph"/>
    <w:rPr>
      <w:sz w:val="18"/>
    </w:rPr>
  </w:style>
  <w:style w:type="paragraph" w:customStyle="1" w:styleId="P68B1DB1-BodyText15">
    <w:name w:val="P68B1DB1-BodyText15"/>
    <w:basedOn w:val="BodyText"/>
    <w:rPr>
      <w:sz w:val="18"/>
    </w:rPr>
  </w:style>
  <w:style w:type="paragraph" w:customStyle="1" w:styleId="P68B1DB1-BodyText16">
    <w:name w:val="P68B1DB1-BodyText16"/>
    <w:basedOn w:val="BodyText"/>
    <w:rPr>
      <w:sz w:val="14"/>
    </w:rPr>
  </w:style>
  <w:style w:type="paragraph" w:customStyle="1" w:styleId="P68B1DB1-Heading117">
    <w:name w:val="P68B1DB1-Heading117"/>
    <w:basedOn w:val="Heading1"/>
    <w:rPr>
      <w:b w:val="0"/>
      <w:bCs w:val="0"/>
    </w:rPr>
  </w:style>
  <w:style w:type="paragraph" w:customStyle="1" w:styleId="P68B1DB1-BodyText18">
    <w:name w:val="P68B1DB1-BodyText18"/>
    <w:basedOn w:val="BodyText"/>
    <w:rPr>
      <w:rFonts w:ascii="Tahoma"/>
    </w:rPr>
  </w:style>
  <w:style w:type="paragraph" w:customStyle="1" w:styleId="P68B1DB1-BodyText19">
    <w:name w:val="P68B1DB1-BodyText19"/>
    <w:basedOn w:val="BodyText"/>
    <w:rPr>
      <w:rFonts w:ascii="Tahoma" w:hAnsi="Tahoma"/>
    </w:rPr>
  </w:style>
  <w:style w:type="paragraph" w:customStyle="1" w:styleId="P68B1DB1-Normal20">
    <w:name w:val="P68B1DB1-Normal20"/>
    <w:basedOn w:val="Normal"/>
    <w:rPr>
      <w:rFonts w:ascii="Tahoma" w:hAnsi="Tahoma"/>
      <w:spacing w:val="-2"/>
    </w:rPr>
  </w:style>
  <w:style w:type="paragraph" w:customStyle="1" w:styleId="P68B1DB1-Heading421">
    <w:name w:val="P68B1DB1-Heading421"/>
    <w:basedOn w:val="Heading4"/>
    <w:rPr>
      <w:rFonts w:ascii="Tahoma"/>
    </w:rPr>
  </w:style>
  <w:style w:type="paragraph" w:customStyle="1" w:styleId="P68B1DB1-BodyText22">
    <w:name w:val="P68B1DB1-BodyText22"/>
    <w:basedOn w:val="BodyText"/>
    <w:rPr>
      <w:rFonts w:ascii="Tahoma"/>
      <w:sz w:val="20"/>
    </w:rPr>
  </w:style>
  <w:style w:type="paragraph" w:customStyle="1" w:styleId="P68B1DB1-BodyText23">
    <w:name w:val="P68B1DB1-BodyText23"/>
    <w:basedOn w:val="BodyText"/>
    <w:rPr>
      <w:rFonts w:ascii="Tahoma"/>
      <w:sz w:val="18"/>
    </w:rPr>
  </w:style>
  <w:style w:type="paragraph" w:customStyle="1" w:styleId="P68B1DB1-BodyText24">
    <w:name w:val="P68B1DB1-BodyText24"/>
    <w:basedOn w:val="BodyText"/>
    <w:rPr>
      <w:rFonts w:ascii="Tahoma"/>
      <w:spacing w:val="-5"/>
    </w:rPr>
  </w:style>
  <w:style w:type="paragraph" w:customStyle="1" w:styleId="P68B1DB1-BodyText25">
    <w:name w:val="P68B1DB1-BodyText25"/>
    <w:basedOn w:val="BodyText"/>
    <w:rPr>
      <w:rFonts w:ascii="Tahoma"/>
      <w:sz w:val="4"/>
    </w:rPr>
  </w:style>
  <w:style w:type="paragraph" w:customStyle="1" w:styleId="P68B1DB1-BodyText26">
    <w:name w:val="P68B1DB1-BodyText26"/>
    <w:basedOn w:val="BodyText"/>
    <w:rPr>
      <w:rFonts w:ascii="Arial"/>
      <w:sz w:val="19"/>
    </w:rPr>
  </w:style>
  <w:style w:type="paragraph" w:customStyle="1" w:styleId="P68B1DB1-BodyText27">
    <w:name w:val="P68B1DB1-BodyText27"/>
    <w:basedOn w:val="BodyText"/>
    <w:rPr>
      <w:rFonts w:ascii="Tahoma"/>
      <w:sz w:val="17"/>
    </w:rPr>
  </w:style>
  <w:style w:type="paragraph" w:customStyle="1" w:styleId="P68B1DB1-Normal28">
    <w:name w:val="P68B1DB1-Normal28"/>
    <w:basedOn w:val="Normal"/>
    <w:rPr>
      <w:rFonts w:ascii="Tahoma" w:hAnsi="Tahoma"/>
      <w:sz w:val="21"/>
    </w:rPr>
  </w:style>
  <w:style w:type="paragraph" w:customStyle="1" w:styleId="P68B1DB1-Normal29">
    <w:name w:val="P68B1DB1-Normal29"/>
    <w:basedOn w:val="Normal"/>
    <w:rPr>
      <w:rFonts w:ascii="Tahoma" w:hAnsi="Tahoma"/>
    </w:rPr>
  </w:style>
  <w:style w:type="paragraph" w:customStyle="1" w:styleId="P68B1DB1-BodyText30">
    <w:name w:val="P68B1DB1-BodyText30"/>
    <w:basedOn w:val="BodyText"/>
    <w:rPr>
      <w:rFonts w:ascii="Arial" w:hAnsi="Arial"/>
    </w:rPr>
  </w:style>
  <w:style w:type="paragraph" w:customStyle="1" w:styleId="P68B1DB1-BodyText31">
    <w:name w:val="P68B1DB1-BodyText31"/>
    <w:basedOn w:val="BodyText"/>
    <w:rPr>
      <w:spacing w:val="-5"/>
    </w:rPr>
  </w:style>
  <w:style w:type="paragraph" w:customStyle="1" w:styleId="P68B1DB1-TableParagraph32">
    <w:name w:val="P68B1DB1-TableParagraph32"/>
    <w:basedOn w:val="TableParagraph"/>
    <w:rPr>
      <w:b/>
    </w:rPr>
  </w:style>
  <w:style w:type="paragraph" w:customStyle="1" w:styleId="P68B1DB1-TableParagraph33">
    <w:name w:val="P68B1DB1-TableParagraph33"/>
    <w:basedOn w:val="TableParagraph"/>
    <w:rPr>
      <w:sz w:val="20"/>
    </w:rPr>
  </w:style>
  <w:style w:type="paragraph" w:customStyle="1" w:styleId="P68B1DB1-Normal34">
    <w:name w:val="P68B1DB1-Normal34"/>
    <w:basedOn w:val="Normal"/>
    <w:rPr>
      <w:spacing w:val="-4"/>
      <w:sz w:val="20"/>
    </w:rPr>
  </w:style>
  <w:style w:type="paragraph" w:customStyle="1" w:styleId="P68B1DB1-ListParagraph35">
    <w:name w:val="P68B1DB1-ListParagraph35"/>
    <w:basedOn w:val="ListParagraph"/>
    <w:rPr>
      <w:sz w:val="20"/>
    </w:rPr>
  </w:style>
  <w:style w:type="paragraph" w:customStyle="1" w:styleId="P68B1DB1-Normal36">
    <w:name w:val="P68B1DB1-Normal36"/>
    <w:basedOn w:val="Normal"/>
    <w:rPr>
      <w:i/>
      <w:sz w:val="20"/>
    </w:rPr>
  </w:style>
  <w:style w:type="paragraph" w:customStyle="1" w:styleId="P68B1DB1-Normal37">
    <w:name w:val="P68B1DB1-Normal37"/>
    <w:basedOn w:val="Normal"/>
    <w:rPr>
      <w:sz w:val="20"/>
    </w:rPr>
  </w:style>
  <w:style w:type="paragraph" w:customStyle="1" w:styleId="P68B1DB1-Normal38">
    <w:name w:val="P68B1DB1-Normal38"/>
    <w:basedOn w:val="Normal"/>
    <w:rPr>
      <w:b/>
      <w:sz w:val="20"/>
    </w:rPr>
  </w:style>
  <w:style w:type="paragraph" w:customStyle="1" w:styleId="P68B1DB1-BodyText39">
    <w:name w:val="P68B1DB1-BodyText39"/>
    <w:basedOn w:val="BodyText"/>
    <w:rPr>
      <w:sz w:val="8"/>
    </w:rPr>
  </w:style>
  <w:style w:type="paragraph" w:customStyle="1" w:styleId="P68B1DB1-Normal40">
    <w:name w:val="P68B1DB1-Normal40"/>
    <w:basedOn w:val="Normal"/>
    <w:rPr>
      <w:b/>
    </w:rPr>
  </w:style>
  <w:style w:type="paragraph" w:customStyle="1" w:styleId="P68B1DB1-ListParagraph41">
    <w:name w:val="P68B1DB1-ListParagraph41"/>
    <w:basedOn w:val="ListParagraph"/>
    <w:rPr>
      <w:spacing w:val="-2"/>
    </w:rPr>
  </w:style>
  <w:style w:type="paragraph" w:customStyle="1" w:styleId="P68B1DB1-BodyText42">
    <w:name w:val="P68B1DB1-BodyText42"/>
    <w:basedOn w:val="BodyText"/>
    <w:rPr>
      <w:sz w:val="15"/>
    </w:rPr>
  </w:style>
  <w:style w:type="paragraph" w:customStyle="1" w:styleId="P68B1DB1-BodyText43">
    <w:name w:val="P68B1DB1-BodyText43"/>
    <w:basedOn w:val="BodyText"/>
    <w:rPr>
      <w:color w:val="AB8E29"/>
      <w:sz w:val="16"/>
      <w:szCs w:val="16"/>
    </w:rPr>
  </w:style>
  <w:style w:type="paragraph" w:customStyle="1" w:styleId="P68B1DB1-BodyText44">
    <w:name w:val="P68B1DB1-BodyText44"/>
    <w:basedOn w:val="BodyText"/>
    <w:rPr>
      <w:color w:val="4797C0"/>
      <w:sz w:val="16"/>
      <w:szCs w:val="16"/>
    </w:rPr>
  </w:style>
  <w:style w:type="paragraph" w:customStyle="1" w:styleId="P68B1DB1-BodyText45">
    <w:name w:val="P68B1DB1-BodyText45"/>
    <w:basedOn w:val="BodyText"/>
    <w:rPr>
      <w:sz w:val="16"/>
      <w:szCs w:val="16"/>
    </w:rPr>
  </w:style>
  <w:style w:type="paragraph" w:customStyle="1" w:styleId="P68B1DB1-BodyText46">
    <w:name w:val="P68B1DB1-BodyText46"/>
    <w:basedOn w:val="BodyText"/>
    <w:rPr>
      <w:color w:val="6F8854"/>
      <w:sz w:val="16"/>
      <w:szCs w:val="16"/>
    </w:rPr>
  </w:style>
  <w:style w:type="paragraph" w:customStyle="1" w:styleId="P68B1DB1-BodyText47">
    <w:name w:val="P68B1DB1-BodyText47"/>
    <w:basedOn w:val="BodyText"/>
    <w:rPr>
      <w:b/>
      <w:sz w:val="20"/>
    </w:rPr>
  </w:style>
  <w:style w:type="paragraph" w:customStyle="1" w:styleId="P68B1DB1-BodyText48">
    <w:name w:val="P68B1DB1-BodyText48"/>
    <w:basedOn w:val="BodyText"/>
    <w:rPr>
      <w:i/>
      <w:sz w:val="20"/>
    </w:rPr>
  </w:style>
  <w:style w:type="paragraph" w:customStyle="1" w:styleId="P68B1DB1-BodyText49">
    <w:name w:val="P68B1DB1-BodyText49"/>
    <w:basedOn w:val="BodyText"/>
    <w:rPr>
      <w:sz w:val="5"/>
    </w:rPr>
  </w:style>
  <w:style w:type="paragraph" w:customStyle="1" w:styleId="P68B1DB1-BodyText50">
    <w:name w:val="P68B1DB1-BodyText50"/>
    <w:basedOn w:val="BodyText"/>
    <w:rPr>
      <w:spacing w:val="-4"/>
    </w:rPr>
  </w:style>
  <w:style w:type="paragraph" w:customStyle="1" w:styleId="P68B1DB1-BodyText51">
    <w:name w:val="P68B1DB1-BodyText51"/>
    <w:basedOn w:val="BodyText"/>
    <w:rPr>
      <w:sz w:val="17"/>
    </w:rPr>
  </w:style>
  <w:style w:type="character" w:customStyle="1" w:styleId="BodyTextChar">
    <w:name w:val="Body Text Char"/>
    <w:basedOn w:val="DefaultParagraphFont"/>
    <w:link w:val="BodyText"/>
    <w:uiPriority w:val="1"/>
    <w:rsid w:val="00D11DC3"/>
    <w:rPr>
      <w:rFonts w:ascii="Times New Roman" w:eastAsia="Times New Roman" w:hAnsi="Times New Roman" w:cs="Times New Roman"/>
    </w:rPr>
  </w:style>
  <w:style w:type="table" w:customStyle="1" w:styleId="TableNormal1">
    <w:name w:val="Table Normal1"/>
    <w:uiPriority w:val="2"/>
    <w:semiHidden/>
    <w:unhideWhenUsed/>
    <w:qFormat/>
    <w:rsid w:val="00C40BA6"/>
    <w:rPr>
      <w:lang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0013"/>
    <w:rPr>
      <w:color w:val="605E5C"/>
      <w:shd w:val="clear" w:color="auto" w:fill="E1DFDD"/>
    </w:rPr>
  </w:style>
  <w:style w:type="character" w:styleId="CommentReference">
    <w:name w:val="annotation reference"/>
    <w:basedOn w:val="DefaultParagraphFont"/>
    <w:uiPriority w:val="99"/>
    <w:semiHidden/>
    <w:unhideWhenUsed/>
    <w:rsid w:val="00E56E99"/>
    <w:rPr>
      <w:sz w:val="16"/>
      <w:szCs w:val="16"/>
    </w:rPr>
  </w:style>
  <w:style w:type="paragraph" w:styleId="CommentText">
    <w:name w:val="annotation text"/>
    <w:basedOn w:val="Normal"/>
    <w:link w:val="CommentTextChar"/>
    <w:uiPriority w:val="99"/>
    <w:unhideWhenUsed/>
    <w:rsid w:val="00E56E99"/>
    <w:rPr>
      <w:sz w:val="20"/>
      <w:szCs w:val="20"/>
    </w:rPr>
  </w:style>
  <w:style w:type="character" w:customStyle="1" w:styleId="CommentTextChar">
    <w:name w:val="Comment Text Char"/>
    <w:basedOn w:val="DefaultParagraphFont"/>
    <w:link w:val="CommentText"/>
    <w:uiPriority w:val="99"/>
    <w:rsid w:val="00E56E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E99"/>
    <w:rPr>
      <w:b/>
      <w:bCs/>
    </w:rPr>
  </w:style>
  <w:style w:type="character" w:customStyle="1" w:styleId="CommentSubjectChar">
    <w:name w:val="Comment Subject Char"/>
    <w:basedOn w:val="CommentTextChar"/>
    <w:link w:val="CommentSubject"/>
    <w:uiPriority w:val="99"/>
    <w:semiHidden/>
    <w:rsid w:val="00E56E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62913">
      <w:bodyDiv w:val="1"/>
      <w:marLeft w:val="0"/>
      <w:marRight w:val="0"/>
      <w:marTop w:val="0"/>
      <w:marBottom w:val="0"/>
      <w:divBdr>
        <w:top w:val="none" w:sz="0" w:space="0" w:color="auto"/>
        <w:left w:val="none" w:sz="0" w:space="0" w:color="auto"/>
        <w:bottom w:val="none" w:sz="0" w:space="0" w:color="auto"/>
        <w:right w:val="none" w:sz="0" w:space="0" w:color="auto"/>
      </w:divBdr>
    </w:div>
    <w:div w:id="209512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edi-test.itf-oecd.org/"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6.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5.xml"/><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itf-oecd.org/sites/default/files/docs/user_guide_2026_e.pdf" TargetMode="Externa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image" Target="media/image12.png"/><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A6402-8C2A-4103-90EB-E9725E1B0E7A}">
  <ds:schemaRefs>
    <ds:schemaRef ds:uri="http://schemas.openxmlformats.org/officeDocument/2006/bibliography"/>
  </ds:schemaRefs>
</ds:datastoreItem>
</file>

<file path=customXml/itemProps2.xml><?xml version="1.0" encoding="utf-8"?>
<ds:datastoreItem xmlns:ds="http://schemas.openxmlformats.org/officeDocument/2006/customXml" ds:itemID="{2C947B55-E5FA-43E5-88B7-1EAF2BB45B68}"/>
</file>

<file path=customXml/itemProps3.xml><?xml version="1.0" encoding="utf-8"?>
<ds:datastoreItem xmlns:ds="http://schemas.openxmlformats.org/officeDocument/2006/customXml" ds:itemID="{31162D81-C95C-47E7-A437-B6FC9C910AD7}"/>
</file>

<file path=customXml/itemProps4.xml><?xml version="1.0" encoding="utf-8"?>
<ds:datastoreItem xmlns:ds="http://schemas.openxmlformats.org/officeDocument/2006/customXml" ds:itemID="{663A2212-2065-4EA5-8E57-AFD794623B2D}"/>
</file>

<file path=docProps/app.xml><?xml version="1.0" encoding="utf-8"?>
<Properties xmlns="http://schemas.openxmlformats.org/officeDocument/2006/extended-properties" xmlns:vt="http://schemas.openxmlformats.org/officeDocument/2006/docPropsVTypes">
  <Template>Normal</Template>
  <TotalTime>6</TotalTime>
  <Pages>66</Pages>
  <Words>80707</Words>
  <Characters>46003</Characters>
  <Application>Microsoft Office Word</Application>
  <DocSecurity>0</DocSecurity>
  <Lines>383</Lines>
  <Paragraphs>252</Paragraphs>
  <ScaleCrop>false</ScaleCrop>
  <HeadingPairs>
    <vt:vector size="2" baseType="variant">
      <vt:variant>
        <vt:lpstr>Title</vt:lpstr>
      </vt:variant>
      <vt:variant>
        <vt:i4>1</vt:i4>
      </vt:variant>
    </vt:vector>
  </HeadingPairs>
  <TitlesOfParts>
    <vt:vector size="1" baseType="lpstr">
      <vt:lpstr>Vartotojo vadovas 2026</vt:lpstr>
    </vt:vector>
  </TitlesOfParts>
  <Company>ITF-OECD</Company>
  <LinksUpToDate>false</LinksUpToDate>
  <CharactersWithSpaces>126458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Vartotojo vadovas 2026</dc:title>
  <dc:creator>POGGI Rachele, ITF/RC</dc:creator>
  <dc:description/>
  <cp:lastModifiedBy>Dovilė Margelytė</cp:lastModifiedBy>
  <cp:revision>7</cp:revision>
  <dcterms:created xsi:type="dcterms:W3CDTF">2025-12-01T17:36:00Z</dcterms:created>
  <dcterms:modified xsi:type="dcterms:W3CDTF">2025-12-04T11:13:00Z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Acrobat PDFMaker 25 for Word</vt:lpwstr>
  </property>
  <property fmtid="{D5CDD505-2E9C-101B-9397-08002B2CF9AE}" pid="4" name="LastSaved">
    <vt:filetime>2025-11-14T00:00:00Z</vt:filetime>
  </property>
  <property fmtid="{D5CDD505-2E9C-101B-9397-08002B2CF9AE}" pid="5" name="MSIP_Label_7dabc591-8211-4245-b05d-196e3e9f038a_ActionId">
    <vt:lpwstr>ab990ef0-1728-4a03-9e5e-776d9b3cf284</vt:lpwstr>
  </property>
  <property fmtid="{D5CDD505-2E9C-101B-9397-08002B2CF9AE}" pid="6" name="MSIP_Label_7dabc591-8211-4245-b05d-196e3e9f038a_ContentBits">
    <vt:lpwstr>0</vt:lpwstr>
  </property>
  <property fmtid="{D5CDD505-2E9C-101B-9397-08002B2CF9AE}" pid="7" name="MSIP_Label_7dabc591-8211-4245-b05d-196e3e9f038a_Enabled">
    <vt:lpwstr>true</vt:lpwstr>
  </property>
  <property fmtid="{D5CDD505-2E9C-101B-9397-08002B2CF9AE}" pid="8" name="MSIP_Label_7dabc591-8211-4245-b05d-196e3e9f038a_Method">
    <vt:lpwstr>Privileged</vt:lpwstr>
  </property>
  <property fmtid="{D5CDD505-2E9C-101B-9397-08002B2CF9AE}" pid="9" name="MSIP_Label_7dabc591-8211-4245-b05d-196e3e9f038a_Name">
    <vt:lpwstr>Public</vt:lpwstr>
  </property>
  <property fmtid="{D5CDD505-2E9C-101B-9397-08002B2CF9AE}" pid="10" name="MSIP_Label_7dabc591-8211-4245-b05d-196e3e9f038a_SetDate">
    <vt:lpwstr>2024-10-24T07:58:54Z</vt:lpwstr>
  </property>
  <property fmtid="{D5CDD505-2E9C-101B-9397-08002B2CF9AE}" pid="11" name="MSIP_Label_7dabc591-8211-4245-b05d-196e3e9f038a_SiteId">
    <vt:lpwstr>a314ecc9-ae80-4c4d-af55-1584d542db16</vt:lpwstr>
  </property>
  <property fmtid="{D5CDD505-2E9C-101B-9397-08002B2CF9AE}" pid="12" name="Producer">
    <vt:lpwstr>3-Heights(TM) PDF Security Shell 4.8.25.2 (http://www.pdf-tools.com)</vt:lpwstr>
  </property>
  <property fmtid="{D5CDD505-2E9C-101B-9397-08002B2CF9AE}" pid="13" name="SourceModified">
    <vt:lpwstr>D:20250516144910</vt:lpwstr>
  </property>
</Properties>
</file>