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6D6" w:rsidRDefault="004106D6" w:rsidP="003712FC">
      <w:pPr>
        <w:pStyle w:val="BodyText3"/>
        <w:tabs>
          <w:tab w:val="left" w:pos="6148"/>
        </w:tabs>
        <w:rPr>
          <w:lang w:val="de-DE"/>
        </w:rPr>
      </w:pPr>
      <w:bookmarkStart w:id="0" w:name="_GoBack"/>
      <w:bookmarkEnd w:id="0"/>
      <w:r>
        <w:rPr>
          <w:lang w:val="de-DE"/>
        </w:rPr>
        <w:tab/>
      </w:r>
    </w:p>
    <w:p w:rsidR="004106D6" w:rsidRDefault="004106D6">
      <w:pPr>
        <w:pStyle w:val="BodyText3"/>
        <w:rPr>
          <w:lang w:val="de-DE"/>
        </w:rPr>
      </w:pPr>
    </w:p>
    <w:p w:rsidR="004106D6" w:rsidRDefault="004106D6">
      <w:pPr>
        <w:pStyle w:val="BodyText3"/>
        <w:rPr>
          <w:lang w:val="de-DE"/>
        </w:rPr>
      </w:pPr>
    </w:p>
    <w:p w:rsidR="00816314" w:rsidRPr="00297836" w:rsidRDefault="00816314" w:rsidP="00816314">
      <w:pPr>
        <w:jc w:val="both"/>
        <w:rPr>
          <w:lang w:val="de-DE"/>
        </w:rPr>
      </w:pPr>
      <w:r>
        <w:rPr>
          <w:lang w:val="lt-LT"/>
        </w:rPr>
        <w:t>L</w:t>
      </w:r>
      <w:r w:rsidRPr="00D11949">
        <w:rPr>
          <w:lang w:val="lt-LT"/>
        </w:rPr>
        <w:t xml:space="preserve">ietuvos Respublikos susisiekimo ministerijai           </w:t>
      </w:r>
      <w:r w:rsidRPr="00297836">
        <w:rPr>
          <w:lang w:val="de-DE"/>
        </w:rPr>
        <w:t xml:space="preserve">  </w:t>
      </w:r>
      <w:r w:rsidR="00C71EF0">
        <w:rPr>
          <w:lang w:val="de-DE"/>
        </w:rPr>
        <w:t xml:space="preserve">     2016-08-31  </w:t>
      </w:r>
      <w:r w:rsidRPr="00297836">
        <w:rPr>
          <w:lang w:val="de-DE"/>
        </w:rPr>
        <w:t xml:space="preserve"> </w:t>
      </w:r>
      <w:r w:rsidR="00C71EF0">
        <w:rPr>
          <w:lang w:val="de-DE"/>
        </w:rPr>
        <w:t xml:space="preserve">     </w:t>
      </w:r>
      <w:r w:rsidRPr="00297836">
        <w:rPr>
          <w:lang w:val="de-DE"/>
        </w:rPr>
        <w:t xml:space="preserve">Nr. </w:t>
      </w:r>
      <w:r w:rsidR="00342AF3">
        <w:rPr>
          <w:lang w:val="de-DE"/>
        </w:rPr>
        <w:t>(07)15B-3992</w:t>
      </w:r>
    </w:p>
    <w:p w:rsidR="00816314" w:rsidRPr="00D11949" w:rsidRDefault="00816314" w:rsidP="00816314">
      <w:pPr>
        <w:jc w:val="both"/>
        <w:rPr>
          <w:strike/>
          <w:lang w:val="lt-LT"/>
        </w:rPr>
      </w:pPr>
      <w:r>
        <w:rPr>
          <w:lang w:val="de-DE"/>
        </w:rPr>
        <w:tab/>
      </w:r>
      <w:r>
        <w:rPr>
          <w:lang w:val="de-DE"/>
        </w:rPr>
        <w:tab/>
      </w:r>
      <w:r>
        <w:rPr>
          <w:lang w:val="de-DE"/>
        </w:rPr>
        <w:tab/>
        <w:t xml:space="preserve">       </w:t>
      </w:r>
      <w:r>
        <w:rPr>
          <w:lang w:val="de-DE"/>
        </w:rPr>
        <w:tab/>
        <w:t xml:space="preserve">           </w:t>
      </w:r>
      <w:r w:rsidR="009B3C67">
        <w:rPr>
          <w:lang w:val="de-DE"/>
        </w:rPr>
        <w:t xml:space="preserve">                         </w:t>
      </w:r>
      <w:r w:rsidR="00EF75A5">
        <w:rPr>
          <w:lang w:val="de-DE"/>
        </w:rPr>
        <w:t xml:space="preserve">     </w:t>
      </w:r>
      <w:r w:rsidR="009B3C67">
        <w:rPr>
          <w:lang w:val="de-DE"/>
        </w:rPr>
        <w:t xml:space="preserve"> </w:t>
      </w:r>
      <w:r>
        <w:rPr>
          <w:lang w:val="de-DE"/>
        </w:rPr>
        <w:t>Į  2016-05-27        Nr. 2-1909</w:t>
      </w:r>
    </w:p>
    <w:p w:rsidR="00816314" w:rsidRPr="00D11949" w:rsidRDefault="00816314" w:rsidP="00816314">
      <w:pPr>
        <w:jc w:val="both"/>
        <w:rPr>
          <w:lang w:val="lt-LT"/>
        </w:rPr>
      </w:pPr>
    </w:p>
    <w:p w:rsidR="00816314" w:rsidRPr="00D11949" w:rsidRDefault="00816314" w:rsidP="00816314">
      <w:pPr>
        <w:pStyle w:val="Heading1"/>
      </w:pPr>
    </w:p>
    <w:p w:rsidR="00816314" w:rsidRPr="00D11949" w:rsidRDefault="00816314" w:rsidP="00816314">
      <w:pPr>
        <w:pStyle w:val="Heading1"/>
      </w:pPr>
    </w:p>
    <w:p w:rsidR="00816314" w:rsidRPr="00D11949" w:rsidRDefault="00816314" w:rsidP="00816314">
      <w:pPr>
        <w:pStyle w:val="Heading1"/>
      </w:pPr>
    </w:p>
    <w:p w:rsidR="00816314" w:rsidRPr="00D11949" w:rsidRDefault="00816314" w:rsidP="00816314">
      <w:pPr>
        <w:pStyle w:val="Heading1"/>
      </w:pPr>
      <w:r w:rsidRPr="00D11949">
        <w:t>MOTYVUOTA IŠVADA</w:t>
      </w:r>
    </w:p>
    <w:p w:rsidR="00816314" w:rsidRDefault="00816314" w:rsidP="004E3A97">
      <w:pPr>
        <w:pStyle w:val="Heading1"/>
      </w:pPr>
      <w:r w:rsidRPr="00D11949">
        <w:t xml:space="preserve">DĖL </w:t>
      </w:r>
      <w:r>
        <w:t xml:space="preserve">KORUPCIJOS PASIREIŠKIMO TIKIMYBĖS NAUJŲ IR PERDIRBTŲ TRANSPORTO PRIEMONIŲ, KURIAS SIEKIAMA EKSPLOATUOTI, ATITIKTIES VERTINIMO IR PATVIRTINIMO PROCEDŪROSE </w:t>
      </w:r>
    </w:p>
    <w:p w:rsidR="006238CF" w:rsidRDefault="006238CF" w:rsidP="006238CF">
      <w:pPr>
        <w:rPr>
          <w:lang w:val="lt-LT"/>
        </w:rPr>
      </w:pPr>
    </w:p>
    <w:p w:rsidR="006238CF" w:rsidRDefault="006238CF" w:rsidP="006238CF">
      <w:pPr>
        <w:rPr>
          <w:lang w:val="lt-LT"/>
        </w:rPr>
      </w:pPr>
    </w:p>
    <w:p w:rsidR="009C6BB0" w:rsidRPr="0045353B" w:rsidRDefault="006238CF" w:rsidP="006238CF">
      <w:pPr>
        <w:jc w:val="center"/>
        <w:rPr>
          <w:lang w:val="lt-LT"/>
        </w:rPr>
      </w:pPr>
      <w:r>
        <w:rPr>
          <w:lang w:val="lt-LT"/>
        </w:rPr>
        <w:t xml:space="preserve">2016 m. </w:t>
      </w:r>
      <w:r w:rsidRPr="0045353B">
        <w:rPr>
          <w:lang w:val="lt-LT"/>
        </w:rPr>
        <w:t xml:space="preserve">rugpjūčio </w:t>
      </w:r>
      <w:r w:rsidR="0045353B">
        <w:rPr>
          <w:lang w:val="lt-LT"/>
        </w:rPr>
        <w:t>31</w:t>
      </w:r>
      <w:r w:rsidR="00932A58" w:rsidRPr="0045353B">
        <w:rPr>
          <w:lang w:val="lt-LT"/>
        </w:rPr>
        <w:t xml:space="preserve"> </w:t>
      </w:r>
      <w:r w:rsidRPr="0045353B">
        <w:rPr>
          <w:lang w:val="lt-LT"/>
        </w:rPr>
        <w:t xml:space="preserve"> d. </w:t>
      </w:r>
    </w:p>
    <w:p w:rsidR="006238CF" w:rsidRPr="006238CF" w:rsidRDefault="006238CF" w:rsidP="006238CF">
      <w:pPr>
        <w:jc w:val="center"/>
        <w:rPr>
          <w:lang w:val="lt-LT"/>
        </w:rPr>
      </w:pPr>
      <w:r>
        <w:rPr>
          <w:lang w:val="lt-LT"/>
        </w:rPr>
        <w:t>Vilnius</w:t>
      </w:r>
    </w:p>
    <w:p w:rsidR="004E3A97" w:rsidRPr="004E3A97" w:rsidRDefault="004E3A97" w:rsidP="004E3A97">
      <w:pPr>
        <w:rPr>
          <w:lang w:val="lt-LT"/>
        </w:rPr>
      </w:pPr>
    </w:p>
    <w:p w:rsidR="00816314" w:rsidRPr="00D11949" w:rsidRDefault="00816314" w:rsidP="00816314">
      <w:pPr>
        <w:jc w:val="both"/>
        <w:rPr>
          <w:lang w:val="lt-LT"/>
        </w:rPr>
      </w:pPr>
    </w:p>
    <w:p w:rsidR="006238CF" w:rsidRPr="00082F1A" w:rsidRDefault="006238CF" w:rsidP="006238CF">
      <w:pPr>
        <w:tabs>
          <w:tab w:val="left" w:pos="9638"/>
        </w:tabs>
        <w:spacing w:line="274" w:lineRule="auto"/>
        <w:ind w:firstLine="567"/>
        <w:jc w:val="both"/>
        <w:rPr>
          <w:lang w:val="lt-LT"/>
        </w:rPr>
      </w:pPr>
      <w:r w:rsidRPr="00D11949">
        <w:rPr>
          <w:lang w:val="lt-LT"/>
        </w:rPr>
        <w:t>Vadovau</w:t>
      </w:r>
      <w:r w:rsidR="0011629E">
        <w:rPr>
          <w:lang w:val="lt-LT"/>
        </w:rPr>
        <w:t>damasi</w:t>
      </w:r>
      <w:r w:rsidRPr="00D11949">
        <w:rPr>
          <w:lang w:val="lt-LT"/>
        </w:rPr>
        <w:t xml:space="preserve"> Lietuvos Respublikos Vyriausybės </w:t>
      </w:r>
      <w:smartTag w:uri="schemas-tilde-lv/tildestengine" w:element="metric2">
        <w:smartTagPr>
          <w:attr w:name="metric_text" w:val="m"/>
          <w:attr w:name="metric_value" w:val="2002"/>
        </w:smartTagPr>
        <w:r w:rsidRPr="00D11949">
          <w:rPr>
            <w:lang w:val="lt-LT"/>
          </w:rPr>
          <w:t>2002 m</w:t>
        </w:r>
      </w:smartTag>
      <w:r w:rsidRPr="00D11949">
        <w:rPr>
          <w:lang w:val="lt-LT"/>
        </w:rPr>
        <w:t>. spalio 8 d. nutarimu Nr. 1601 ,,Dėl Korupcijos rizikos analizės atlikimo tvarkos patvirtinimo“, Valstybinė kelių transporto inspekcij</w:t>
      </w:r>
      <w:r>
        <w:rPr>
          <w:lang w:val="lt-LT"/>
        </w:rPr>
        <w:t>a</w:t>
      </w:r>
      <w:r w:rsidRPr="00D11949">
        <w:rPr>
          <w:lang w:val="lt-LT"/>
        </w:rPr>
        <w:t xml:space="preserve"> prie Susisiekimo ministerijos (toliau – Inspekcija) 201</w:t>
      </w:r>
      <w:r>
        <w:rPr>
          <w:lang w:val="lt-LT"/>
        </w:rPr>
        <w:t>6</w:t>
      </w:r>
      <w:r w:rsidRPr="00D11949">
        <w:rPr>
          <w:lang w:val="lt-LT"/>
        </w:rPr>
        <w:t xml:space="preserve"> m. III ketvirtį atlik</w:t>
      </w:r>
      <w:r>
        <w:rPr>
          <w:lang w:val="lt-LT"/>
        </w:rPr>
        <w:t>o</w:t>
      </w:r>
      <w:r w:rsidRPr="00D11949">
        <w:rPr>
          <w:lang w:val="lt-LT"/>
        </w:rPr>
        <w:t xml:space="preserve"> korupcijos pasireiškimo tikimybės nustatym</w:t>
      </w:r>
      <w:r>
        <w:rPr>
          <w:lang w:val="lt-LT"/>
        </w:rPr>
        <w:t>ą naujų ir perdirbtų transporto priemonių, kurias siekiama eksploatuoti, atitikties vertinimo ir patvirtinimo procedūr</w:t>
      </w:r>
      <w:r w:rsidR="0011629E">
        <w:rPr>
          <w:lang w:val="lt-LT"/>
        </w:rPr>
        <w:t>ų srityje</w:t>
      </w:r>
      <w:r>
        <w:rPr>
          <w:lang w:val="lt-LT"/>
        </w:rPr>
        <w:t xml:space="preserve">. </w:t>
      </w:r>
      <w:r w:rsidR="0011629E">
        <w:rPr>
          <w:lang w:val="lt-LT"/>
        </w:rPr>
        <w:t xml:space="preserve"> </w:t>
      </w:r>
      <w:r>
        <w:rPr>
          <w:lang w:val="lt-LT"/>
        </w:rPr>
        <w:t>Š</w:t>
      </w:r>
      <w:r w:rsidRPr="00082F1A">
        <w:rPr>
          <w:lang w:val="lt-LT"/>
        </w:rPr>
        <w:t xml:space="preserve">ioje srityje vertintų teisės aktų sąrašas: </w:t>
      </w:r>
    </w:p>
    <w:p w:rsidR="006238CF" w:rsidRPr="0011629E" w:rsidRDefault="006238CF" w:rsidP="0011629E">
      <w:pPr>
        <w:pStyle w:val="ListParagraph"/>
        <w:numPr>
          <w:ilvl w:val="0"/>
          <w:numId w:val="12"/>
        </w:numPr>
        <w:spacing w:line="274" w:lineRule="auto"/>
        <w:ind w:left="0" w:right="-1" w:firstLine="567"/>
        <w:jc w:val="both"/>
        <w:rPr>
          <w:lang w:val="lt-LT"/>
        </w:rPr>
      </w:pPr>
      <w:r w:rsidRPr="0011629E">
        <w:rPr>
          <w:lang w:val="lt-LT"/>
        </w:rPr>
        <w:t>Valstybinės kelių transporto inspekcijos prie Susisiekimo ministerijos viršininko 2009 m. birželio 30 d. įsakymas Nr. 2B-250 „Dėl Transporto priemonių atitikties įvertinimo procedūrų aprašo patvirtinimo“ (toliau – Procedūrų aprašas);</w:t>
      </w:r>
    </w:p>
    <w:p w:rsidR="006238CF" w:rsidRPr="0011629E" w:rsidRDefault="006238CF" w:rsidP="0011629E">
      <w:pPr>
        <w:pStyle w:val="ListParagraph"/>
        <w:numPr>
          <w:ilvl w:val="0"/>
          <w:numId w:val="12"/>
        </w:numPr>
        <w:spacing w:line="274" w:lineRule="auto"/>
        <w:ind w:left="0" w:right="-1" w:firstLine="567"/>
        <w:jc w:val="both"/>
        <w:rPr>
          <w:lang w:val="lt-LT"/>
        </w:rPr>
      </w:pPr>
      <w:r w:rsidRPr="0011629E">
        <w:rPr>
          <w:lang w:val="lt-LT"/>
        </w:rPr>
        <w:t xml:space="preserve">Valstybinės kelių transporto inspekcijos prie Susisiekimo ministerijos viršininko 2010 m. gruodžio 23 d. įsakymas Nr. 2B-560 „Dėl Mažos serijos nacionalinio transporto priemonių tipo patvirtinimo techninių reikalavimų patvirtinimo“ (toliau – Techniniai reikalavimai); </w:t>
      </w:r>
    </w:p>
    <w:p w:rsidR="006238CF" w:rsidRPr="0011629E" w:rsidRDefault="006238CF" w:rsidP="0011629E">
      <w:pPr>
        <w:pStyle w:val="ListParagraph"/>
        <w:numPr>
          <w:ilvl w:val="0"/>
          <w:numId w:val="12"/>
        </w:numPr>
        <w:spacing w:line="274" w:lineRule="auto"/>
        <w:ind w:left="0" w:right="-1" w:firstLine="567"/>
        <w:jc w:val="both"/>
        <w:rPr>
          <w:lang w:val="lt-LT"/>
        </w:rPr>
      </w:pPr>
      <w:r w:rsidRPr="0011629E">
        <w:rPr>
          <w:lang w:val="lt-LT"/>
        </w:rPr>
        <w:t xml:space="preserve">Valstybinės kelių transporto inspekcijos prie Susisiekimo ministerijos viršininko 2012 m. liepos 30 d. įsakymas Nr. 2B-308 „Dėl Bandymų, reikalingų patvirtinti Europos Bendrijos tipą, ir gamybos procedūrų atitikties aprašo patvirtinimo“ (toliau – Bandymų tvarka); </w:t>
      </w:r>
    </w:p>
    <w:p w:rsidR="006238CF" w:rsidRPr="0011629E" w:rsidRDefault="006238CF" w:rsidP="0011629E">
      <w:pPr>
        <w:pStyle w:val="ListParagraph"/>
        <w:numPr>
          <w:ilvl w:val="0"/>
          <w:numId w:val="12"/>
        </w:numPr>
        <w:spacing w:line="274" w:lineRule="auto"/>
        <w:ind w:left="0" w:right="-1" w:firstLine="567"/>
        <w:jc w:val="both"/>
        <w:rPr>
          <w:lang w:val="lt-LT"/>
        </w:rPr>
      </w:pPr>
      <w:r w:rsidRPr="0011629E">
        <w:rPr>
          <w:lang w:val="lt-LT"/>
        </w:rPr>
        <w:t>Valstybinės kelių transporto inspekcijos prie Susisiekimo ministerijos viršininko 2014 m. kovo 17 d. įsakymas Nr. 2B-56 „Dėl Pasaulinio transporto priemonės gamintojo identifikavimo kodo (WMI) ir pasaulinio transporto priemonių sudedamųjų dalių gamintojo identifikavimo kodo (WPMI) šalies transporto priemonių gamintojams suteikimo tvarkos aprašo patvirtinimo“ (toliau – Kodo suteikimo tvarka);</w:t>
      </w:r>
    </w:p>
    <w:p w:rsidR="006238CF" w:rsidRPr="0011629E" w:rsidRDefault="006238CF" w:rsidP="0011629E">
      <w:pPr>
        <w:pStyle w:val="ListParagraph"/>
        <w:numPr>
          <w:ilvl w:val="0"/>
          <w:numId w:val="12"/>
        </w:numPr>
        <w:spacing w:line="274" w:lineRule="auto"/>
        <w:ind w:left="0" w:right="-1" w:firstLine="567"/>
        <w:jc w:val="both"/>
        <w:rPr>
          <w:lang w:val="lt-LT"/>
        </w:rPr>
      </w:pPr>
      <w:r w:rsidRPr="0011629E">
        <w:rPr>
          <w:lang w:val="lt-LT"/>
        </w:rPr>
        <w:lastRenderedPageBreak/>
        <w:t>Valstybinės kelių transporto inspekcijos prie Susisiekimo ministerijos viršininko 2008 m. gruodžio 23 d. įsakymas Nr. 2B-515 „Dėl Motorinių transporto priemonių, jų priekabų gamybos ir perdirbimo ir techninės ekspertizės atlikimo tvarkos aprašo patvirtinimo“ (toliau – Perdirbimo tvarka).</w:t>
      </w:r>
    </w:p>
    <w:p w:rsidR="006238CF" w:rsidRPr="006238CF" w:rsidRDefault="006238CF" w:rsidP="006238CF">
      <w:pPr>
        <w:spacing w:line="274" w:lineRule="auto"/>
        <w:ind w:right="-1"/>
        <w:jc w:val="both"/>
        <w:rPr>
          <w:b/>
          <w:lang w:val="lt-LT"/>
        </w:rPr>
      </w:pPr>
    </w:p>
    <w:p w:rsidR="00296E33" w:rsidRPr="00296E33" w:rsidRDefault="006238CF" w:rsidP="006238CF">
      <w:pPr>
        <w:spacing w:line="274" w:lineRule="auto"/>
        <w:ind w:right="-1"/>
        <w:jc w:val="both"/>
        <w:rPr>
          <w:lang w:val="lt-LT"/>
        </w:rPr>
      </w:pPr>
      <w:r w:rsidRPr="006238CF">
        <w:rPr>
          <w:b/>
          <w:lang w:val="lt-LT"/>
        </w:rPr>
        <w:t xml:space="preserve">      </w:t>
      </w:r>
      <w:r w:rsidR="00296E33" w:rsidRPr="009C6BB0">
        <w:rPr>
          <w:lang w:val="lt-LT"/>
        </w:rPr>
        <w:t>Vertintas laikotarpis</w:t>
      </w:r>
      <w:r w:rsidR="00296E33">
        <w:rPr>
          <w:b/>
          <w:lang w:val="lt-LT"/>
        </w:rPr>
        <w:t xml:space="preserve"> </w:t>
      </w:r>
      <w:r w:rsidR="00296E33" w:rsidRPr="00296E33">
        <w:rPr>
          <w:lang w:val="lt-LT"/>
        </w:rPr>
        <w:t>– 2015 m. liepos 1 d.–2016 m. birželio 30 d.</w:t>
      </w:r>
      <w:r w:rsidRPr="00296E33">
        <w:rPr>
          <w:lang w:val="lt-LT"/>
        </w:rPr>
        <w:t xml:space="preserve"> </w:t>
      </w:r>
    </w:p>
    <w:p w:rsidR="006238CF" w:rsidRPr="006238CF" w:rsidRDefault="00296E33" w:rsidP="006238CF">
      <w:pPr>
        <w:spacing w:line="274" w:lineRule="auto"/>
        <w:ind w:right="-1"/>
        <w:jc w:val="both"/>
        <w:rPr>
          <w:lang w:val="lt-LT"/>
        </w:rPr>
      </w:pPr>
      <w:r>
        <w:rPr>
          <w:b/>
          <w:lang w:val="lt-LT"/>
        </w:rPr>
        <w:t xml:space="preserve">      </w:t>
      </w:r>
      <w:r w:rsidR="006238CF" w:rsidRPr="009C6BB0">
        <w:rPr>
          <w:lang w:val="lt-LT"/>
        </w:rPr>
        <w:t>Vertinimo metodas</w:t>
      </w:r>
      <w:r w:rsidR="00993379">
        <w:rPr>
          <w:b/>
          <w:lang w:val="lt-LT"/>
        </w:rPr>
        <w:t xml:space="preserve"> </w:t>
      </w:r>
      <w:r w:rsidR="006238CF" w:rsidRPr="00296E33">
        <w:rPr>
          <w:lang w:val="lt-LT"/>
        </w:rPr>
        <w:t>–</w:t>
      </w:r>
      <w:r w:rsidR="00741063">
        <w:rPr>
          <w:lang w:val="lt-LT"/>
        </w:rPr>
        <w:t xml:space="preserve"> </w:t>
      </w:r>
      <w:r w:rsidR="006238CF" w:rsidRPr="006238CF">
        <w:rPr>
          <w:lang w:val="lt-LT"/>
        </w:rPr>
        <w:t xml:space="preserve">teisės aktų ir procedūrų dokumentų lyginamoji analizė, Technikos skyriaus </w:t>
      </w:r>
      <w:r w:rsidR="006B6617">
        <w:rPr>
          <w:lang w:val="lt-LT"/>
        </w:rPr>
        <w:t>veiklos</w:t>
      </w:r>
      <w:r w:rsidR="006238CF" w:rsidRPr="006238CF">
        <w:rPr>
          <w:lang w:val="lt-LT"/>
        </w:rPr>
        <w:t xml:space="preserve"> audito 2015 m. rezultatų </w:t>
      </w:r>
      <w:r w:rsidR="007919C6">
        <w:rPr>
          <w:lang w:val="lt-LT"/>
        </w:rPr>
        <w:t xml:space="preserve">ir </w:t>
      </w:r>
      <w:r w:rsidR="006238CF" w:rsidRPr="006238CF">
        <w:rPr>
          <w:lang w:val="lt-LT"/>
        </w:rPr>
        <w:t>vidaus audito rekomendacijų įgyvendinimo būklė</w:t>
      </w:r>
      <w:r w:rsidR="006238CF">
        <w:rPr>
          <w:lang w:val="lt-LT"/>
        </w:rPr>
        <w:t>s</w:t>
      </w:r>
      <w:r w:rsidR="007919C6">
        <w:rPr>
          <w:lang w:val="lt-LT"/>
        </w:rPr>
        <w:t xml:space="preserve"> </w:t>
      </w:r>
      <w:r w:rsidR="007919C6" w:rsidRPr="006238CF">
        <w:rPr>
          <w:lang w:val="lt-LT"/>
        </w:rPr>
        <w:t>peržiūra</w:t>
      </w:r>
      <w:r w:rsidR="00993379">
        <w:rPr>
          <w:lang w:val="lt-LT"/>
        </w:rPr>
        <w:t>.</w:t>
      </w:r>
      <w:r w:rsidR="006238CF" w:rsidRPr="006238CF">
        <w:rPr>
          <w:lang w:val="lt-LT"/>
        </w:rPr>
        <w:t xml:space="preserve"> </w:t>
      </w:r>
    </w:p>
    <w:p w:rsidR="006238CF" w:rsidRPr="00993379" w:rsidRDefault="006238CF" w:rsidP="00993379">
      <w:pPr>
        <w:spacing w:line="274" w:lineRule="auto"/>
        <w:ind w:right="-1"/>
        <w:jc w:val="both"/>
      </w:pPr>
      <w:r w:rsidRPr="006238CF">
        <w:rPr>
          <w:lang w:val="lt-LT"/>
        </w:rPr>
        <w:t xml:space="preserve">      </w:t>
      </w:r>
      <w:r w:rsidRPr="00993379">
        <w:rPr>
          <w:sz w:val="20"/>
          <w:szCs w:val="20"/>
          <w:lang w:val="lt-LT"/>
        </w:rPr>
        <w:t xml:space="preserve"> </w:t>
      </w:r>
      <w:r w:rsidRPr="00993379">
        <w:t xml:space="preserve">Vertinimą atliko: </w:t>
      </w:r>
    </w:p>
    <w:p w:rsidR="006238CF" w:rsidRPr="00FF692E" w:rsidRDefault="006238CF" w:rsidP="0011629E">
      <w:pPr>
        <w:pStyle w:val="ListParagraph"/>
        <w:numPr>
          <w:ilvl w:val="0"/>
          <w:numId w:val="12"/>
        </w:numPr>
        <w:spacing w:line="274" w:lineRule="auto"/>
        <w:ind w:left="0" w:firstLine="567"/>
        <w:jc w:val="both"/>
      </w:pPr>
      <w:r w:rsidRPr="00FF692E">
        <w:t>Technikos skyrius pateikė informaciją į klausimus pagal parinktus vertinti teisės aktus</w:t>
      </w:r>
      <w:r>
        <w:t>;</w:t>
      </w:r>
    </w:p>
    <w:p w:rsidR="006238CF" w:rsidRDefault="006238CF" w:rsidP="0011629E">
      <w:pPr>
        <w:pStyle w:val="ListParagraph"/>
        <w:numPr>
          <w:ilvl w:val="0"/>
          <w:numId w:val="12"/>
        </w:numPr>
        <w:spacing w:line="274" w:lineRule="auto"/>
        <w:ind w:left="0" w:firstLine="567"/>
        <w:jc w:val="both"/>
      </w:pPr>
      <w:r w:rsidRPr="00FF692E">
        <w:t xml:space="preserve">Vidaus audito skyrius </w:t>
      </w:r>
      <w:r w:rsidR="00993379" w:rsidRPr="0011629E">
        <w:rPr>
          <w:lang w:val="lt-LT"/>
        </w:rPr>
        <w:t>parengė klausimyną</w:t>
      </w:r>
      <w:r w:rsidR="00993379">
        <w:rPr>
          <w:rStyle w:val="FootnoteReference"/>
          <w:lang w:val="lt-LT"/>
        </w:rPr>
        <w:footnoteReference w:id="1"/>
      </w:r>
      <w:r w:rsidR="00993379" w:rsidRPr="0011629E">
        <w:rPr>
          <w:lang w:val="lt-LT"/>
        </w:rPr>
        <w:t xml:space="preserve"> Technikos skyriui</w:t>
      </w:r>
      <w:r w:rsidR="00E64C54" w:rsidRPr="0011629E">
        <w:rPr>
          <w:lang w:val="lt-LT"/>
        </w:rPr>
        <w:t xml:space="preserve"> ir apibendrino atsakymus</w:t>
      </w:r>
      <w:r w:rsidR="00993379" w:rsidRPr="0011629E">
        <w:rPr>
          <w:lang w:val="lt-LT"/>
        </w:rPr>
        <w:t xml:space="preserve">; </w:t>
      </w:r>
      <w:r>
        <w:t>pateikė informaciją dėl Technikos skyriaus veiklos audito 2015 m. teiktų rekomendacijų įgyvendinimo būklės</w:t>
      </w:r>
      <w:r w:rsidR="00E64C54">
        <w:t>.</w:t>
      </w:r>
      <w:r>
        <w:t xml:space="preserve"> </w:t>
      </w:r>
    </w:p>
    <w:p w:rsidR="00993379" w:rsidRPr="00FF692E" w:rsidRDefault="00993379" w:rsidP="006238CF">
      <w:pPr>
        <w:spacing w:line="274" w:lineRule="auto"/>
        <w:ind w:right="-1"/>
        <w:jc w:val="both"/>
      </w:pPr>
    </w:p>
    <w:p w:rsidR="006238CF" w:rsidRPr="0011629E" w:rsidRDefault="006238CF" w:rsidP="006238CF">
      <w:pPr>
        <w:spacing w:line="274" w:lineRule="auto"/>
        <w:jc w:val="both"/>
        <w:rPr>
          <w:b/>
        </w:rPr>
      </w:pPr>
      <w:r w:rsidRPr="007C1EB1">
        <w:t xml:space="preserve">      </w:t>
      </w:r>
      <w:r w:rsidR="007C1EB1" w:rsidRPr="0011629E">
        <w:rPr>
          <w:b/>
        </w:rPr>
        <w:t>N</w:t>
      </w:r>
      <w:r w:rsidRPr="0011629E">
        <w:rPr>
          <w:b/>
        </w:rPr>
        <w:t>ustatyti faktai</w:t>
      </w:r>
      <w:r w:rsidR="0011629E" w:rsidRPr="0011629E">
        <w:rPr>
          <w:b/>
        </w:rPr>
        <w:t>:</w:t>
      </w:r>
    </w:p>
    <w:p w:rsidR="006238CF" w:rsidRDefault="006238CF" w:rsidP="006238CF">
      <w:pPr>
        <w:spacing w:line="274" w:lineRule="auto"/>
        <w:jc w:val="both"/>
      </w:pPr>
      <w:r w:rsidRPr="00834AE2">
        <w:t xml:space="preserve">     </w:t>
      </w:r>
      <w:r>
        <w:t xml:space="preserve">1. </w:t>
      </w:r>
      <w:r w:rsidRPr="00834AE2">
        <w:t>Korupcinio pobūdžio nusikalstamos veikos ir</w:t>
      </w:r>
      <w:r>
        <w:t xml:space="preserve"> (a</w:t>
      </w:r>
      <w:r w:rsidRPr="00834AE2">
        <w:t>r</w:t>
      </w:r>
      <w:r>
        <w:t>)</w:t>
      </w:r>
      <w:r w:rsidRPr="00834AE2">
        <w:t xml:space="preserve"> kito tapataus pobūdžio, tačiau mažiau pavojingo teisės pažeidimo, už kurį numatyta administracinė, tarnybinė (drausminė) ar kitokia atsakomybė, </w:t>
      </w:r>
      <w:r w:rsidR="00993379">
        <w:rPr>
          <w:lang w:val="lt-LT"/>
        </w:rPr>
        <w:t xml:space="preserve">naujų ir perdirbtų transporto priemonių, kurias siekiama eksploatuoti, atitikties vertinimo ir patvirtinimo </w:t>
      </w:r>
      <w:r w:rsidR="0011629E">
        <w:rPr>
          <w:lang w:val="lt-LT"/>
        </w:rPr>
        <w:t xml:space="preserve">procedūrų </w:t>
      </w:r>
      <w:r w:rsidRPr="00834AE2">
        <w:t>srityje nenustatyta.</w:t>
      </w:r>
      <w:r>
        <w:t xml:space="preserve">  </w:t>
      </w:r>
    </w:p>
    <w:p w:rsidR="009E535E" w:rsidRDefault="009E535E" w:rsidP="00296E33">
      <w:pPr>
        <w:spacing w:line="274" w:lineRule="auto"/>
        <w:ind w:firstLine="312"/>
        <w:jc w:val="both"/>
      </w:pPr>
    </w:p>
    <w:p w:rsidR="006238CF" w:rsidRPr="00296E33" w:rsidRDefault="006238CF" w:rsidP="00296E33">
      <w:pPr>
        <w:spacing w:line="274" w:lineRule="auto"/>
        <w:ind w:firstLine="312"/>
        <w:jc w:val="both"/>
        <w:rPr>
          <w:lang w:val="lt-LT"/>
        </w:rPr>
      </w:pPr>
      <w:r>
        <w:t>2. S</w:t>
      </w:r>
      <w:r w:rsidRPr="00834AE2">
        <w:t xml:space="preserve">udarytos galimybės darbuotojams, kitiems asmenims kreiptis ir informuoti (taip pat ir anonimiškai) </w:t>
      </w:r>
      <w:r>
        <w:t xml:space="preserve">Inspekcijos </w:t>
      </w:r>
      <w:r w:rsidRPr="00834AE2">
        <w:t xml:space="preserve">vadovus apie galimus korupcinio pobūdžio nusikalstamų veikų ir </w:t>
      </w:r>
      <w:r w:rsidR="00993379">
        <w:t>(</w:t>
      </w:r>
      <w:r w:rsidRPr="00834AE2">
        <w:t>ar</w:t>
      </w:r>
      <w:r w:rsidR="00993379">
        <w:t>)</w:t>
      </w:r>
      <w:r w:rsidRPr="00834AE2">
        <w:t xml:space="preserve"> kitų tapataus pobūdžio, tačiau mažiau pavojingų teisės pažeidimų</w:t>
      </w:r>
      <w:r>
        <w:t>,</w:t>
      </w:r>
      <w:r w:rsidRPr="00834AE2">
        <w:t xml:space="preserve"> faktus</w:t>
      </w:r>
      <w:r>
        <w:t xml:space="preserve">. Tai </w:t>
      </w:r>
      <w:r w:rsidR="0011629E">
        <w:t>p</w:t>
      </w:r>
      <w:r w:rsidRPr="00834AE2">
        <w:t xml:space="preserve">ranešimai elektroniniu </w:t>
      </w:r>
      <w:r w:rsidRPr="00E63B8E">
        <w:t xml:space="preserve">paštu </w:t>
      </w:r>
      <w:hyperlink r:id="rId8" w:history="1">
        <w:r w:rsidRPr="006238CF">
          <w:rPr>
            <w:rStyle w:val="Strong"/>
            <w:b w:val="0"/>
          </w:rPr>
          <w:t>pasitikiu@vkti.gov.lt</w:t>
        </w:r>
      </w:hyperlink>
      <w:r w:rsidRPr="006238CF">
        <w:rPr>
          <w:rStyle w:val="Strong"/>
          <w:b w:val="0"/>
        </w:rPr>
        <w:t>; pranešimai</w:t>
      </w:r>
      <w:r w:rsidRPr="006238CF">
        <w:rPr>
          <w:b/>
        </w:rPr>
        <w:t xml:space="preserve"> </w:t>
      </w:r>
      <w:r w:rsidRPr="00E63B8E">
        <w:t>pasitikėjimo</w:t>
      </w:r>
      <w:r w:rsidRPr="00834AE2">
        <w:t xml:space="preserve"> telefonu </w:t>
      </w:r>
      <w:r w:rsidRPr="006238CF">
        <w:rPr>
          <w:rStyle w:val="Strong"/>
          <w:b w:val="0"/>
        </w:rPr>
        <w:t>8 687 45 533</w:t>
      </w:r>
      <w:r>
        <w:rPr>
          <w:rStyle w:val="Strong"/>
          <w:b w:val="0"/>
        </w:rPr>
        <w:t xml:space="preserve"> </w:t>
      </w:r>
      <w:r w:rsidRPr="00770163">
        <w:rPr>
          <w:lang w:val="lt-LT"/>
        </w:rPr>
        <w:t>arba Specialiųjų tyrimų tarnybai visą parą veikiančiu „karštosios linijos</w:t>
      </w:r>
      <w:r w:rsidR="009C6BB0">
        <w:rPr>
          <w:lang w:val="lt-LT"/>
        </w:rPr>
        <w:t xml:space="preserve">“ </w:t>
      </w:r>
      <w:r w:rsidRPr="00770163">
        <w:rPr>
          <w:lang w:val="lt-LT"/>
        </w:rPr>
        <w:t xml:space="preserve">telefonu (8 5)  266 3333 ir elektroniniu paštu </w:t>
      </w:r>
      <w:r w:rsidRPr="00770163">
        <w:rPr>
          <w:u w:val="single"/>
          <w:lang w:val="lt-LT"/>
        </w:rPr>
        <w:t>pranesk@stt.lt</w:t>
      </w:r>
      <w:r w:rsidRPr="00770163">
        <w:rPr>
          <w:lang w:val="lt-LT"/>
        </w:rPr>
        <w:t xml:space="preserve">. </w:t>
      </w:r>
      <w:r w:rsidRPr="00296E33">
        <w:rPr>
          <w:lang w:val="lt-LT"/>
        </w:rPr>
        <w:t>Asmenų skundų, pranešimų, kitokio pobūdžio informacijos dėl naujų ir perdirbtų transporto priemonių, kurias siekiama eksploatuoti, atitikties vertinimo ir patvirtinimo procedūrų negauta.</w:t>
      </w:r>
    </w:p>
    <w:p w:rsidR="009E535E" w:rsidRDefault="009E535E" w:rsidP="00CF6492">
      <w:pPr>
        <w:spacing w:line="274" w:lineRule="auto"/>
        <w:ind w:firstLine="312"/>
        <w:jc w:val="both"/>
        <w:rPr>
          <w:lang w:val="lt-LT"/>
        </w:rPr>
      </w:pPr>
    </w:p>
    <w:p w:rsidR="000240AE" w:rsidRPr="0009318D" w:rsidRDefault="00646694" w:rsidP="00CF6492">
      <w:pPr>
        <w:spacing w:line="274" w:lineRule="auto"/>
        <w:ind w:firstLine="312"/>
        <w:jc w:val="both"/>
        <w:rPr>
          <w:lang w:val="lt-LT"/>
        </w:rPr>
      </w:pPr>
      <w:r>
        <w:rPr>
          <w:lang w:val="lt-LT"/>
        </w:rPr>
        <w:t>3</w:t>
      </w:r>
      <w:r w:rsidR="00C00F67" w:rsidRPr="0009318D">
        <w:rPr>
          <w:lang w:val="lt-LT"/>
        </w:rPr>
        <w:t xml:space="preserve">. </w:t>
      </w:r>
      <w:r w:rsidR="00520DB1" w:rsidRPr="0009318D">
        <w:rPr>
          <w:lang w:val="lt-LT"/>
        </w:rPr>
        <w:t xml:space="preserve">Inspekcijoje teikiant </w:t>
      </w:r>
      <w:r w:rsidR="000240AE" w:rsidRPr="0009318D">
        <w:rPr>
          <w:lang w:val="lt-LT"/>
        </w:rPr>
        <w:t xml:space="preserve">transporto priemonių ir (ar) sudėtinių dalių </w:t>
      </w:r>
      <w:r w:rsidR="00520DB1" w:rsidRPr="0009318D">
        <w:rPr>
          <w:lang w:val="lt-LT"/>
        </w:rPr>
        <w:t>atitikties vertinimo paslaugas vieno langelio principas taikomas iš dalies</w:t>
      </w:r>
      <w:r w:rsidR="00526C95" w:rsidRPr="0009318D">
        <w:rPr>
          <w:lang w:val="lt-LT"/>
        </w:rPr>
        <w:t>.</w:t>
      </w:r>
      <w:r w:rsidR="00F94A82" w:rsidRPr="0009318D">
        <w:rPr>
          <w:lang w:val="lt-LT"/>
        </w:rPr>
        <w:t xml:space="preserve"> </w:t>
      </w:r>
      <w:r w:rsidR="00526C95" w:rsidRPr="0009318D">
        <w:rPr>
          <w:lang w:val="lt-LT"/>
        </w:rPr>
        <w:t>K</w:t>
      </w:r>
      <w:r w:rsidR="00F94A82" w:rsidRPr="0009318D">
        <w:rPr>
          <w:lang w:val="lt-LT"/>
        </w:rPr>
        <w:t xml:space="preserve">etinimai </w:t>
      </w:r>
      <w:r w:rsidR="00526C95" w:rsidRPr="0009318D">
        <w:rPr>
          <w:lang w:val="lt-LT"/>
        </w:rPr>
        <w:t xml:space="preserve">dėl administracinės paslaugos </w:t>
      </w:r>
      <w:r w:rsidR="00F94A82" w:rsidRPr="0009318D">
        <w:rPr>
          <w:lang w:val="lt-LT"/>
        </w:rPr>
        <w:t>ar prašymai</w:t>
      </w:r>
      <w:r w:rsidR="00526C95" w:rsidRPr="0009318D">
        <w:rPr>
          <w:lang w:val="lt-LT"/>
        </w:rPr>
        <w:t xml:space="preserve"> </w:t>
      </w:r>
      <w:r w:rsidR="0011629E">
        <w:rPr>
          <w:lang w:val="lt-LT"/>
        </w:rPr>
        <w:t xml:space="preserve">gauti </w:t>
      </w:r>
      <w:r w:rsidR="00526C95" w:rsidRPr="0009318D">
        <w:rPr>
          <w:lang w:val="lt-LT"/>
        </w:rPr>
        <w:t>administracin</w:t>
      </w:r>
      <w:r w:rsidR="0011629E">
        <w:rPr>
          <w:lang w:val="lt-LT"/>
        </w:rPr>
        <w:t>ę</w:t>
      </w:r>
      <w:r w:rsidR="00526C95" w:rsidRPr="0009318D">
        <w:rPr>
          <w:lang w:val="lt-LT"/>
        </w:rPr>
        <w:t xml:space="preserve"> paslaug</w:t>
      </w:r>
      <w:r w:rsidR="0011629E">
        <w:rPr>
          <w:lang w:val="lt-LT"/>
        </w:rPr>
        <w:t>ą</w:t>
      </w:r>
      <w:r w:rsidR="00526C95" w:rsidRPr="0009318D">
        <w:rPr>
          <w:lang w:val="lt-LT"/>
        </w:rPr>
        <w:t xml:space="preserve"> </w:t>
      </w:r>
      <w:r w:rsidR="00F94A82" w:rsidRPr="0009318D">
        <w:rPr>
          <w:lang w:val="lt-LT"/>
        </w:rPr>
        <w:t xml:space="preserve">teikiami </w:t>
      </w:r>
      <w:r w:rsidR="00F37A9C" w:rsidRPr="0009318D">
        <w:rPr>
          <w:lang w:val="lt-LT"/>
        </w:rPr>
        <w:t>Inspekcijai</w:t>
      </w:r>
      <w:r w:rsidR="00F94A82" w:rsidRPr="0009318D">
        <w:rPr>
          <w:lang w:val="lt-LT"/>
        </w:rPr>
        <w:t xml:space="preserve">, </w:t>
      </w:r>
      <w:r w:rsidR="00F37A9C" w:rsidRPr="0009318D">
        <w:rPr>
          <w:lang w:val="lt-LT"/>
        </w:rPr>
        <w:t xml:space="preserve">administracines paslaugas </w:t>
      </w:r>
      <w:r w:rsidR="00526C95" w:rsidRPr="0009318D">
        <w:rPr>
          <w:lang w:val="lt-LT"/>
        </w:rPr>
        <w:t>vykdo</w:t>
      </w:r>
      <w:r w:rsidR="00F37A9C" w:rsidRPr="0009318D">
        <w:rPr>
          <w:lang w:val="lt-LT"/>
        </w:rPr>
        <w:t xml:space="preserve"> Inspekcijos Technikos skyrius</w:t>
      </w:r>
      <w:r w:rsidR="00526C95" w:rsidRPr="0009318D">
        <w:rPr>
          <w:lang w:val="lt-LT"/>
        </w:rPr>
        <w:t>. Vis</w:t>
      </w:r>
      <w:r w:rsidR="007919C6">
        <w:rPr>
          <w:lang w:val="lt-LT"/>
        </w:rPr>
        <w:t>oms</w:t>
      </w:r>
      <w:r w:rsidR="00526C95" w:rsidRPr="0009318D">
        <w:rPr>
          <w:lang w:val="lt-LT"/>
        </w:rPr>
        <w:t xml:space="preserve"> </w:t>
      </w:r>
      <w:r w:rsidR="007919C6">
        <w:rPr>
          <w:lang w:val="lt-LT"/>
        </w:rPr>
        <w:t xml:space="preserve">atitikties </w:t>
      </w:r>
      <w:r w:rsidR="0011629E">
        <w:rPr>
          <w:lang w:val="lt-LT"/>
        </w:rPr>
        <w:t xml:space="preserve">vertinimo ir patvirtinimo </w:t>
      </w:r>
      <w:r w:rsidR="007919C6">
        <w:rPr>
          <w:lang w:val="lt-LT"/>
        </w:rPr>
        <w:t>paslaugoms</w:t>
      </w:r>
      <w:r w:rsidR="0045353B">
        <w:rPr>
          <w:lang w:val="lt-LT"/>
        </w:rPr>
        <w:t xml:space="preserve"> gauti</w:t>
      </w:r>
      <w:r w:rsidR="00526C95" w:rsidRPr="0009318D">
        <w:rPr>
          <w:lang w:val="lt-LT"/>
        </w:rPr>
        <w:t xml:space="preserve"> </w:t>
      </w:r>
      <w:r w:rsidR="0045353B">
        <w:rPr>
          <w:lang w:val="lt-LT"/>
        </w:rPr>
        <w:t>(</w:t>
      </w:r>
      <w:r w:rsidR="00526C95" w:rsidRPr="0009318D">
        <w:rPr>
          <w:lang w:val="lt-LT"/>
        </w:rPr>
        <w:t xml:space="preserve">išskyrus </w:t>
      </w:r>
      <w:r w:rsidR="00DC3B76">
        <w:rPr>
          <w:lang w:val="lt-LT"/>
        </w:rPr>
        <w:t xml:space="preserve">transporto priemonės </w:t>
      </w:r>
      <w:r w:rsidR="00526C95" w:rsidRPr="0009318D">
        <w:rPr>
          <w:lang w:val="lt-LT"/>
        </w:rPr>
        <w:t>E</w:t>
      </w:r>
      <w:r w:rsidR="00DC3B76">
        <w:rPr>
          <w:lang w:val="lt-LT"/>
        </w:rPr>
        <w:t xml:space="preserve">uropos </w:t>
      </w:r>
      <w:r w:rsidR="00526C95" w:rsidRPr="0009318D">
        <w:rPr>
          <w:lang w:val="lt-LT"/>
        </w:rPr>
        <w:t>B</w:t>
      </w:r>
      <w:r w:rsidR="00DC3B76">
        <w:rPr>
          <w:lang w:val="lt-LT"/>
        </w:rPr>
        <w:t>endrijos (toliau – EB)</w:t>
      </w:r>
      <w:r w:rsidR="00526C95" w:rsidRPr="0009318D">
        <w:rPr>
          <w:lang w:val="lt-LT"/>
        </w:rPr>
        <w:t xml:space="preserve"> tipo patvirtinimo, išduoto kitoje šalyje, registravimo paslaugą</w:t>
      </w:r>
      <w:r w:rsidR="0045353B">
        <w:rPr>
          <w:lang w:val="lt-LT"/>
        </w:rPr>
        <w:t>)</w:t>
      </w:r>
      <w:r w:rsidR="00526C95" w:rsidRPr="0009318D">
        <w:rPr>
          <w:lang w:val="lt-LT"/>
        </w:rPr>
        <w:t xml:space="preserve">, </w:t>
      </w:r>
      <w:r w:rsidR="007919C6">
        <w:rPr>
          <w:lang w:val="lt-LT"/>
        </w:rPr>
        <w:t>iš pareiškėjo kartu su prašymu priimam</w:t>
      </w:r>
      <w:r w:rsidR="00DC3B76">
        <w:rPr>
          <w:lang w:val="lt-LT"/>
        </w:rPr>
        <w:t>i</w:t>
      </w:r>
      <w:r w:rsidR="007919C6">
        <w:rPr>
          <w:lang w:val="lt-LT"/>
        </w:rPr>
        <w:t xml:space="preserve">  dokument</w:t>
      </w:r>
      <w:r w:rsidR="00DC3B76">
        <w:rPr>
          <w:lang w:val="lt-LT"/>
        </w:rPr>
        <w:t>ai</w:t>
      </w:r>
      <w:r w:rsidR="007919C6">
        <w:rPr>
          <w:lang w:val="lt-LT"/>
        </w:rPr>
        <w:t xml:space="preserve"> ir  </w:t>
      </w:r>
      <w:r w:rsidR="00526C95" w:rsidRPr="0009318D">
        <w:rPr>
          <w:lang w:val="lt-LT"/>
        </w:rPr>
        <w:t>pareiškėjui išduodami transporto priemonės patvirtinimo dokumentai</w:t>
      </w:r>
      <w:r w:rsidR="00520DB1" w:rsidRPr="0009318D">
        <w:rPr>
          <w:lang w:val="lt-LT"/>
        </w:rPr>
        <w:t xml:space="preserve">: </w:t>
      </w:r>
    </w:p>
    <w:p w:rsidR="000240AE" w:rsidRPr="0009318D" w:rsidRDefault="00646694" w:rsidP="00CF6492">
      <w:pPr>
        <w:spacing w:line="274" w:lineRule="auto"/>
        <w:ind w:firstLine="312"/>
        <w:jc w:val="both"/>
        <w:rPr>
          <w:lang w:val="lt-LT"/>
        </w:rPr>
      </w:pPr>
      <w:r>
        <w:rPr>
          <w:lang w:val="lt-LT"/>
        </w:rPr>
        <w:t>3</w:t>
      </w:r>
      <w:r w:rsidR="000240AE" w:rsidRPr="0009318D">
        <w:rPr>
          <w:lang w:val="lt-LT"/>
        </w:rPr>
        <w:t xml:space="preserve">.1. </w:t>
      </w:r>
      <w:r w:rsidR="00DC3B76">
        <w:rPr>
          <w:lang w:val="lt-LT"/>
        </w:rPr>
        <w:t xml:space="preserve">norėdami gauti </w:t>
      </w:r>
      <w:r w:rsidR="00526C95" w:rsidRPr="0009318D">
        <w:rPr>
          <w:lang w:val="lt-LT"/>
        </w:rPr>
        <w:t>EB tipo patvirtinim</w:t>
      </w:r>
      <w:r w:rsidR="007919C6">
        <w:rPr>
          <w:lang w:val="lt-LT"/>
        </w:rPr>
        <w:t>o</w:t>
      </w:r>
      <w:r w:rsidR="00526C95" w:rsidRPr="0009318D">
        <w:rPr>
          <w:lang w:val="lt-LT"/>
        </w:rPr>
        <w:t>, išduot</w:t>
      </w:r>
      <w:r w:rsidR="007919C6">
        <w:rPr>
          <w:lang w:val="lt-LT"/>
        </w:rPr>
        <w:t>o</w:t>
      </w:r>
      <w:r w:rsidR="00526C95" w:rsidRPr="0009318D">
        <w:rPr>
          <w:lang w:val="lt-LT"/>
        </w:rPr>
        <w:t xml:space="preserve"> kitoje šalyje, </w:t>
      </w:r>
      <w:r w:rsidR="007919C6">
        <w:rPr>
          <w:lang w:val="lt-LT"/>
        </w:rPr>
        <w:t xml:space="preserve">registravimo paslaugą, </w:t>
      </w:r>
      <w:r w:rsidR="00DC3B76">
        <w:rPr>
          <w:lang w:val="lt-LT"/>
        </w:rPr>
        <w:t xml:space="preserve">transporto priemonių </w:t>
      </w:r>
      <w:r w:rsidR="007919C6">
        <w:rPr>
          <w:lang w:val="lt-LT"/>
        </w:rPr>
        <w:t>gamintoj</w:t>
      </w:r>
      <w:r w:rsidR="00DC3B76">
        <w:rPr>
          <w:lang w:val="lt-LT"/>
        </w:rPr>
        <w:t>ai ar jų</w:t>
      </w:r>
      <w:r w:rsidR="007919C6">
        <w:rPr>
          <w:lang w:val="lt-LT"/>
        </w:rPr>
        <w:t xml:space="preserve"> atstov</w:t>
      </w:r>
      <w:r w:rsidR="00DC3B76">
        <w:rPr>
          <w:lang w:val="lt-LT"/>
        </w:rPr>
        <w:t>ai</w:t>
      </w:r>
      <w:r w:rsidR="007919C6">
        <w:rPr>
          <w:lang w:val="lt-LT"/>
        </w:rPr>
        <w:t xml:space="preserve"> </w:t>
      </w:r>
      <w:r w:rsidR="0045353B">
        <w:rPr>
          <w:lang w:val="lt-LT"/>
        </w:rPr>
        <w:t xml:space="preserve">per Inspekcijos sukurtą prieigą </w:t>
      </w:r>
      <w:r w:rsidR="00DC3B76">
        <w:rPr>
          <w:lang w:val="lt-LT"/>
        </w:rPr>
        <w:t xml:space="preserve">teikia informaciją </w:t>
      </w:r>
      <w:r w:rsidR="0045353B">
        <w:rPr>
          <w:lang w:val="lt-LT"/>
        </w:rPr>
        <w:t xml:space="preserve">apie ketinamus registruoti transporto priemonių tipus </w:t>
      </w:r>
      <w:r w:rsidR="00DC3B76">
        <w:rPr>
          <w:lang w:val="lt-LT"/>
        </w:rPr>
        <w:t xml:space="preserve">ir </w:t>
      </w:r>
      <w:r w:rsidR="0045353B">
        <w:rPr>
          <w:lang w:val="lt-LT"/>
        </w:rPr>
        <w:t xml:space="preserve">suveda ketinamų registruoti tipų </w:t>
      </w:r>
      <w:r w:rsidR="00DC3B76">
        <w:rPr>
          <w:lang w:val="lt-LT"/>
        </w:rPr>
        <w:t>duomenis</w:t>
      </w:r>
      <w:r w:rsidR="0045353B">
        <w:rPr>
          <w:lang w:val="lt-LT"/>
        </w:rPr>
        <w:t xml:space="preserve">, kuriuos </w:t>
      </w:r>
      <w:r w:rsidR="00DC3B76">
        <w:rPr>
          <w:lang w:val="lt-LT"/>
        </w:rPr>
        <w:t xml:space="preserve"> </w:t>
      </w:r>
      <w:r w:rsidR="009C6BB0" w:rsidRPr="0009318D">
        <w:rPr>
          <w:lang w:val="lt-LT"/>
        </w:rPr>
        <w:t>Inspekcijos Technikos skyriaus specialista</w:t>
      </w:r>
      <w:r w:rsidR="00F94A82" w:rsidRPr="0009318D">
        <w:rPr>
          <w:lang w:val="lt-LT"/>
        </w:rPr>
        <w:t xml:space="preserve">i patikrina, įvertina jų atitiktį galiojantiems </w:t>
      </w:r>
      <w:r w:rsidR="00F94A82" w:rsidRPr="0009318D">
        <w:rPr>
          <w:lang w:val="lt-LT"/>
        </w:rPr>
        <w:lastRenderedPageBreak/>
        <w:t>Europos Bendrijos reikalavimams, patvirtina (užregistruoja) ir perduoda informaciją transporto priemones registruojančiai institucijai</w:t>
      </w:r>
      <w:r w:rsidR="001428F2">
        <w:rPr>
          <w:lang w:val="lt-LT"/>
        </w:rPr>
        <w:t xml:space="preserve"> VĮ „Regitra“</w:t>
      </w:r>
      <w:r w:rsidR="008B4501">
        <w:rPr>
          <w:lang w:val="lt-LT"/>
        </w:rPr>
        <w:t>;</w:t>
      </w:r>
      <w:r w:rsidR="000240AE" w:rsidRPr="0009318D">
        <w:rPr>
          <w:lang w:val="lt-LT"/>
        </w:rPr>
        <w:t xml:space="preserve"> </w:t>
      </w:r>
    </w:p>
    <w:p w:rsidR="00520DB1" w:rsidRPr="0009318D" w:rsidRDefault="00646694" w:rsidP="00CF6492">
      <w:pPr>
        <w:spacing w:line="274" w:lineRule="auto"/>
        <w:ind w:firstLine="312"/>
        <w:jc w:val="both"/>
        <w:rPr>
          <w:lang w:val="lt-LT"/>
        </w:rPr>
      </w:pPr>
      <w:r>
        <w:rPr>
          <w:lang w:val="lt-LT"/>
        </w:rPr>
        <w:t>3</w:t>
      </w:r>
      <w:r w:rsidR="00F94A82" w:rsidRPr="0009318D">
        <w:rPr>
          <w:lang w:val="lt-LT"/>
        </w:rPr>
        <w:t xml:space="preserve">.2. </w:t>
      </w:r>
      <w:r w:rsidR="00AE7679">
        <w:rPr>
          <w:lang w:val="lt-LT"/>
        </w:rPr>
        <w:t>norėdami gauti</w:t>
      </w:r>
      <w:r w:rsidR="000240AE" w:rsidRPr="0009318D">
        <w:rPr>
          <w:lang w:val="lt-LT"/>
        </w:rPr>
        <w:t xml:space="preserve"> EB tipo patvirtinimo ar mažos serijos </w:t>
      </w:r>
      <w:r w:rsidR="0009318D" w:rsidRPr="0009318D">
        <w:rPr>
          <w:lang w:val="lt-LT"/>
        </w:rPr>
        <w:t xml:space="preserve">nacionalinio transporto priemonės </w:t>
      </w:r>
      <w:r w:rsidR="000240AE" w:rsidRPr="0009318D">
        <w:rPr>
          <w:lang w:val="lt-LT"/>
        </w:rPr>
        <w:t>tipo patvirtinimo</w:t>
      </w:r>
      <w:r w:rsidR="00A162F1">
        <w:rPr>
          <w:lang w:val="lt-LT"/>
        </w:rPr>
        <w:t xml:space="preserve"> ar</w:t>
      </w:r>
      <w:r w:rsidR="000240AE" w:rsidRPr="0009318D">
        <w:rPr>
          <w:lang w:val="lt-LT"/>
        </w:rPr>
        <w:t xml:space="preserve"> individualaus patvirtinimo paslaugas pareiškėjai turi pateikti Inspekcijai prašymus ir kitus reikalingus dokumentus (techninės ekspertizės pažymas, sertifikatus, bandymo protokolus ir kt</w:t>
      </w:r>
      <w:r w:rsidR="00AE7679">
        <w:rPr>
          <w:lang w:val="lt-LT"/>
        </w:rPr>
        <w:t>., nelygu</w:t>
      </w:r>
      <w:r w:rsidR="000240AE" w:rsidRPr="0009318D">
        <w:rPr>
          <w:lang w:val="lt-LT"/>
        </w:rPr>
        <w:t xml:space="preserve"> prašom</w:t>
      </w:r>
      <w:r w:rsidR="00AE7679">
        <w:rPr>
          <w:lang w:val="lt-LT"/>
        </w:rPr>
        <w:t>a</w:t>
      </w:r>
      <w:r w:rsidR="000240AE" w:rsidRPr="0009318D">
        <w:rPr>
          <w:lang w:val="lt-LT"/>
        </w:rPr>
        <w:t xml:space="preserve"> paslaug</w:t>
      </w:r>
      <w:r w:rsidR="00AE7679">
        <w:rPr>
          <w:lang w:val="lt-LT"/>
        </w:rPr>
        <w:t>a</w:t>
      </w:r>
      <w:r w:rsidR="000240AE" w:rsidRPr="0009318D">
        <w:rPr>
          <w:lang w:val="lt-LT"/>
        </w:rPr>
        <w:t>)</w:t>
      </w:r>
      <w:r w:rsidR="00F37A9C" w:rsidRPr="0009318D">
        <w:rPr>
          <w:lang w:val="lt-LT"/>
        </w:rPr>
        <w:t xml:space="preserve">. Įvykdžius administracinę paslaugą, </w:t>
      </w:r>
      <w:r w:rsidR="00C00F67" w:rsidRPr="0009318D">
        <w:rPr>
          <w:lang w:val="lt-LT"/>
        </w:rPr>
        <w:t xml:space="preserve">Technikos skyriaus specialistai </w:t>
      </w:r>
      <w:r w:rsidR="00F37A9C" w:rsidRPr="0009318D">
        <w:rPr>
          <w:lang w:val="lt-LT"/>
        </w:rPr>
        <w:t>patvirtinimo duomen</w:t>
      </w:r>
      <w:r w:rsidR="00C00F67" w:rsidRPr="0009318D">
        <w:rPr>
          <w:lang w:val="lt-LT"/>
        </w:rPr>
        <w:t>i</w:t>
      </w:r>
      <w:r w:rsidR="00F37A9C" w:rsidRPr="0009318D">
        <w:rPr>
          <w:lang w:val="lt-LT"/>
        </w:rPr>
        <w:t>s suveda į Inspekcijos duomenų bazę ir informacij</w:t>
      </w:r>
      <w:r w:rsidR="00AE7679">
        <w:rPr>
          <w:lang w:val="lt-LT"/>
        </w:rPr>
        <w:t>ą</w:t>
      </w:r>
      <w:r w:rsidR="00F37A9C" w:rsidRPr="0009318D">
        <w:rPr>
          <w:lang w:val="lt-LT"/>
        </w:rPr>
        <w:t xml:space="preserve"> apie patvirtintą tipą ar individualų patvirtinimą </w:t>
      </w:r>
      <w:r w:rsidR="00526C95" w:rsidRPr="0009318D">
        <w:rPr>
          <w:lang w:val="lt-LT"/>
        </w:rPr>
        <w:t>perduoda transporto priemones registruojančiai institucijai</w:t>
      </w:r>
      <w:r w:rsidR="0045353B">
        <w:rPr>
          <w:lang w:val="lt-LT"/>
        </w:rPr>
        <w:t xml:space="preserve"> VĮ „Regitra“</w:t>
      </w:r>
      <w:r w:rsidR="00D54A54">
        <w:rPr>
          <w:lang w:val="lt-LT"/>
        </w:rPr>
        <w:t>.</w:t>
      </w:r>
      <w:r w:rsidR="00526C95" w:rsidRPr="0009318D">
        <w:rPr>
          <w:lang w:val="lt-LT"/>
        </w:rPr>
        <w:t xml:space="preserve"> </w:t>
      </w:r>
      <w:r w:rsidR="00D54A54">
        <w:rPr>
          <w:lang w:val="lt-LT"/>
        </w:rPr>
        <w:t>P</w:t>
      </w:r>
      <w:r w:rsidR="00526C95" w:rsidRPr="0009318D">
        <w:rPr>
          <w:lang w:val="lt-LT"/>
        </w:rPr>
        <w:t xml:space="preserve">areiškėjui išduoda atitinkamus </w:t>
      </w:r>
      <w:r w:rsidR="00C00F67" w:rsidRPr="0009318D">
        <w:rPr>
          <w:lang w:val="lt-LT"/>
        </w:rPr>
        <w:t xml:space="preserve">paslaugos atlikimą liudijančius </w:t>
      </w:r>
      <w:r w:rsidR="00526C95" w:rsidRPr="0009318D">
        <w:rPr>
          <w:lang w:val="lt-LT"/>
        </w:rPr>
        <w:t>dokumentus</w:t>
      </w:r>
      <w:r w:rsidR="00C00F67" w:rsidRPr="0009318D">
        <w:rPr>
          <w:lang w:val="lt-LT"/>
        </w:rPr>
        <w:t xml:space="preserve"> (liudijimus, sertifikatus, pažymas)</w:t>
      </w:r>
      <w:r w:rsidR="008B4501">
        <w:rPr>
          <w:lang w:val="lt-LT"/>
        </w:rPr>
        <w:t>,</w:t>
      </w:r>
      <w:r w:rsidR="00C00F67" w:rsidRPr="0009318D">
        <w:rPr>
          <w:lang w:val="lt-LT"/>
        </w:rPr>
        <w:t xml:space="preserve"> kuriuos </w:t>
      </w:r>
      <w:r w:rsidR="00520DB1" w:rsidRPr="0009318D">
        <w:rPr>
          <w:lang w:val="lt-LT"/>
        </w:rPr>
        <w:t xml:space="preserve">pasirašo </w:t>
      </w:r>
      <w:r w:rsidR="009C6AAA" w:rsidRPr="0009318D">
        <w:rPr>
          <w:lang w:val="lt-LT"/>
        </w:rPr>
        <w:t xml:space="preserve">Inspekcijos vadovybė, </w:t>
      </w:r>
      <w:r w:rsidR="00AE7679">
        <w:rPr>
          <w:lang w:val="lt-LT"/>
        </w:rPr>
        <w:t>kartu</w:t>
      </w:r>
      <w:r w:rsidR="009C6AAA" w:rsidRPr="0009318D">
        <w:rPr>
          <w:lang w:val="lt-LT"/>
        </w:rPr>
        <w:t xml:space="preserve"> </w:t>
      </w:r>
      <w:r w:rsidR="00520DB1" w:rsidRPr="0009318D">
        <w:rPr>
          <w:lang w:val="lt-LT"/>
        </w:rPr>
        <w:t>atlik</w:t>
      </w:r>
      <w:r w:rsidR="009C6AAA" w:rsidRPr="0009318D">
        <w:rPr>
          <w:lang w:val="lt-LT"/>
        </w:rPr>
        <w:t>dam</w:t>
      </w:r>
      <w:r w:rsidR="00161890" w:rsidRPr="0009318D">
        <w:rPr>
          <w:lang w:val="lt-LT"/>
        </w:rPr>
        <w:t>a</w:t>
      </w:r>
      <w:r w:rsidR="00520DB1" w:rsidRPr="0009318D">
        <w:rPr>
          <w:lang w:val="lt-LT"/>
        </w:rPr>
        <w:t xml:space="preserve"> vidaus kontrolės procedūras.</w:t>
      </w:r>
    </w:p>
    <w:p w:rsidR="009E535E" w:rsidRDefault="000D1EC8" w:rsidP="00556B76">
      <w:pPr>
        <w:spacing w:line="274" w:lineRule="auto"/>
        <w:jc w:val="both"/>
        <w:rPr>
          <w:lang w:val="lt-LT"/>
        </w:rPr>
      </w:pPr>
      <w:r w:rsidRPr="00556B76">
        <w:rPr>
          <w:lang w:val="lt-LT"/>
        </w:rPr>
        <w:t xml:space="preserve">     </w:t>
      </w:r>
    </w:p>
    <w:p w:rsidR="00556B76" w:rsidRPr="00556B76" w:rsidRDefault="009E535E" w:rsidP="00556B76">
      <w:pPr>
        <w:spacing w:line="274" w:lineRule="auto"/>
        <w:jc w:val="both"/>
        <w:rPr>
          <w:szCs w:val="20"/>
          <w:lang w:val="lt-LT"/>
        </w:rPr>
      </w:pPr>
      <w:r>
        <w:rPr>
          <w:lang w:val="lt-LT"/>
        </w:rPr>
        <w:t xml:space="preserve">     </w:t>
      </w:r>
      <w:r w:rsidR="00646694">
        <w:rPr>
          <w:lang w:val="lt-LT"/>
        </w:rPr>
        <w:t>4</w:t>
      </w:r>
      <w:r w:rsidR="000D1EC8" w:rsidRPr="00556B76">
        <w:rPr>
          <w:lang w:val="lt-LT"/>
        </w:rPr>
        <w:t xml:space="preserve">. Po </w:t>
      </w:r>
      <w:r w:rsidR="000D1EC8" w:rsidRPr="000D1EC8">
        <w:rPr>
          <w:lang w:val="lt-LT"/>
        </w:rPr>
        <w:t>naujų ir perdirbtų transporto priemonių, kurias siekiama eksploatuoti, atitikties vertinimo ir patvirtinimo procedūrų priimami individualūs sprendimai</w:t>
      </w:r>
      <w:r w:rsidR="000D1EC8">
        <w:rPr>
          <w:lang w:val="lt-LT"/>
        </w:rPr>
        <w:t>.</w:t>
      </w:r>
      <w:r w:rsidR="000D1EC8" w:rsidRPr="000D1EC8">
        <w:rPr>
          <w:lang w:val="lt-LT"/>
        </w:rPr>
        <w:t xml:space="preserve"> </w:t>
      </w:r>
      <w:r w:rsidR="00556B76">
        <w:rPr>
          <w:lang w:val="lt-LT"/>
        </w:rPr>
        <w:t xml:space="preserve">Vertinimo metu nustatyta, kad </w:t>
      </w:r>
      <w:r w:rsidR="00556B76" w:rsidRPr="00556B76">
        <w:rPr>
          <w:szCs w:val="20"/>
          <w:lang w:val="lt-LT"/>
        </w:rPr>
        <w:t xml:space="preserve">transporto priemonių atitikties vertinimo ir tipo patvirtinimo </w:t>
      </w:r>
      <w:r w:rsidR="00AF755C">
        <w:rPr>
          <w:szCs w:val="20"/>
          <w:lang w:val="lt-LT"/>
        </w:rPr>
        <w:t>procedūros</w:t>
      </w:r>
      <w:r w:rsidR="00556B76" w:rsidRPr="00556B76">
        <w:rPr>
          <w:szCs w:val="20"/>
          <w:lang w:val="lt-LT"/>
        </w:rPr>
        <w:t xml:space="preserve"> reglamentuotos taip, kad pareiškėjai </w:t>
      </w:r>
      <w:r w:rsidR="00AF755C">
        <w:rPr>
          <w:szCs w:val="20"/>
          <w:lang w:val="lt-LT"/>
        </w:rPr>
        <w:t xml:space="preserve">būtų </w:t>
      </w:r>
      <w:r w:rsidR="00556B76" w:rsidRPr="00556B76">
        <w:rPr>
          <w:szCs w:val="20"/>
          <w:lang w:val="lt-LT"/>
        </w:rPr>
        <w:t>informuojami apie jų prašymų įvykdymo būklę ir motyvus, jeigu prašymai netenkinami.</w:t>
      </w:r>
      <w:r w:rsidR="00AF755C">
        <w:rPr>
          <w:szCs w:val="20"/>
          <w:lang w:val="lt-LT"/>
        </w:rPr>
        <w:t xml:space="preserve"> </w:t>
      </w:r>
      <w:r w:rsidR="00AE7679">
        <w:rPr>
          <w:szCs w:val="20"/>
          <w:lang w:val="lt-LT"/>
        </w:rPr>
        <w:t>T</w:t>
      </w:r>
      <w:r w:rsidR="00AF755C">
        <w:rPr>
          <w:szCs w:val="20"/>
          <w:lang w:val="lt-LT"/>
        </w:rPr>
        <w:t xml:space="preserve">aip ir daroma. </w:t>
      </w:r>
    </w:p>
    <w:p w:rsidR="009E535E" w:rsidRDefault="009E535E" w:rsidP="006B6E5F">
      <w:pPr>
        <w:spacing w:line="274" w:lineRule="auto"/>
        <w:ind w:firstLine="312"/>
        <w:jc w:val="both"/>
        <w:rPr>
          <w:lang w:val="lt-LT"/>
        </w:rPr>
      </w:pPr>
    </w:p>
    <w:p w:rsidR="006B6E5F" w:rsidRDefault="00646694" w:rsidP="006B6E5F">
      <w:pPr>
        <w:spacing w:line="274" w:lineRule="auto"/>
        <w:ind w:firstLine="312"/>
        <w:jc w:val="both"/>
        <w:rPr>
          <w:color w:val="FF0000"/>
          <w:lang w:val="lt-LT"/>
        </w:rPr>
      </w:pPr>
      <w:r>
        <w:rPr>
          <w:lang w:val="lt-LT"/>
        </w:rPr>
        <w:t>5</w:t>
      </w:r>
      <w:r w:rsidR="006B6E5F">
        <w:rPr>
          <w:lang w:val="lt-LT"/>
        </w:rPr>
        <w:t xml:space="preserve">. Inspekcijos interneto svetainėje skelbiama aktuali informacija apie atitikties vertinimą ir individualų patvirtinimą, </w:t>
      </w:r>
      <w:r w:rsidR="006B6E5F" w:rsidRPr="003A0F2E">
        <w:rPr>
          <w:lang w:val="lt-LT"/>
        </w:rPr>
        <w:t xml:space="preserve">reglamentuojantys teisės aktai ir jų išaiškinimai. </w:t>
      </w:r>
      <w:r w:rsidR="00BB1342">
        <w:rPr>
          <w:lang w:val="lt-LT"/>
        </w:rPr>
        <w:t>Taip pat Inspekcijoje nustatyta tvarka teikiamos konsultacijos.</w:t>
      </w:r>
      <w:r w:rsidR="006B6E5F" w:rsidRPr="003A0F2E">
        <w:rPr>
          <w:lang w:val="lt-LT"/>
        </w:rPr>
        <w:t xml:space="preserve"> </w:t>
      </w:r>
    </w:p>
    <w:p w:rsidR="009E535E" w:rsidRDefault="006B6E5F" w:rsidP="003A0F2E">
      <w:pPr>
        <w:spacing w:line="274" w:lineRule="auto"/>
        <w:ind w:right="-1"/>
        <w:jc w:val="both"/>
        <w:rPr>
          <w:szCs w:val="20"/>
          <w:lang w:val="lt-LT"/>
        </w:rPr>
      </w:pPr>
      <w:r w:rsidRPr="006B6E5F">
        <w:rPr>
          <w:szCs w:val="20"/>
          <w:lang w:val="lt-LT"/>
        </w:rPr>
        <w:t xml:space="preserve">    </w:t>
      </w:r>
      <w:r w:rsidR="003A0F2E">
        <w:rPr>
          <w:szCs w:val="20"/>
          <w:lang w:val="lt-LT"/>
        </w:rPr>
        <w:t xml:space="preserve"> </w:t>
      </w:r>
    </w:p>
    <w:p w:rsidR="00801EF7" w:rsidRDefault="009E535E" w:rsidP="003A0F2E">
      <w:pPr>
        <w:spacing w:line="274" w:lineRule="auto"/>
        <w:ind w:right="-1"/>
        <w:jc w:val="both"/>
        <w:rPr>
          <w:szCs w:val="20"/>
          <w:lang w:val="lt-LT"/>
        </w:rPr>
      </w:pPr>
      <w:r>
        <w:rPr>
          <w:szCs w:val="20"/>
          <w:lang w:val="lt-LT"/>
        </w:rPr>
        <w:t xml:space="preserve">     </w:t>
      </w:r>
      <w:r w:rsidR="00646694">
        <w:rPr>
          <w:szCs w:val="20"/>
          <w:lang w:val="lt-LT"/>
        </w:rPr>
        <w:t>6</w:t>
      </w:r>
      <w:r w:rsidR="00801EF7">
        <w:rPr>
          <w:szCs w:val="20"/>
          <w:lang w:val="lt-LT"/>
        </w:rPr>
        <w:t xml:space="preserve">. Vertinimo metu pastabų dėl Techninių reikalavimų ir Kodo suteikimo tvarkos </w:t>
      </w:r>
      <w:r w:rsidR="007C1EB1">
        <w:rPr>
          <w:szCs w:val="20"/>
          <w:lang w:val="lt-LT"/>
        </w:rPr>
        <w:t xml:space="preserve">reglamentavimo ir vykdymo </w:t>
      </w:r>
      <w:r w:rsidR="00801EF7">
        <w:rPr>
          <w:szCs w:val="20"/>
          <w:lang w:val="lt-LT"/>
        </w:rPr>
        <w:t>nenustatyta.</w:t>
      </w:r>
    </w:p>
    <w:p w:rsidR="009E535E" w:rsidRDefault="00801EF7" w:rsidP="003A0F2E">
      <w:pPr>
        <w:spacing w:line="274" w:lineRule="auto"/>
        <w:ind w:right="-1"/>
        <w:jc w:val="both"/>
        <w:rPr>
          <w:szCs w:val="20"/>
          <w:lang w:val="lt-LT"/>
        </w:rPr>
      </w:pPr>
      <w:r>
        <w:rPr>
          <w:szCs w:val="20"/>
          <w:lang w:val="lt-LT"/>
        </w:rPr>
        <w:t xml:space="preserve">     </w:t>
      </w:r>
    </w:p>
    <w:p w:rsidR="00D54A54" w:rsidRDefault="009E535E" w:rsidP="003A0F2E">
      <w:pPr>
        <w:spacing w:line="274" w:lineRule="auto"/>
        <w:ind w:right="-1"/>
        <w:jc w:val="both"/>
        <w:rPr>
          <w:lang w:val="lt-LT"/>
        </w:rPr>
      </w:pPr>
      <w:r>
        <w:rPr>
          <w:szCs w:val="20"/>
          <w:lang w:val="lt-LT"/>
        </w:rPr>
        <w:t xml:space="preserve">     </w:t>
      </w:r>
      <w:r w:rsidR="00646694">
        <w:rPr>
          <w:szCs w:val="20"/>
          <w:lang w:val="lt-LT"/>
        </w:rPr>
        <w:t>7</w:t>
      </w:r>
      <w:r w:rsidR="003A0F2E">
        <w:rPr>
          <w:szCs w:val="20"/>
          <w:lang w:val="lt-LT"/>
        </w:rPr>
        <w:t xml:space="preserve">. </w:t>
      </w:r>
      <w:r w:rsidR="00801EF7">
        <w:rPr>
          <w:szCs w:val="20"/>
          <w:lang w:val="lt-LT"/>
        </w:rPr>
        <w:t xml:space="preserve">Inspekcijos </w:t>
      </w:r>
      <w:r w:rsidR="004C5CED" w:rsidRPr="0009318D">
        <w:rPr>
          <w:lang w:val="lt-LT"/>
        </w:rPr>
        <w:t xml:space="preserve">Technikos ir </w:t>
      </w:r>
      <w:r w:rsidR="00AE7679">
        <w:rPr>
          <w:lang w:val="lt-LT"/>
        </w:rPr>
        <w:t>V</w:t>
      </w:r>
      <w:r w:rsidR="004C5CED" w:rsidRPr="0009318D">
        <w:rPr>
          <w:lang w:val="lt-LT"/>
        </w:rPr>
        <w:t>idaus audit</w:t>
      </w:r>
      <w:r w:rsidR="00AE7679">
        <w:rPr>
          <w:lang w:val="lt-LT"/>
        </w:rPr>
        <w:t>o skyriai</w:t>
      </w:r>
      <w:r w:rsidR="004C5CED" w:rsidRPr="0009318D">
        <w:rPr>
          <w:lang w:val="lt-LT"/>
        </w:rPr>
        <w:t xml:space="preserve"> nustatė </w:t>
      </w:r>
      <w:r w:rsidR="00801EF7">
        <w:rPr>
          <w:lang w:val="lt-LT"/>
        </w:rPr>
        <w:t>Procedūrų aprašo</w:t>
      </w:r>
      <w:r w:rsidR="00D54A54">
        <w:rPr>
          <w:lang w:val="lt-LT"/>
        </w:rPr>
        <w:t xml:space="preserve"> ir</w:t>
      </w:r>
      <w:r w:rsidR="00801EF7">
        <w:rPr>
          <w:lang w:val="lt-LT"/>
        </w:rPr>
        <w:t xml:space="preserve"> Bandymų tvarkos </w:t>
      </w:r>
      <w:r w:rsidR="001A777D">
        <w:rPr>
          <w:lang w:val="lt-LT"/>
        </w:rPr>
        <w:t xml:space="preserve">procedūrų </w:t>
      </w:r>
      <w:r w:rsidR="004C5CED">
        <w:rPr>
          <w:lang w:val="lt-LT"/>
        </w:rPr>
        <w:t>reglamentavimo</w:t>
      </w:r>
      <w:r w:rsidR="001A777D">
        <w:rPr>
          <w:lang w:val="lt-LT"/>
        </w:rPr>
        <w:t xml:space="preserve"> ir vykdymo</w:t>
      </w:r>
      <w:r w:rsidR="00AE7679">
        <w:rPr>
          <w:lang w:val="lt-LT"/>
        </w:rPr>
        <w:t xml:space="preserve"> trūkumų</w:t>
      </w:r>
      <w:r w:rsidR="004C5CED">
        <w:rPr>
          <w:lang w:val="lt-LT"/>
        </w:rPr>
        <w:t xml:space="preserve">. </w:t>
      </w:r>
      <w:r w:rsidR="00D54A54">
        <w:rPr>
          <w:lang w:val="lt-LT"/>
        </w:rPr>
        <w:t>Technikos skyrius Perdirbimo tvarkoje inicijavo techninės ekspertizės įmonių licencijavimo modelio pakeitimą</w:t>
      </w:r>
      <w:r w:rsidR="008B4501">
        <w:rPr>
          <w:lang w:val="lt-LT"/>
        </w:rPr>
        <w:t>:</w:t>
      </w:r>
      <w:r w:rsidR="00D54A54">
        <w:rPr>
          <w:lang w:val="lt-LT"/>
        </w:rPr>
        <w:t xml:space="preserve"> </w:t>
      </w:r>
    </w:p>
    <w:p w:rsidR="004E07D7" w:rsidRDefault="00D54A54" w:rsidP="00495552">
      <w:pPr>
        <w:spacing w:line="274" w:lineRule="auto"/>
        <w:ind w:right="-1"/>
        <w:jc w:val="both"/>
        <w:rPr>
          <w:szCs w:val="20"/>
          <w:lang w:val="lt-LT"/>
        </w:rPr>
      </w:pPr>
      <w:r>
        <w:rPr>
          <w:lang w:val="lt-LT"/>
        </w:rPr>
        <w:t xml:space="preserve">     </w:t>
      </w:r>
      <w:r w:rsidR="00646694">
        <w:rPr>
          <w:lang w:val="lt-LT"/>
        </w:rPr>
        <w:t>7</w:t>
      </w:r>
      <w:r w:rsidR="00646694">
        <w:rPr>
          <w:szCs w:val="20"/>
          <w:lang w:val="lt-LT"/>
        </w:rPr>
        <w:t>.</w:t>
      </w:r>
      <w:r w:rsidR="004E07D7">
        <w:rPr>
          <w:szCs w:val="20"/>
          <w:lang w:val="lt-LT"/>
        </w:rPr>
        <w:t xml:space="preserve">1. </w:t>
      </w:r>
      <w:r w:rsidR="00495552">
        <w:rPr>
          <w:lang w:val="lt-LT"/>
        </w:rPr>
        <w:t xml:space="preserve">Identifikuoti </w:t>
      </w:r>
      <w:r w:rsidR="00495552">
        <w:rPr>
          <w:szCs w:val="20"/>
          <w:lang w:val="lt-LT"/>
        </w:rPr>
        <w:t>atitikties procedūrų</w:t>
      </w:r>
      <w:r w:rsidR="00495552">
        <w:rPr>
          <w:lang w:val="lt-LT"/>
        </w:rPr>
        <w:t xml:space="preserve"> reglamentavimo ir vykdymo trūkumai:</w:t>
      </w:r>
      <w:r w:rsidR="004E07D7">
        <w:rPr>
          <w:szCs w:val="20"/>
          <w:lang w:val="lt-LT"/>
        </w:rPr>
        <w:t xml:space="preserve"> </w:t>
      </w:r>
    </w:p>
    <w:p w:rsidR="004C5CED" w:rsidRPr="004C5CED" w:rsidRDefault="00BB1342" w:rsidP="008D24C5">
      <w:pPr>
        <w:spacing w:line="274" w:lineRule="auto"/>
        <w:jc w:val="both"/>
        <w:rPr>
          <w:lang w:val="lt-LT"/>
        </w:rPr>
      </w:pPr>
      <w:r w:rsidRPr="004C5CED">
        <w:rPr>
          <w:szCs w:val="20"/>
          <w:lang w:val="lt-LT"/>
        </w:rPr>
        <w:t xml:space="preserve"> </w:t>
      </w:r>
      <w:r w:rsidR="004E07D7" w:rsidRPr="004C5CED">
        <w:rPr>
          <w:szCs w:val="20"/>
          <w:lang w:val="lt-LT"/>
        </w:rPr>
        <w:t xml:space="preserve">    </w:t>
      </w:r>
      <w:r w:rsidR="00646694">
        <w:rPr>
          <w:szCs w:val="20"/>
          <w:lang w:val="lt-LT"/>
        </w:rPr>
        <w:t>7</w:t>
      </w:r>
      <w:r w:rsidR="003A0F2E" w:rsidRPr="004C5CED">
        <w:rPr>
          <w:szCs w:val="20"/>
          <w:lang w:val="lt-LT"/>
        </w:rPr>
        <w:t>.</w:t>
      </w:r>
      <w:r w:rsidRPr="004C5CED">
        <w:rPr>
          <w:szCs w:val="20"/>
          <w:lang w:val="lt-LT"/>
        </w:rPr>
        <w:t>1.1</w:t>
      </w:r>
      <w:r w:rsidR="003A0F2E" w:rsidRPr="004C5CED">
        <w:rPr>
          <w:szCs w:val="20"/>
          <w:lang w:val="lt-LT"/>
        </w:rPr>
        <w:t xml:space="preserve">.  </w:t>
      </w:r>
      <w:r w:rsidR="00017F4B" w:rsidRPr="004C5CED">
        <w:rPr>
          <w:lang w:val="lt-LT"/>
        </w:rPr>
        <w:t xml:space="preserve">Procedūrų apraše </w:t>
      </w:r>
      <w:r w:rsidR="006B6E5F" w:rsidRPr="004C5CED">
        <w:rPr>
          <w:lang w:val="lt-LT"/>
        </w:rPr>
        <w:t>nėra numatyta ir gamintoj</w:t>
      </w:r>
      <w:r w:rsidR="00495552">
        <w:rPr>
          <w:lang w:val="lt-LT"/>
        </w:rPr>
        <w:t>ai ar jų</w:t>
      </w:r>
      <w:r w:rsidR="006B6E5F" w:rsidRPr="004C5CED">
        <w:rPr>
          <w:lang w:val="lt-LT"/>
        </w:rPr>
        <w:t xml:space="preserve"> atstovai neformuoja prašymų </w:t>
      </w:r>
      <w:r w:rsidR="00495552">
        <w:rPr>
          <w:lang w:val="lt-LT"/>
        </w:rPr>
        <w:t>suteikti EB</w:t>
      </w:r>
      <w:r w:rsidR="006B6E5F" w:rsidRPr="004C5CED">
        <w:rPr>
          <w:lang w:val="lt-LT"/>
        </w:rPr>
        <w:t xml:space="preserve"> tipo</w:t>
      </w:r>
      <w:r w:rsidR="00495552">
        <w:rPr>
          <w:lang w:val="lt-LT"/>
        </w:rPr>
        <w:t xml:space="preserve"> patvirtinimo</w:t>
      </w:r>
      <w:r w:rsidR="00161890" w:rsidRPr="004C5CED">
        <w:rPr>
          <w:lang w:val="lt-LT"/>
        </w:rPr>
        <w:t>, išduoto kitoje šalyje,</w:t>
      </w:r>
      <w:r w:rsidR="006B6E5F" w:rsidRPr="004C5CED">
        <w:rPr>
          <w:lang w:val="lt-LT"/>
        </w:rPr>
        <w:t xml:space="preserve"> registravimo paslaug</w:t>
      </w:r>
      <w:r w:rsidR="00352597">
        <w:rPr>
          <w:lang w:val="lt-LT"/>
        </w:rPr>
        <w:t>ų</w:t>
      </w:r>
      <w:r w:rsidR="006B6E5F" w:rsidRPr="004C5CED">
        <w:rPr>
          <w:lang w:val="lt-LT"/>
        </w:rPr>
        <w:t xml:space="preserve"> </w:t>
      </w:r>
      <w:r w:rsidR="00495552">
        <w:rPr>
          <w:lang w:val="lt-LT"/>
        </w:rPr>
        <w:t>(</w:t>
      </w:r>
      <w:r w:rsidR="006B6E5F" w:rsidRPr="004C5CED">
        <w:rPr>
          <w:lang w:val="lt-LT"/>
        </w:rPr>
        <w:t xml:space="preserve">prašymai </w:t>
      </w:r>
      <w:r w:rsidR="00017F4B" w:rsidRPr="004C5CED">
        <w:rPr>
          <w:lang w:val="lt-LT"/>
        </w:rPr>
        <w:t xml:space="preserve">informacinėje sistemoje </w:t>
      </w:r>
      <w:r w:rsidR="006B6E5F" w:rsidRPr="004C5CED">
        <w:rPr>
          <w:lang w:val="lt-LT"/>
        </w:rPr>
        <w:t>neregistruojami</w:t>
      </w:r>
      <w:r w:rsidR="00017F4B" w:rsidRPr="004C5CED">
        <w:rPr>
          <w:lang w:val="lt-LT"/>
        </w:rPr>
        <w:t>, todėl nėra aiški šių paslaugų įvykdymo būklė</w:t>
      </w:r>
      <w:r w:rsidR="00495552">
        <w:rPr>
          <w:lang w:val="lt-LT"/>
        </w:rPr>
        <w:t>);</w:t>
      </w:r>
    </w:p>
    <w:p w:rsidR="006B6E5F" w:rsidRPr="004C5CED" w:rsidRDefault="006B6E5F" w:rsidP="008D24C5">
      <w:pPr>
        <w:spacing w:line="274" w:lineRule="auto"/>
        <w:jc w:val="both"/>
      </w:pPr>
      <w:r w:rsidRPr="004C5CED">
        <w:rPr>
          <w:lang w:val="lt-LT"/>
        </w:rPr>
        <w:t xml:space="preserve">     </w:t>
      </w:r>
      <w:r w:rsidR="00646694">
        <w:rPr>
          <w:lang w:val="lt-LT"/>
        </w:rPr>
        <w:t>7</w:t>
      </w:r>
      <w:r w:rsidR="00161890" w:rsidRPr="004C5CED">
        <w:rPr>
          <w:lang w:val="lt-LT"/>
        </w:rPr>
        <w:t>.1.2.</w:t>
      </w:r>
      <w:r w:rsidRPr="004C5CED">
        <w:t xml:space="preserve"> nėra reglamentuota techninių reikalavimų pakeitimo kontrolės procedūra; </w:t>
      </w:r>
    </w:p>
    <w:p w:rsidR="00D63747" w:rsidRDefault="003A0F2E" w:rsidP="003A0F2E">
      <w:pPr>
        <w:spacing w:line="274" w:lineRule="auto"/>
        <w:jc w:val="both"/>
        <w:rPr>
          <w:szCs w:val="20"/>
        </w:rPr>
      </w:pPr>
      <w:r>
        <w:t xml:space="preserve">     </w:t>
      </w:r>
      <w:r w:rsidR="00646694">
        <w:t>7</w:t>
      </w:r>
      <w:r w:rsidR="00161890">
        <w:t>.1.</w:t>
      </w:r>
      <w:r w:rsidR="00D63747">
        <w:t>3</w:t>
      </w:r>
      <w:r w:rsidR="00161890">
        <w:t>.</w:t>
      </w:r>
      <w:r>
        <w:rPr>
          <w:szCs w:val="20"/>
        </w:rPr>
        <w:t xml:space="preserve"> </w:t>
      </w:r>
      <w:r w:rsidR="00017F4B">
        <w:t xml:space="preserve">pagal nuo 2014 m. gruodžio 20 d. įsigaliojusią </w:t>
      </w:r>
      <w:r w:rsidR="00A162F1" w:rsidRPr="00017F4B">
        <w:rPr>
          <w:lang w:val="lt-LT"/>
        </w:rPr>
        <w:t>Motorinių transporto priemonių, priekabų ir šių transporto priemonių sudedamųjų dalių atitikties įvertinimo atlikimo taisyklių, patvirtintų Lietuvos Respublikos susisiekimo ministro 2009 m. balandžio 28 d. įsakym</w:t>
      </w:r>
      <w:r w:rsidR="008B4501">
        <w:rPr>
          <w:lang w:val="lt-LT"/>
        </w:rPr>
        <w:t>u</w:t>
      </w:r>
      <w:r w:rsidR="00A162F1" w:rsidRPr="00017F4B">
        <w:rPr>
          <w:lang w:val="lt-LT"/>
        </w:rPr>
        <w:t xml:space="preserve"> Nr. 3-169 „Dėl Motorinių transporto priemonių, priekabų ir šių transporto priemonių sudedamųjų dalių atitikties įvertinimo atlikimo taisyklių“ </w:t>
      </w:r>
      <w:r w:rsidR="00A162F1">
        <w:rPr>
          <w:lang w:val="lt-LT"/>
        </w:rPr>
        <w:t xml:space="preserve">(toliau – </w:t>
      </w:r>
      <w:r w:rsidR="00017F4B">
        <w:t>Taisyklių</w:t>
      </w:r>
      <w:r w:rsidR="00A162F1">
        <w:t>)</w:t>
      </w:r>
      <w:r w:rsidR="00017F4B">
        <w:t xml:space="preserve"> redakciją</w:t>
      </w:r>
      <w:r w:rsidR="00A162F1">
        <w:t>,</w:t>
      </w:r>
      <w:r w:rsidR="00017F4B">
        <w:t xml:space="preserve"> </w:t>
      </w:r>
      <w:r w:rsidR="00A162F1">
        <w:t>nuo T</w:t>
      </w:r>
      <w:r w:rsidR="00017F4B" w:rsidRPr="00554EA2">
        <w:t>aisyklių 8</w:t>
      </w:r>
      <w:r w:rsidR="00017F4B" w:rsidRPr="00554EA2">
        <w:rPr>
          <w:vertAlign w:val="superscript"/>
        </w:rPr>
        <w:t>1</w:t>
      </w:r>
      <w:r w:rsidR="00017F4B" w:rsidRPr="00554EA2">
        <w:t xml:space="preserve"> punkte nurodytų datų nustojo galioti nacionalinis tipo patvirtinimas </w:t>
      </w:r>
      <w:r w:rsidR="00017F4B">
        <w:t>ir</w:t>
      </w:r>
      <w:r w:rsidR="00017F4B" w:rsidRPr="00554EA2">
        <w:t xml:space="preserve"> vietoj jo atsirado galimybė mažomis serijomis gaminamų transporto priemonių gamintojams išduoti </w:t>
      </w:r>
      <w:r w:rsidR="00A162F1">
        <w:t>m</w:t>
      </w:r>
      <w:r w:rsidR="00017F4B" w:rsidRPr="00554EA2">
        <w:t>ažos serijos nacionalinį tipo patvirtinimo sertifikatą</w:t>
      </w:r>
      <w:r w:rsidR="00017F4B">
        <w:t xml:space="preserve">, </w:t>
      </w:r>
      <w:r w:rsidR="00017F4B" w:rsidRPr="004C5CED">
        <w:t xml:space="preserve">tačiau </w:t>
      </w:r>
      <w:r w:rsidRPr="004C5CED">
        <w:rPr>
          <w:szCs w:val="20"/>
        </w:rPr>
        <w:t>atliekam</w:t>
      </w:r>
      <w:r w:rsidR="00D63EE1">
        <w:rPr>
          <w:szCs w:val="20"/>
        </w:rPr>
        <w:t>o</w:t>
      </w:r>
      <w:r w:rsidRPr="004C5CED">
        <w:rPr>
          <w:szCs w:val="20"/>
        </w:rPr>
        <w:t xml:space="preserve"> mažos serijos nacionalinio tipo patvirtinim</w:t>
      </w:r>
      <w:r w:rsidR="00D63EE1">
        <w:rPr>
          <w:szCs w:val="20"/>
        </w:rPr>
        <w:t xml:space="preserve">o procedūros </w:t>
      </w:r>
      <w:r w:rsidRPr="004C5CED">
        <w:rPr>
          <w:szCs w:val="20"/>
        </w:rPr>
        <w:t xml:space="preserve"> </w:t>
      </w:r>
      <w:r w:rsidR="00017F4B" w:rsidRPr="004C5CED">
        <w:rPr>
          <w:szCs w:val="20"/>
        </w:rPr>
        <w:t xml:space="preserve">nereglamentuotos </w:t>
      </w:r>
      <w:r>
        <w:rPr>
          <w:szCs w:val="20"/>
        </w:rPr>
        <w:t>(2016 m. I pusmet</w:t>
      </w:r>
      <w:r w:rsidR="00D63EE1">
        <w:rPr>
          <w:szCs w:val="20"/>
        </w:rPr>
        <w:t>į</w:t>
      </w:r>
      <w:r>
        <w:rPr>
          <w:szCs w:val="20"/>
        </w:rPr>
        <w:t xml:space="preserve"> suteikt</w:t>
      </w:r>
      <w:r w:rsidR="008B4501">
        <w:rPr>
          <w:szCs w:val="20"/>
        </w:rPr>
        <w:t>i</w:t>
      </w:r>
      <w:r>
        <w:rPr>
          <w:szCs w:val="20"/>
        </w:rPr>
        <w:t xml:space="preserve"> </w:t>
      </w:r>
      <w:r w:rsidR="001E1633">
        <w:rPr>
          <w:szCs w:val="20"/>
        </w:rPr>
        <w:t>2</w:t>
      </w:r>
      <w:r>
        <w:rPr>
          <w:szCs w:val="20"/>
        </w:rPr>
        <w:t xml:space="preserve"> patvirtinimai)</w:t>
      </w:r>
      <w:r w:rsidR="00D63747">
        <w:rPr>
          <w:szCs w:val="20"/>
        </w:rPr>
        <w:t xml:space="preserve">; </w:t>
      </w:r>
    </w:p>
    <w:p w:rsidR="00D63747" w:rsidRPr="004C5CED" w:rsidRDefault="003A0F2E" w:rsidP="00D63747">
      <w:pPr>
        <w:spacing w:line="274" w:lineRule="auto"/>
        <w:ind w:right="-1"/>
        <w:jc w:val="both"/>
      </w:pPr>
      <w:r>
        <w:rPr>
          <w:szCs w:val="20"/>
        </w:rPr>
        <w:lastRenderedPageBreak/>
        <w:t xml:space="preserve"> </w:t>
      </w:r>
      <w:r>
        <w:rPr>
          <w:i/>
          <w:szCs w:val="20"/>
        </w:rPr>
        <w:t xml:space="preserve"> </w:t>
      </w:r>
      <w:r w:rsidR="00D63747" w:rsidRPr="004C5CED">
        <w:t xml:space="preserve">   </w:t>
      </w:r>
      <w:r w:rsidR="009E535E">
        <w:t>7</w:t>
      </w:r>
      <w:r w:rsidR="00D63747" w:rsidRPr="004C5CED">
        <w:t>.1.</w:t>
      </w:r>
      <w:r w:rsidR="00D63747">
        <w:t>4</w:t>
      </w:r>
      <w:r w:rsidR="00D63747" w:rsidRPr="004C5CED">
        <w:t>. nėra reglamentuota leidimų registruoti naujas transporto priemones, atitinkančias transporto priemonės tipą, kurio patvirtinimas nebegalioja, išdavim</w:t>
      </w:r>
      <w:r w:rsidR="00D63747">
        <w:t xml:space="preserve">o </w:t>
      </w:r>
      <w:r w:rsidR="00D63747" w:rsidRPr="004C5CED">
        <w:t>tvarka ir kontrolės mechanizmas (Taisyklių XXI skyriaus nuostatų praktinis taikymas)</w:t>
      </w:r>
      <w:r w:rsidR="00D63747">
        <w:t>.</w:t>
      </w:r>
    </w:p>
    <w:p w:rsidR="003A0F2E" w:rsidRPr="009C17DC" w:rsidRDefault="003A0F2E" w:rsidP="003A0F2E">
      <w:pPr>
        <w:spacing w:line="274" w:lineRule="auto"/>
        <w:jc w:val="both"/>
        <w:rPr>
          <w:b/>
          <w:i/>
          <w:color w:val="FF0000"/>
          <w:lang w:eastAsia="zh-CN"/>
        </w:rPr>
      </w:pPr>
    </w:p>
    <w:p w:rsidR="000D1EC8" w:rsidRPr="006B6E5F" w:rsidRDefault="008D24C5" w:rsidP="000D1EC8">
      <w:pPr>
        <w:spacing w:line="274" w:lineRule="auto"/>
        <w:jc w:val="both"/>
        <w:rPr>
          <w:szCs w:val="20"/>
        </w:rPr>
      </w:pPr>
      <w:r>
        <w:t xml:space="preserve">     </w:t>
      </w:r>
      <w:r w:rsidR="004C5CED">
        <w:t>A</w:t>
      </w:r>
      <w:r>
        <w:t xml:space="preserve">titikties paslaugų </w:t>
      </w:r>
      <w:r w:rsidRPr="002306F3">
        <w:t xml:space="preserve">procedūrų </w:t>
      </w:r>
      <w:r>
        <w:t xml:space="preserve">reglamentavimo </w:t>
      </w:r>
      <w:r w:rsidRPr="002306F3">
        <w:t>pokyči</w:t>
      </w:r>
      <w:r>
        <w:t xml:space="preserve">ai inicijuoti. Technikos skyriaus parengtas </w:t>
      </w:r>
      <w:r w:rsidRPr="00FF692E">
        <w:t>Valstybinės kelių transporto inspekcijos prie Susisiekimo ministerijos viršininko 2009 m. birželio 30 d. įsakym</w:t>
      </w:r>
      <w:r>
        <w:t>o</w:t>
      </w:r>
      <w:r w:rsidRPr="00FF692E">
        <w:t xml:space="preserve"> Nr. 2B-250 „Dėl Transporto priemonių atitikties įvertinimo procedūrų aprašo patvirtinimo“</w:t>
      </w:r>
      <w:r>
        <w:t xml:space="preserve"> pakeitim</w:t>
      </w:r>
      <w:r w:rsidR="00932A58">
        <w:t>o projektas</w:t>
      </w:r>
      <w:r>
        <w:t xml:space="preserve"> šiuo metu derin</w:t>
      </w:r>
      <w:r w:rsidR="00D63EE1">
        <w:t>amas.</w:t>
      </w:r>
      <w:r>
        <w:t xml:space="preserve"> Pagal vidaus audito rekomendacijų įgyvendinimo priemonių planą turi būti patvirtintas iki 2016 m. lapkričio mėn.</w:t>
      </w:r>
      <w:r w:rsidR="008B4501">
        <w:t>;</w:t>
      </w:r>
      <w:r>
        <w:t xml:space="preserve"> </w:t>
      </w:r>
      <w:r w:rsidR="006B6E5F">
        <w:t xml:space="preserve">     </w:t>
      </w:r>
    </w:p>
    <w:p w:rsidR="000D1EC8" w:rsidRPr="008B4501" w:rsidRDefault="000D1EC8" w:rsidP="00C02CF2">
      <w:pPr>
        <w:spacing w:line="274" w:lineRule="auto"/>
        <w:ind w:firstLine="312"/>
        <w:jc w:val="right"/>
      </w:pPr>
    </w:p>
    <w:p w:rsidR="004E07D7" w:rsidRDefault="00646694" w:rsidP="00BB1342">
      <w:pPr>
        <w:spacing w:line="274" w:lineRule="auto"/>
        <w:ind w:firstLine="312"/>
        <w:jc w:val="both"/>
        <w:rPr>
          <w:lang w:val="lt-LT"/>
        </w:rPr>
      </w:pPr>
      <w:r>
        <w:rPr>
          <w:lang w:val="lt-LT"/>
        </w:rPr>
        <w:t>7</w:t>
      </w:r>
      <w:r w:rsidR="004E07D7">
        <w:rPr>
          <w:lang w:val="lt-LT"/>
        </w:rPr>
        <w:t xml:space="preserve">.2. </w:t>
      </w:r>
      <w:r w:rsidR="00D63EE1">
        <w:rPr>
          <w:lang w:val="lt-LT"/>
        </w:rPr>
        <w:t>Identifikuoti t</w:t>
      </w:r>
      <w:r w:rsidR="00F729B6">
        <w:rPr>
          <w:lang w:val="lt-LT"/>
        </w:rPr>
        <w:t xml:space="preserve">ransporto priemonių </w:t>
      </w:r>
      <w:r w:rsidR="00BB1342">
        <w:rPr>
          <w:lang w:val="lt-LT"/>
        </w:rPr>
        <w:t>gamybos priežiūros procedūr</w:t>
      </w:r>
      <w:r w:rsidR="00D63EE1">
        <w:rPr>
          <w:lang w:val="lt-LT"/>
        </w:rPr>
        <w:t>ų reglamentavimo ir vykdymo trūkumai</w:t>
      </w:r>
      <w:r w:rsidR="00BB1342">
        <w:rPr>
          <w:lang w:val="lt-LT"/>
        </w:rPr>
        <w:t>.</w:t>
      </w:r>
    </w:p>
    <w:p w:rsidR="00863804" w:rsidRDefault="004E07D7" w:rsidP="00D54A54">
      <w:pPr>
        <w:spacing w:line="274" w:lineRule="auto"/>
        <w:ind w:firstLine="312"/>
        <w:jc w:val="both"/>
        <w:rPr>
          <w:lang w:val="lt-LT"/>
        </w:rPr>
      </w:pPr>
      <w:r w:rsidRPr="004E07D7">
        <w:rPr>
          <w:lang w:val="lt-LT"/>
        </w:rPr>
        <w:t>Bandymų tvarkoje nėra aiškiai ir detaliai reglamentuota gamybos, kai EB tipas patvirtintas, priežiūra.</w:t>
      </w:r>
      <w:r w:rsidRPr="004E07D7">
        <w:rPr>
          <w:i/>
          <w:lang w:val="lt-LT"/>
        </w:rPr>
        <w:t xml:space="preserve"> </w:t>
      </w:r>
      <w:r w:rsidR="00A162F1" w:rsidRPr="00A162F1">
        <w:rPr>
          <w:lang w:val="lt-LT"/>
        </w:rPr>
        <w:t>Transporto priemonės EB tipo</w:t>
      </w:r>
      <w:r w:rsidR="00A162F1" w:rsidRPr="004E07D7">
        <w:rPr>
          <w:lang w:val="lt-LT"/>
        </w:rPr>
        <w:t xml:space="preserve"> </w:t>
      </w:r>
      <w:r w:rsidR="00A162F1">
        <w:rPr>
          <w:lang w:val="lt-LT"/>
        </w:rPr>
        <w:t>n</w:t>
      </w:r>
      <w:r w:rsidR="00F729B6" w:rsidRPr="00A162F1">
        <w:rPr>
          <w:lang w:val="lt-LT"/>
        </w:rPr>
        <w:t>uolatinio</w:t>
      </w:r>
      <w:r w:rsidR="00F729B6">
        <w:rPr>
          <w:lang w:val="lt-LT"/>
        </w:rPr>
        <w:t xml:space="preserve"> tikrinimo priemonių ataskaita yra administracinė paslauga</w:t>
      </w:r>
      <w:r w:rsidR="00A162F1">
        <w:rPr>
          <w:lang w:val="lt-LT"/>
        </w:rPr>
        <w:t>, todėl</w:t>
      </w:r>
      <w:r w:rsidR="00F729B6">
        <w:rPr>
          <w:lang w:val="lt-LT"/>
        </w:rPr>
        <w:t xml:space="preserve"> ją nustatytu periodiškumu (1 kartą per metus) turėtų inicijuoti gamintojas. Tačiau </w:t>
      </w:r>
      <w:r w:rsidR="00F729B6" w:rsidRPr="004E07D7">
        <w:rPr>
          <w:lang w:val="lt-LT"/>
        </w:rPr>
        <w:t xml:space="preserve">gamintojui nėra nustatyta pareiga </w:t>
      </w:r>
      <w:r w:rsidR="00A162F1">
        <w:rPr>
          <w:lang w:val="lt-LT"/>
        </w:rPr>
        <w:t>nustatytu p</w:t>
      </w:r>
      <w:r w:rsidR="001A777D">
        <w:rPr>
          <w:lang w:val="lt-LT"/>
        </w:rPr>
        <w:t>e</w:t>
      </w:r>
      <w:r w:rsidR="00A162F1">
        <w:rPr>
          <w:lang w:val="lt-LT"/>
        </w:rPr>
        <w:t xml:space="preserve">riodiškumu kreiptis į Inspekciją dėl šios paslaugos. </w:t>
      </w:r>
      <w:r w:rsidR="004C5CED">
        <w:rPr>
          <w:lang w:val="lt-LT"/>
        </w:rPr>
        <w:t>T</w:t>
      </w:r>
      <w:r w:rsidRPr="004E07D7">
        <w:rPr>
          <w:lang w:val="lt-LT"/>
        </w:rPr>
        <w:t xml:space="preserve">odėl Bandymų tvarkoje nustatytas gamybos, kai EB tipas patvirtintas, priežiūros periodiškumas nėra užtikrinamas. </w:t>
      </w:r>
      <w:r w:rsidRPr="00BB1342">
        <w:rPr>
          <w:lang w:val="lt-LT"/>
        </w:rPr>
        <w:t>Teisės aktu nėra nustatyta</w:t>
      </w:r>
      <w:r w:rsidR="008B4501">
        <w:rPr>
          <w:lang w:val="lt-LT"/>
        </w:rPr>
        <w:t>,</w:t>
      </w:r>
      <w:r w:rsidR="00D54A54">
        <w:rPr>
          <w:lang w:val="lt-LT"/>
        </w:rPr>
        <w:t xml:space="preserve"> kas </w:t>
      </w:r>
      <w:r w:rsidRPr="00BB1342">
        <w:rPr>
          <w:lang w:val="lt-LT"/>
        </w:rPr>
        <w:t>turi inicijuoti nuolatinį tikrinimą (prašyti paslaugos), kai gamintojas turi būti suinteresuotas kartą per metus patvirtinti, kad nėra nukrypęs nuo pradinio įvertinimo metu nustatytų duomenų</w:t>
      </w:r>
      <w:r w:rsidR="008B4501">
        <w:rPr>
          <w:lang w:val="lt-LT"/>
        </w:rPr>
        <w:t>,</w:t>
      </w:r>
      <w:r w:rsidR="00D54A54">
        <w:rPr>
          <w:lang w:val="lt-LT"/>
        </w:rPr>
        <w:t xml:space="preserve"> </w:t>
      </w:r>
      <w:r w:rsidRPr="00664E05">
        <w:rPr>
          <w:lang w:val="lt-LT"/>
        </w:rPr>
        <w:t>kas atlieka tikrinimą (sudaryta komisija ar valstybės tarnautojas), kas parengia ataskaitą, kas pasirašo</w:t>
      </w:r>
      <w:r w:rsidR="008B4501">
        <w:rPr>
          <w:lang w:val="lt-LT"/>
        </w:rPr>
        <w:t>,</w:t>
      </w:r>
      <w:r w:rsidRPr="00664E05">
        <w:rPr>
          <w:lang w:val="lt-LT"/>
        </w:rPr>
        <w:t xml:space="preserve"> kokie veiksmai, nuolatinio tikrinimo metu nustačius neatitikimų</w:t>
      </w:r>
      <w:r w:rsidR="00D54A54">
        <w:rPr>
          <w:lang w:val="lt-LT"/>
        </w:rPr>
        <w:t xml:space="preserve">. </w:t>
      </w:r>
    </w:p>
    <w:p w:rsidR="004E07D7" w:rsidRPr="009C6BB0" w:rsidRDefault="004E07D7" w:rsidP="00D54A54">
      <w:pPr>
        <w:spacing w:line="274" w:lineRule="auto"/>
        <w:ind w:firstLine="312"/>
        <w:jc w:val="both"/>
        <w:rPr>
          <w:lang w:val="lt-LT"/>
        </w:rPr>
      </w:pPr>
      <w:r w:rsidRPr="00664E05">
        <w:rPr>
          <w:lang w:val="lt-LT"/>
        </w:rPr>
        <w:t xml:space="preserve">Bandymų tvarkos 33 punktas reglamentuoja, kad nustačius, kad gamintojas nesilaiko nustatyto produktų atitikties priemonių plano ar teisės aktų reikalavimų, taikomos Taisyklių XX skyriuje nustatytos procedūros. </w:t>
      </w:r>
      <w:r w:rsidRPr="009C6BB0">
        <w:rPr>
          <w:lang w:val="lt-LT"/>
        </w:rPr>
        <w:t>Taisyklėse nustatyt</w:t>
      </w:r>
      <w:r w:rsidR="00D63EE1">
        <w:rPr>
          <w:lang w:val="lt-LT"/>
        </w:rPr>
        <w:t>os</w:t>
      </w:r>
      <w:r w:rsidRPr="009C6BB0">
        <w:rPr>
          <w:lang w:val="lt-LT"/>
        </w:rPr>
        <w:t xml:space="preserve"> bendros apsaugos priemonių nuostatos, kai Bandymų tvarkoje nėra:</w:t>
      </w:r>
    </w:p>
    <w:p w:rsidR="004E07D7" w:rsidRPr="009C6BB0" w:rsidRDefault="004E07D7" w:rsidP="00F729B6">
      <w:pPr>
        <w:spacing w:line="274" w:lineRule="auto"/>
        <w:ind w:firstLine="312"/>
        <w:jc w:val="both"/>
        <w:rPr>
          <w:lang w:val="lt-LT"/>
        </w:rPr>
      </w:pPr>
      <w:r w:rsidRPr="009C6BB0">
        <w:rPr>
          <w:lang w:val="lt-LT"/>
        </w:rPr>
        <w:t>a) nustatytų priemonių ir sankcijų, jei nuolatinio tikrinimo metu nustatoma neatitikimų nuo pradinio įvertinimo metu nustatytų duomenų – neatitikties pažeidimų</w:t>
      </w:r>
      <w:r w:rsidR="00721D93">
        <w:rPr>
          <w:lang w:val="lt-LT"/>
        </w:rPr>
        <w:t>,</w:t>
      </w:r>
      <w:r w:rsidRPr="009C6BB0">
        <w:rPr>
          <w:lang w:val="lt-LT"/>
        </w:rPr>
        <w:t xml:space="preserve"> kai Taisyklių 189.1 </w:t>
      </w:r>
      <w:r w:rsidR="00D63EE1">
        <w:rPr>
          <w:lang w:val="lt-LT"/>
        </w:rPr>
        <w:t>pa</w:t>
      </w:r>
      <w:r w:rsidRPr="009C6BB0">
        <w:rPr>
          <w:lang w:val="lt-LT"/>
        </w:rPr>
        <w:t>punkt</w:t>
      </w:r>
      <w:r w:rsidR="00D63EE1">
        <w:rPr>
          <w:lang w:val="lt-LT"/>
        </w:rPr>
        <w:t>i</w:t>
      </w:r>
      <w:r w:rsidRPr="009C6BB0">
        <w:rPr>
          <w:lang w:val="lt-LT"/>
        </w:rPr>
        <w:t xml:space="preserve">s nustato, kad  </w:t>
      </w:r>
      <w:r w:rsidR="00721D93">
        <w:rPr>
          <w:lang w:val="lt-LT"/>
        </w:rPr>
        <w:t>„</w:t>
      </w:r>
      <w:r w:rsidRPr="009C6BB0">
        <w:rPr>
          <w:lang w:val="lt-LT"/>
        </w:rPr>
        <w:t>&lt;...&gt; imamasi reikiamų priemonių, įskaitant tipo patvirtinimo paskelbimą netekusiu galios, &lt;...&gt;“;</w:t>
      </w:r>
    </w:p>
    <w:p w:rsidR="004E07D7" w:rsidRDefault="004E07D7" w:rsidP="00F729B6">
      <w:pPr>
        <w:spacing w:line="274" w:lineRule="auto"/>
        <w:ind w:firstLine="312"/>
        <w:jc w:val="both"/>
        <w:rPr>
          <w:lang w:val="lt-LT"/>
        </w:rPr>
      </w:pPr>
      <w:r w:rsidRPr="009C6BB0">
        <w:rPr>
          <w:lang w:val="lt-LT"/>
        </w:rPr>
        <w:t xml:space="preserve">b) išaiškinimo, kokių duomenų nuokrypis gali turėti neigiamos įtakos transporto priemonių gamybai ir ar taikoma tolerancija (kokio dydžio), kai Taisyklių 189.2 </w:t>
      </w:r>
      <w:r w:rsidR="00D63EE1">
        <w:rPr>
          <w:lang w:val="lt-LT"/>
        </w:rPr>
        <w:t>pa</w:t>
      </w:r>
      <w:r w:rsidRPr="009C6BB0">
        <w:rPr>
          <w:lang w:val="lt-LT"/>
        </w:rPr>
        <w:t>punkt</w:t>
      </w:r>
      <w:r w:rsidR="00D63EE1">
        <w:rPr>
          <w:lang w:val="lt-LT"/>
        </w:rPr>
        <w:t>i</w:t>
      </w:r>
      <w:r w:rsidRPr="009C6BB0">
        <w:rPr>
          <w:lang w:val="lt-LT"/>
        </w:rPr>
        <w:t>s leidžia nustatyti neatitikimų (nukrypimų nuo patvirtinto EB tipo), kuriems esant transporto priemonė nelaikoma neatitinkančia patvirtinto tipo reikalavimų.</w:t>
      </w:r>
    </w:p>
    <w:p w:rsidR="00C02CF2" w:rsidRPr="008A4FEC" w:rsidRDefault="00C02CF2" w:rsidP="00F729B6">
      <w:pPr>
        <w:spacing w:line="274" w:lineRule="auto"/>
        <w:ind w:firstLine="312"/>
        <w:jc w:val="both"/>
        <w:rPr>
          <w:lang w:val="lt-LT"/>
        </w:rPr>
      </w:pPr>
    </w:p>
    <w:p w:rsidR="00C02CF2" w:rsidRPr="009C6BB0" w:rsidRDefault="00C02CF2" w:rsidP="00F729B6">
      <w:pPr>
        <w:spacing w:line="274" w:lineRule="auto"/>
        <w:ind w:firstLine="312"/>
        <w:jc w:val="both"/>
        <w:rPr>
          <w:lang w:val="lt-LT"/>
        </w:rPr>
      </w:pPr>
      <w:r>
        <w:t xml:space="preserve">Gamybos, kai EB tipas patvirtintas, priežiūros </w:t>
      </w:r>
      <w:r w:rsidRPr="002306F3">
        <w:t xml:space="preserve">procedūrų </w:t>
      </w:r>
      <w:r>
        <w:t xml:space="preserve">reglamentavimo </w:t>
      </w:r>
      <w:r w:rsidRPr="002306F3">
        <w:t>pokyči</w:t>
      </w:r>
      <w:r>
        <w:t xml:space="preserve">ai inicijuoti. Technikos skyriaus parengtas </w:t>
      </w:r>
      <w:r w:rsidRPr="00FF692E">
        <w:t>Valstybinės kelių transporto inspekcijos prie Susisiekimo ministerijos viršininko 2009 m. birželio 30 d. įsakym</w:t>
      </w:r>
      <w:r>
        <w:t>o</w:t>
      </w:r>
      <w:r w:rsidRPr="00FF692E">
        <w:t xml:space="preserve"> Nr. 2B-250 „Dėl Transporto priemonių atitikties įvertinimo procedūrų aprašo patvirtinimo“</w:t>
      </w:r>
      <w:r>
        <w:t xml:space="preserve"> pakeitim</w:t>
      </w:r>
      <w:r w:rsidR="00932A58">
        <w:t>o projektas</w:t>
      </w:r>
      <w:r>
        <w:t xml:space="preserve"> šiuo metu derin</w:t>
      </w:r>
      <w:r w:rsidR="00D63EE1">
        <w:t>amas</w:t>
      </w:r>
      <w:r w:rsidR="008B4501">
        <w:t>;</w:t>
      </w:r>
    </w:p>
    <w:p w:rsidR="004E07D7" w:rsidRPr="009C6BB0" w:rsidRDefault="004E07D7" w:rsidP="004E07D7">
      <w:pPr>
        <w:jc w:val="both"/>
        <w:rPr>
          <w:lang w:val="lt-LT"/>
        </w:rPr>
      </w:pPr>
    </w:p>
    <w:p w:rsidR="004E07D7" w:rsidRPr="009C6BB0" w:rsidRDefault="004E07D7" w:rsidP="004E07D7">
      <w:pPr>
        <w:spacing w:line="274" w:lineRule="auto"/>
        <w:ind w:right="-1"/>
        <w:jc w:val="both"/>
        <w:rPr>
          <w:lang w:val="lt-LT"/>
        </w:rPr>
      </w:pPr>
      <w:r w:rsidRPr="009C6BB0">
        <w:rPr>
          <w:lang w:val="lt-LT"/>
        </w:rPr>
        <w:t xml:space="preserve">    </w:t>
      </w:r>
      <w:r w:rsidR="00646694">
        <w:rPr>
          <w:lang w:val="lt-LT"/>
        </w:rPr>
        <w:t>7</w:t>
      </w:r>
      <w:r w:rsidR="00C02CF2">
        <w:rPr>
          <w:lang w:val="lt-LT"/>
        </w:rPr>
        <w:t>.3</w:t>
      </w:r>
      <w:r w:rsidRPr="009C6BB0">
        <w:rPr>
          <w:lang w:val="lt-LT"/>
        </w:rPr>
        <w:t xml:space="preserve">. </w:t>
      </w:r>
      <w:r w:rsidR="00D63EE1">
        <w:rPr>
          <w:lang w:val="lt-LT"/>
        </w:rPr>
        <w:t>Technikos skyrius inicijavo ū</w:t>
      </w:r>
      <w:r w:rsidR="00C02CF2" w:rsidRPr="00C02CF2">
        <w:rPr>
          <w:lang w:val="lt-LT"/>
        </w:rPr>
        <w:t>kio subjekt</w:t>
      </w:r>
      <w:r w:rsidR="00C02CF2">
        <w:rPr>
          <w:lang w:val="lt-LT"/>
        </w:rPr>
        <w:t>ų</w:t>
      </w:r>
      <w:r w:rsidR="00C02CF2" w:rsidRPr="00C02CF2">
        <w:rPr>
          <w:lang w:val="lt-LT"/>
        </w:rPr>
        <w:t>, siekian</w:t>
      </w:r>
      <w:r w:rsidR="00C02CF2">
        <w:rPr>
          <w:lang w:val="lt-LT"/>
        </w:rPr>
        <w:t>čių</w:t>
      </w:r>
      <w:r w:rsidR="00C02CF2" w:rsidRPr="00C02CF2">
        <w:rPr>
          <w:lang w:val="lt-LT"/>
        </w:rPr>
        <w:t xml:space="preserve"> įgyti teisę atlikti motorinių transporto priemonių ir jų priekabų techninę ekspertizę</w:t>
      </w:r>
      <w:r w:rsidR="00C02CF2">
        <w:rPr>
          <w:lang w:val="lt-LT"/>
        </w:rPr>
        <w:t>, licencijavim</w:t>
      </w:r>
      <w:r w:rsidR="00D63EE1">
        <w:rPr>
          <w:lang w:val="lt-LT"/>
        </w:rPr>
        <w:t>o modelio keitimą</w:t>
      </w:r>
      <w:r w:rsidR="00C02CF2">
        <w:rPr>
          <w:lang w:val="lt-LT"/>
        </w:rPr>
        <w:t xml:space="preserve">. </w:t>
      </w:r>
      <w:r w:rsidR="00C02CF2" w:rsidRPr="009C6BB0">
        <w:rPr>
          <w:lang w:val="lt-LT"/>
        </w:rPr>
        <w:t xml:space="preserve"> </w:t>
      </w:r>
    </w:p>
    <w:p w:rsidR="004E07D7" w:rsidRPr="008A4FEC" w:rsidRDefault="004E07D7" w:rsidP="004E07D7">
      <w:pPr>
        <w:autoSpaceDE w:val="0"/>
        <w:autoSpaceDN w:val="0"/>
        <w:adjustRightInd w:val="0"/>
        <w:spacing w:line="274" w:lineRule="auto"/>
        <w:jc w:val="both"/>
        <w:rPr>
          <w:b/>
          <w:lang w:val="lt-LT"/>
        </w:rPr>
      </w:pPr>
      <w:r w:rsidRPr="009C6BB0">
        <w:rPr>
          <w:lang w:val="lt-LT"/>
        </w:rPr>
        <w:t xml:space="preserve">     </w:t>
      </w:r>
      <w:r w:rsidRPr="00C02CF2">
        <w:rPr>
          <w:lang w:val="lt-LT"/>
        </w:rPr>
        <w:t xml:space="preserve">Inspekcija parengė </w:t>
      </w:r>
      <w:r w:rsidR="00C02CF2" w:rsidRPr="009C6BB0">
        <w:rPr>
          <w:lang w:val="lt-LT"/>
        </w:rPr>
        <w:t>Valstybinės kelių transporto inspekcijos prie Susisiekimo ministerijos viršininko 2008 m. gruodžio 23 d. įsakym</w:t>
      </w:r>
      <w:r w:rsidR="00C02CF2">
        <w:rPr>
          <w:lang w:val="lt-LT"/>
        </w:rPr>
        <w:t>o</w:t>
      </w:r>
      <w:r w:rsidR="00C02CF2" w:rsidRPr="009C6BB0">
        <w:rPr>
          <w:lang w:val="lt-LT"/>
        </w:rPr>
        <w:t xml:space="preserve"> Nr. 2B-515 „Dėl Motorinių transporto priemonių, jų </w:t>
      </w:r>
      <w:r w:rsidR="00C02CF2" w:rsidRPr="009C6BB0">
        <w:rPr>
          <w:lang w:val="lt-LT"/>
        </w:rPr>
        <w:lastRenderedPageBreak/>
        <w:t>priekabų gamybos ir perdirbimo ir techninės ekspertizės atlikimo tvarkos aprašo patvirtinimo“</w:t>
      </w:r>
      <w:r w:rsidR="00C02CF2">
        <w:rPr>
          <w:lang w:val="lt-LT"/>
        </w:rPr>
        <w:t xml:space="preserve"> </w:t>
      </w:r>
      <w:r w:rsidRPr="00C02CF2">
        <w:rPr>
          <w:lang w:val="lt-LT"/>
        </w:rPr>
        <w:t xml:space="preserve">pakeitimą (projektas registruotas 2016 m. liepos 1 d. Nr. </w:t>
      </w:r>
      <w:r w:rsidRPr="008A4FEC">
        <w:rPr>
          <w:lang w:val="lt-LT"/>
        </w:rPr>
        <w:t xml:space="preserve">TAP-27), kuriuo </w:t>
      </w:r>
      <w:r w:rsidR="00D63EE1">
        <w:rPr>
          <w:lang w:val="lt-LT"/>
        </w:rPr>
        <w:t xml:space="preserve">bus </w:t>
      </w:r>
      <w:r w:rsidRPr="008A4FEC">
        <w:rPr>
          <w:lang w:val="lt-LT"/>
        </w:rPr>
        <w:t>įtvirtin</w:t>
      </w:r>
      <w:r w:rsidR="00D63EE1">
        <w:rPr>
          <w:lang w:val="lt-LT"/>
        </w:rPr>
        <w:t>ta</w:t>
      </w:r>
      <w:r w:rsidRPr="008A4FEC">
        <w:rPr>
          <w:lang w:val="lt-LT"/>
        </w:rPr>
        <w:t xml:space="preserve">s </w:t>
      </w:r>
      <w:r w:rsidR="008B4501">
        <w:rPr>
          <w:lang w:val="lt-LT"/>
        </w:rPr>
        <w:t>l</w:t>
      </w:r>
      <w:r w:rsidRPr="008A4FEC">
        <w:rPr>
          <w:lang w:val="lt-LT"/>
        </w:rPr>
        <w:t>icencijavimo model</w:t>
      </w:r>
      <w:r w:rsidR="00D63EE1">
        <w:rPr>
          <w:lang w:val="lt-LT"/>
        </w:rPr>
        <w:t>is</w:t>
      </w:r>
      <w:r w:rsidRPr="008A4FEC">
        <w:rPr>
          <w:lang w:val="lt-LT"/>
        </w:rPr>
        <w:t xml:space="preserve"> „D“, kai </w:t>
      </w:r>
      <w:r w:rsidRPr="008A4FEC">
        <w:rPr>
          <w:rFonts w:eastAsia="TimesNewRoman"/>
          <w:lang w:val="lt-LT"/>
        </w:rPr>
        <w:t>ū</w:t>
      </w:r>
      <w:r w:rsidRPr="008A4FEC">
        <w:rPr>
          <w:lang w:val="lt-LT"/>
        </w:rPr>
        <w:t>kio subjektai, siekiantys įgyti teisę atlikti motorinių transporto priemonių ir jų priekabų techninę ekspertizę, Inspekcijai pateikia atitikties nustatytiems reikalavimams deklaracij</w:t>
      </w:r>
      <w:r w:rsidRPr="008A4FEC">
        <w:rPr>
          <w:rFonts w:eastAsia="TimesNewRoman"/>
          <w:lang w:val="lt-LT"/>
        </w:rPr>
        <w:t xml:space="preserve">ą ir kitus dokumentus. </w:t>
      </w:r>
    </w:p>
    <w:p w:rsidR="004E07D7" w:rsidRPr="008A4FEC" w:rsidRDefault="004E07D7" w:rsidP="004E07D7">
      <w:pPr>
        <w:jc w:val="both"/>
        <w:rPr>
          <w:lang w:val="lt-LT"/>
        </w:rPr>
      </w:pPr>
    </w:p>
    <w:p w:rsidR="00816314" w:rsidRPr="0009318D" w:rsidRDefault="00816314" w:rsidP="00D86611">
      <w:pPr>
        <w:pStyle w:val="BodyText3"/>
        <w:spacing w:line="274" w:lineRule="auto"/>
        <w:ind w:firstLine="312"/>
        <w:jc w:val="both"/>
        <w:rPr>
          <w:sz w:val="24"/>
          <w:szCs w:val="24"/>
          <w:lang w:val="lt-LT"/>
        </w:rPr>
      </w:pPr>
      <w:r w:rsidRPr="0009318D">
        <w:rPr>
          <w:b/>
          <w:sz w:val="24"/>
          <w:szCs w:val="24"/>
          <w:lang w:val="lt-LT"/>
        </w:rPr>
        <w:t>Motyvuota išvada</w:t>
      </w:r>
      <w:r w:rsidR="0009318D">
        <w:rPr>
          <w:b/>
          <w:sz w:val="24"/>
          <w:szCs w:val="24"/>
          <w:lang w:val="lt-LT"/>
        </w:rPr>
        <w:t>.</w:t>
      </w:r>
    </w:p>
    <w:p w:rsidR="0009318D" w:rsidRPr="0009318D" w:rsidRDefault="0009318D" w:rsidP="00D86611">
      <w:pPr>
        <w:spacing w:line="274" w:lineRule="auto"/>
        <w:ind w:firstLine="312"/>
        <w:jc w:val="both"/>
        <w:rPr>
          <w:lang w:val="lt-LT"/>
        </w:rPr>
      </w:pPr>
      <w:r w:rsidRPr="0009318D">
        <w:rPr>
          <w:lang w:val="lt-LT"/>
        </w:rPr>
        <w:t xml:space="preserve">Korupcinio pobūdžio nusikalstamos veikos ar pažeidimo, už kurį numatyta administracinė, tarnybinė (drausminė) ar kitokia atsakomybė, naujų ir perdirbtų transporto priemonių, kurias siekiama eksploatuoti, atitikties vertinimo ir patvirtinimo srityje nenustatyta. Asmenų skundų, pranešimų, kitokio pobūdžio informacijos dėl Inspekcijos primtų sprendimų vertintoje srityje teisėtumo, pagrįstumo nebuvo gauta. </w:t>
      </w:r>
    </w:p>
    <w:p w:rsidR="0009318D" w:rsidRDefault="0009318D" w:rsidP="00352597">
      <w:pPr>
        <w:spacing w:line="273" w:lineRule="auto"/>
        <w:jc w:val="both"/>
        <w:rPr>
          <w:lang w:val="lt-LT"/>
        </w:rPr>
      </w:pPr>
      <w:r w:rsidRPr="0009318D">
        <w:rPr>
          <w:lang w:val="lt-LT"/>
        </w:rPr>
        <w:t xml:space="preserve">   </w:t>
      </w:r>
      <w:r w:rsidR="00352597">
        <w:rPr>
          <w:lang w:val="lt-LT"/>
        </w:rPr>
        <w:t xml:space="preserve">   </w:t>
      </w:r>
      <w:r w:rsidRPr="0009318D">
        <w:rPr>
          <w:lang w:val="lt-LT"/>
        </w:rPr>
        <w:t>Naujų ir perdirbtų transporto priemonių, kurias siekiama eksploatuoti, atitikties vertinimo ir patvirtinimo bei su šia veikla susiję uždaviniai, funkcijos bei darbo organizavimas nustatyti  Inspekcijos Technikos skyriaus nuostatuose. Skyriaus pagrindiniai uždaviniai: užtikrinti sklandų dviračių ir triračių transporto priemonių, motorinių transporto priemonių ir jų priekabų atitikties įvertinimą bei sudaryti vienodas sąlygas transporto priemonių gamintojams, gamintojų atstovams patekti į rinką, taip pat užtikrinti privalomosios techninės apžiūros, motorinių transporto priemonių ir jų priekabų techninės ekspertizės sistemos funkc</w:t>
      </w:r>
      <w:r w:rsidR="00D63EE1">
        <w:rPr>
          <w:lang w:val="lt-LT"/>
        </w:rPr>
        <w:t>i</w:t>
      </w:r>
      <w:r w:rsidRPr="0009318D">
        <w:rPr>
          <w:lang w:val="lt-LT"/>
        </w:rPr>
        <w:t xml:space="preserve">onavimą (skyriaus nuostatų, patvirtintų Inspekcijos viršininko 2016 m. kovo 1 d. įsakymu Nr. 2BE-71, 3 punktas). Skyriaus valstybės tarnautojų, </w:t>
      </w:r>
      <w:r w:rsidR="00D63EE1">
        <w:rPr>
          <w:lang w:val="lt-LT"/>
        </w:rPr>
        <w:t>teiki</w:t>
      </w:r>
      <w:r w:rsidRPr="0009318D">
        <w:rPr>
          <w:lang w:val="lt-LT"/>
        </w:rPr>
        <w:t>ančių transporto priemonių ir</w:t>
      </w:r>
      <w:r w:rsidR="00D63EE1">
        <w:rPr>
          <w:lang w:val="lt-LT"/>
        </w:rPr>
        <w:t xml:space="preserve"> </w:t>
      </w:r>
      <w:r w:rsidRPr="0009318D">
        <w:rPr>
          <w:lang w:val="lt-LT"/>
        </w:rPr>
        <w:t xml:space="preserve">(ar) jų sudėtinių dalių atitikties paslaugas, veikla reglamentuota, pareigybių paskirtis, funkcijos, atsakomybė ir atskaitomybė detalizuota atskiruose pareigybių aprašymuose. Už skyriaus veiklą atsakingas Technikos skyriaus vedėjas. </w:t>
      </w:r>
    </w:p>
    <w:p w:rsidR="00AF755C" w:rsidRDefault="00AF755C" w:rsidP="00AF755C">
      <w:pPr>
        <w:spacing w:line="274" w:lineRule="auto"/>
        <w:ind w:firstLine="312"/>
        <w:jc w:val="both"/>
        <w:rPr>
          <w:lang w:val="lt-LT"/>
        </w:rPr>
      </w:pPr>
      <w:r>
        <w:rPr>
          <w:lang w:val="lt-LT"/>
        </w:rPr>
        <w:t xml:space="preserve">Inspekcijos interneto svetainėje skelbiama aktuali informacija apie </w:t>
      </w:r>
      <w:r w:rsidR="00D63EE1">
        <w:rPr>
          <w:lang w:val="lt-LT"/>
        </w:rPr>
        <w:t xml:space="preserve">transporto priemonių </w:t>
      </w:r>
      <w:r>
        <w:rPr>
          <w:lang w:val="lt-LT"/>
        </w:rPr>
        <w:t xml:space="preserve">atitikties vertinimą ir individualų patvirtinimą, </w:t>
      </w:r>
      <w:r w:rsidRPr="003A0F2E">
        <w:rPr>
          <w:lang w:val="lt-LT"/>
        </w:rPr>
        <w:t xml:space="preserve">reglamentuojantys teisės aktai ir jų išaiškinimai. </w:t>
      </w:r>
      <w:r>
        <w:rPr>
          <w:lang w:val="lt-LT"/>
        </w:rPr>
        <w:t>Taip pat Inspekcijoje nustatyta tvarka teikiamos konsultacijos.</w:t>
      </w:r>
      <w:r w:rsidRPr="003A0F2E">
        <w:rPr>
          <w:lang w:val="lt-LT"/>
        </w:rPr>
        <w:t xml:space="preserve"> </w:t>
      </w:r>
    </w:p>
    <w:p w:rsidR="00AF755C" w:rsidRPr="00556B76" w:rsidRDefault="00AF755C" w:rsidP="00AF755C">
      <w:pPr>
        <w:spacing w:line="274" w:lineRule="auto"/>
        <w:jc w:val="both"/>
        <w:rPr>
          <w:szCs w:val="20"/>
          <w:lang w:val="lt-LT"/>
        </w:rPr>
      </w:pPr>
      <w:r>
        <w:rPr>
          <w:lang w:val="lt-LT"/>
        </w:rPr>
        <w:t xml:space="preserve">     </w:t>
      </w:r>
      <w:r w:rsidRPr="00556B76">
        <w:rPr>
          <w:lang w:val="lt-LT"/>
        </w:rPr>
        <w:t xml:space="preserve">Po </w:t>
      </w:r>
      <w:r w:rsidRPr="000D1EC8">
        <w:rPr>
          <w:lang w:val="lt-LT"/>
        </w:rPr>
        <w:t>naujų ir perdirbtų transporto priemonių, kurias siekiama eksploatuoti, atitikties vertinimo ir patvirtinimo procedūrų priimami individualūs sprendimai</w:t>
      </w:r>
      <w:r>
        <w:rPr>
          <w:lang w:val="lt-LT"/>
        </w:rPr>
        <w:t xml:space="preserve">. </w:t>
      </w:r>
      <w:r w:rsidR="00D63EE1">
        <w:rPr>
          <w:lang w:val="lt-LT"/>
        </w:rPr>
        <w:t>Tai r</w:t>
      </w:r>
      <w:r>
        <w:rPr>
          <w:lang w:val="lt-LT"/>
        </w:rPr>
        <w:t xml:space="preserve">eglamentuota ir </w:t>
      </w:r>
      <w:r w:rsidRPr="00556B76">
        <w:rPr>
          <w:szCs w:val="20"/>
          <w:lang w:val="lt-LT"/>
        </w:rPr>
        <w:t>pareiškėjai informuojami apie jų prašymų įvykdymo būklę ir motyvus, jeigu prašymai netenkinami.</w:t>
      </w:r>
    </w:p>
    <w:p w:rsidR="0009318D" w:rsidRPr="0009318D" w:rsidRDefault="0009318D" w:rsidP="0009318D">
      <w:pPr>
        <w:spacing w:line="273" w:lineRule="auto"/>
        <w:jc w:val="both"/>
        <w:rPr>
          <w:lang w:val="lt-LT"/>
        </w:rPr>
      </w:pPr>
      <w:r w:rsidRPr="0009318D">
        <w:rPr>
          <w:lang w:val="lt-LT"/>
        </w:rPr>
        <w:t xml:space="preserve">    </w:t>
      </w:r>
      <w:r w:rsidR="001A777D">
        <w:rPr>
          <w:lang w:val="lt-LT"/>
        </w:rPr>
        <w:t xml:space="preserve">Inspekcijos </w:t>
      </w:r>
      <w:r w:rsidRPr="0009318D">
        <w:rPr>
          <w:lang w:val="lt-LT"/>
        </w:rPr>
        <w:t xml:space="preserve">Technikos </w:t>
      </w:r>
      <w:r w:rsidR="001A777D">
        <w:rPr>
          <w:lang w:val="lt-LT"/>
        </w:rPr>
        <w:t xml:space="preserve">ir Vidaus </w:t>
      </w:r>
      <w:r w:rsidRPr="0009318D">
        <w:rPr>
          <w:lang w:val="lt-LT"/>
        </w:rPr>
        <w:t>audit</w:t>
      </w:r>
      <w:r w:rsidR="001A777D">
        <w:rPr>
          <w:lang w:val="lt-LT"/>
        </w:rPr>
        <w:t>o skyriai</w:t>
      </w:r>
      <w:r w:rsidRPr="0009318D">
        <w:rPr>
          <w:lang w:val="lt-LT"/>
        </w:rPr>
        <w:t xml:space="preserve"> nustatė </w:t>
      </w:r>
      <w:r w:rsidR="001A777D" w:rsidRPr="0009318D">
        <w:rPr>
          <w:lang w:val="lt-LT"/>
        </w:rPr>
        <w:t xml:space="preserve">korupcijos prevencijos požiūriu naujų ir perdirbtų transporto priemonių atitikties vertinimo ir patvirtinimo </w:t>
      </w:r>
      <w:r w:rsidR="001A777D">
        <w:rPr>
          <w:lang w:val="lt-LT"/>
        </w:rPr>
        <w:t xml:space="preserve">(iš </w:t>
      </w:r>
      <w:r w:rsidRPr="0009318D">
        <w:rPr>
          <w:lang w:val="lt-LT"/>
        </w:rPr>
        <w:t>nagrinėtų teisės aktų</w:t>
      </w:r>
      <w:r w:rsidR="001A777D">
        <w:rPr>
          <w:lang w:val="lt-LT"/>
        </w:rPr>
        <w:t xml:space="preserve">) reglamentavimo ir </w:t>
      </w:r>
      <w:r w:rsidRPr="0009318D">
        <w:rPr>
          <w:lang w:val="lt-LT"/>
        </w:rPr>
        <w:t xml:space="preserve">kontrolės trūkumų, </w:t>
      </w:r>
      <w:r w:rsidR="007C1EB1">
        <w:rPr>
          <w:lang w:val="lt-LT"/>
        </w:rPr>
        <w:t>kuriems šalinti</w:t>
      </w:r>
      <w:r w:rsidRPr="0009318D">
        <w:rPr>
          <w:lang w:val="lt-LT"/>
        </w:rPr>
        <w:t xml:space="preserve"> parengti ir derinami šių teisės aktų pakeitimo projektai:</w:t>
      </w:r>
    </w:p>
    <w:p w:rsidR="0009318D" w:rsidRPr="0009318D" w:rsidRDefault="0009318D" w:rsidP="0009318D">
      <w:pPr>
        <w:spacing w:line="273" w:lineRule="auto"/>
        <w:jc w:val="both"/>
        <w:rPr>
          <w:lang w:val="lt-LT"/>
        </w:rPr>
      </w:pPr>
      <w:r w:rsidRPr="0009318D">
        <w:rPr>
          <w:lang w:val="lt-LT"/>
        </w:rPr>
        <w:t xml:space="preserve">    1) Valstybinės kelių transporto inspekcijos prie Susisiekimo ministerijos viršininko 2009 m. birželio 30 d. įsakym</w:t>
      </w:r>
      <w:r w:rsidR="007C1EB1">
        <w:rPr>
          <w:lang w:val="lt-LT"/>
        </w:rPr>
        <w:t>o</w:t>
      </w:r>
      <w:r w:rsidRPr="0009318D">
        <w:rPr>
          <w:lang w:val="lt-LT"/>
        </w:rPr>
        <w:t xml:space="preserve"> Nr. 2B-250 „Dėl Transporto priemonių atitikties įvertinimo procedūrų aprašo patvirtinimo“</w:t>
      </w:r>
      <w:r w:rsidR="007C1EB1">
        <w:rPr>
          <w:lang w:val="lt-LT"/>
        </w:rPr>
        <w:t xml:space="preserve"> pakeitimas</w:t>
      </w:r>
      <w:r w:rsidRPr="0009318D">
        <w:rPr>
          <w:lang w:val="lt-LT"/>
        </w:rPr>
        <w:t xml:space="preserve">, kuriuo bus reglamentuota kitoje šalyje išduoto EB tipo </w:t>
      </w:r>
      <w:r w:rsidR="00721D93">
        <w:rPr>
          <w:lang w:val="lt-LT"/>
        </w:rPr>
        <w:t xml:space="preserve">patvirtinimo </w:t>
      </w:r>
      <w:r w:rsidRPr="0009318D">
        <w:rPr>
          <w:lang w:val="lt-LT"/>
        </w:rPr>
        <w:t>registravimo procedūra, techninių reikalavimų pakeitimo kontrolės procedūra, nustatyta leidimų išdavimo procedūra, leidžianti registruoti naujas transporto priemones, kurių patvirtinima</w:t>
      </w:r>
      <w:r w:rsidR="001A777D">
        <w:rPr>
          <w:lang w:val="lt-LT"/>
        </w:rPr>
        <w:t>s</w:t>
      </w:r>
      <w:r w:rsidRPr="0009318D">
        <w:rPr>
          <w:lang w:val="lt-LT"/>
        </w:rPr>
        <w:t xml:space="preserve"> nebegalioja; aiškiau reglamentuota ir struktūrizuota </w:t>
      </w:r>
      <w:r w:rsidR="00721D93">
        <w:rPr>
          <w:lang w:val="lt-LT"/>
        </w:rPr>
        <w:t xml:space="preserve">transporto priemonės </w:t>
      </w:r>
      <w:r w:rsidRPr="0009318D">
        <w:rPr>
          <w:lang w:val="lt-LT"/>
        </w:rPr>
        <w:t>individualaus patvirtinimo paslauga.</w:t>
      </w:r>
    </w:p>
    <w:p w:rsidR="0009318D" w:rsidRPr="0009318D" w:rsidRDefault="0009318D" w:rsidP="0009318D">
      <w:pPr>
        <w:spacing w:line="273" w:lineRule="auto"/>
        <w:jc w:val="both"/>
        <w:rPr>
          <w:lang w:val="lt-LT"/>
        </w:rPr>
      </w:pPr>
      <w:r w:rsidRPr="0009318D">
        <w:rPr>
          <w:lang w:val="lt-LT"/>
        </w:rPr>
        <w:t xml:space="preserve">    2) Valstybinės kelių transporto inspekcijos prie Susisiekimo ministerijos viršininko 2012 m. liepos 30 d. įsakymo Nr. 2B-308 „Dėl Bandymų, reikalingų patvirtinti Europos Bendrijos tipą, ir gamybos procedūrų atitikties aprašo patvirtinimo“</w:t>
      </w:r>
      <w:r w:rsidR="007C1EB1">
        <w:rPr>
          <w:lang w:val="lt-LT"/>
        </w:rPr>
        <w:t xml:space="preserve"> pakeitimas</w:t>
      </w:r>
      <w:r w:rsidRPr="0009318D">
        <w:rPr>
          <w:lang w:val="lt-LT"/>
        </w:rPr>
        <w:t>, kuriuo aiškiai ir detaliai reglamentuota gamybos, kai EB tipas patvirtintas, priežiūra.</w:t>
      </w:r>
    </w:p>
    <w:p w:rsidR="0009318D" w:rsidRPr="00CF6492" w:rsidRDefault="0009318D" w:rsidP="0009318D">
      <w:pPr>
        <w:spacing w:line="273" w:lineRule="auto"/>
        <w:jc w:val="both"/>
        <w:rPr>
          <w:color w:val="FF0000"/>
          <w:lang w:val="lt-LT"/>
        </w:rPr>
      </w:pPr>
      <w:r w:rsidRPr="0009318D">
        <w:rPr>
          <w:lang w:val="lt-LT"/>
        </w:rPr>
        <w:lastRenderedPageBreak/>
        <w:t xml:space="preserve">    </w:t>
      </w:r>
      <w:r w:rsidRPr="00CF6492">
        <w:rPr>
          <w:lang w:val="lt-LT"/>
        </w:rPr>
        <w:t>3)  Valstybinės kelių transporto inspekcijos prie Susisiekimo ministerijos viršininko 2008 m. gruodžio 23 d. įsakym</w:t>
      </w:r>
      <w:r w:rsidR="007C1EB1">
        <w:rPr>
          <w:lang w:val="lt-LT"/>
        </w:rPr>
        <w:t>o</w:t>
      </w:r>
      <w:r w:rsidRPr="00CF6492">
        <w:rPr>
          <w:lang w:val="lt-LT"/>
        </w:rPr>
        <w:t xml:space="preserve"> Nr. 2B-515 „Dėl Motorinių transporto priemonių, jų priekabų gamybos ir perdirbimo ir techninės ekspertizės atlikimo tvarkos aprašo patvirtinimo“</w:t>
      </w:r>
      <w:r w:rsidR="007C1EB1">
        <w:rPr>
          <w:lang w:val="lt-LT"/>
        </w:rPr>
        <w:t xml:space="preserve"> pakeitimas</w:t>
      </w:r>
      <w:r w:rsidRPr="00CF6492">
        <w:rPr>
          <w:lang w:val="lt-LT"/>
        </w:rPr>
        <w:t xml:space="preserve">, kuriuo </w:t>
      </w:r>
      <w:r w:rsidR="00D63EE1">
        <w:rPr>
          <w:lang w:val="lt-LT"/>
        </w:rPr>
        <w:t xml:space="preserve">bus </w:t>
      </w:r>
      <w:r w:rsidRPr="00CF6492">
        <w:rPr>
          <w:lang w:val="lt-LT"/>
        </w:rPr>
        <w:t>įtvirtin</w:t>
      </w:r>
      <w:r w:rsidR="00D63EE1">
        <w:rPr>
          <w:lang w:val="lt-LT"/>
        </w:rPr>
        <w:t>ta</w:t>
      </w:r>
      <w:r w:rsidRPr="00CF6492">
        <w:rPr>
          <w:lang w:val="lt-LT"/>
        </w:rPr>
        <w:t xml:space="preserve">s </w:t>
      </w:r>
      <w:r w:rsidR="001A777D">
        <w:rPr>
          <w:lang w:val="lt-LT"/>
        </w:rPr>
        <w:t>l</w:t>
      </w:r>
      <w:r w:rsidRPr="00CF6492">
        <w:rPr>
          <w:lang w:val="lt-LT"/>
        </w:rPr>
        <w:t>icencijavimo model</w:t>
      </w:r>
      <w:r w:rsidR="007416E1">
        <w:rPr>
          <w:lang w:val="lt-LT"/>
        </w:rPr>
        <w:t>is</w:t>
      </w:r>
      <w:r w:rsidRPr="00CF6492">
        <w:rPr>
          <w:lang w:val="lt-LT"/>
        </w:rPr>
        <w:t xml:space="preserve"> „D“ motorinių transporto priemonių ir jų priekabų techninės ekspertizės įmonėms.</w:t>
      </w:r>
    </w:p>
    <w:p w:rsidR="0009318D" w:rsidRPr="00CF6492" w:rsidRDefault="0009318D" w:rsidP="0009318D">
      <w:pPr>
        <w:spacing w:line="273" w:lineRule="auto"/>
        <w:jc w:val="both"/>
        <w:rPr>
          <w:lang w:val="lt-LT"/>
        </w:rPr>
      </w:pPr>
    </w:p>
    <w:p w:rsidR="0009318D" w:rsidRPr="004C5CED" w:rsidRDefault="0009318D" w:rsidP="0009318D">
      <w:pPr>
        <w:spacing w:line="273" w:lineRule="auto"/>
        <w:jc w:val="both"/>
        <w:rPr>
          <w:lang w:val="lt-LT"/>
        </w:rPr>
      </w:pPr>
      <w:r w:rsidRPr="00CF6492">
        <w:rPr>
          <w:lang w:val="lt-LT"/>
        </w:rPr>
        <w:t xml:space="preserve">    </w:t>
      </w:r>
      <w:r w:rsidRPr="004C5CED">
        <w:rPr>
          <w:lang w:val="lt-LT"/>
        </w:rPr>
        <w:t xml:space="preserve">Išanalizavus naujų ir perdirbtų transporto priemonių, kurias siekiama eksploatuoti, atitikties vertinimą ir patvirtinimą reglamentuojančius teisės aktus </w:t>
      </w:r>
      <w:r w:rsidR="00AB52CE">
        <w:rPr>
          <w:lang w:val="lt-LT"/>
        </w:rPr>
        <w:t xml:space="preserve">(pagal sąrašą) </w:t>
      </w:r>
      <w:r w:rsidRPr="004C5CED">
        <w:rPr>
          <w:lang w:val="lt-LT"/>
        </w:rPr>
        <w:t xml:space="preserve">ir jų veikimą, darytina išvada, kad nors Inspekcijoje ir yra korupcijos pasireiškimo tikimybė, </w:t>
      </w:r>
      <w:r w:rsidR="007416E1">
        <w:rPr>
          <w:lang w:val="lt-LT"/>
        </w:rPr>
        <w:t>nes</w:t>
      </w:r>
      <w:r w:rsidRPr="004C5CED">
        <w:rPr>
          <w:lang w:val="lt-LT"/>
        </w:rPr>
        <w:t xml:space="preserve"> Inspekcijos vykdomos transporto priemonių ir jų sudėtinių dalių atitikties vertinimo ir patvirtinimo funkcijos atitinka  Korupcijos prevencijos įstatymo 6 straipsnio 3 dalies 4 ir 5 punktuose nustatytus korupcijos pasireiškimo tikimybės kriterijus, atlikta analizė rodo, kad Inspekcijos veiksmai nustatant trūkumus bei tobulinant veiklos reglamentavimą ir vidaus kontrolės priemones yra efektyvios priemonės, mažinančios korupcijos pasireiškimo tikimybę.  </w:t>
      </w:r>
    </w:p>
    <w:p w:rsidR="0009318D" w:rsidRPr="004C5CED" w:rsidRDefault="0009318D" w:rsidP="0009318D">
      <w:pPr>
        <w:spacing w:line="273" w:lineRule="auto"/>
        <w:jc w:val="both"/>
        <w:rPr>
          <w:lang w:val="lt-LT"/>
        </w:rPr>
      </w:pPr>
    </w:p>
    <w:p w:rsidR="00D86611" w:rsidRDefault="00D86611" w:rsidP="00816314">
      <w:pPr>
        <w:jc w:val="both"/>
        <w:rPr>
          <w:color w:val="FF0000"/>
          <w:lang w:val="lt-LT"/>
        </w:rPr>
      </w:pPr>
    </w:p>
    <w:p w:rsidR="00D86611" w:rsidRDefault="00D86611" w:rsidP="00816314">
      <w:pPr>
        <w:jc w:val="both"/>
        <w:rPr>
          <w:color w:val="FF0000"/>
          <w:lang w:val="lt-LT"/>
        </w:rPr>
      </w:pPr>
    </w:p>
    <w:p w:rsidR="00D86611" w:rsidRDefault="00D86611" w:rsidP="00816314">
      <w:pPr>
        <w:jc w:val="both"/>
        <w:rPr>
          <w:color w:val="FF0000"/>
          <w:lang w:val="lt-LT"/>
        </w:rPr>
      </w:pPr>
    </w:p>
    <w:p w:rsidR="00D86611" w:rsidRDefault="00D86611" w:rsidP="00816314">
      <w:pPr>
        <w:jc w:val="both"/>
        <w:rPr>
          <w:color w:val="FF0000"/>
          <w:lang w:val="lt-LT"/>
        </w:rPr>
      </w:pPr>
    </w:p>
    <w:p w:rsidR="00816314" w:rsidRPr="00932A58" w:rsidRDefault="000372E5" w:rsidP="00816314">
      <w:pPr>
        <w:jc w:val="both"/>
        <w:rPr>
          <w:lang w:val="lt-LT"/>
        </w:rPr>
      </w:pPr>
      <w:r w:rsidRPr="00932A58">
        <w:rPr>
          <w:lang w:val="lt-LT"/>
        </w:rPr>
        <w:t xml:space="preserve">L. e. </w:t>
      </w:r>
      <w:r w:rsidR="00816314" w:rsidRPr="00932A58">
        <w:rPr>
          <w:lang w:val="lt-LT"/>
        </w:rPr>
        <w:t>Inspekcijos viršinink</w:t>
      </w:r>
      <w:r w:rsidRPr="00932A58">
        <w:rPr>
          <w:lang w:val="lt-LT"/>
        </w:rPr>
        <w:t>o pareigas</w:t>
      </w:r>
      <w:r w:rsidR="00816314" w:rsidRPr="00932A58">
        <w:rPr>
          <w:lang w:val="lt-LT"/>
        </w:rPr>
        <w:t xml:space="preserve">  </w:t>
      </w:r>
      <w:r w:rsidR="00816314" w:rsidRPr="00932A58">
        <w:rPr>
          <w:lang w:val="lt-LT"/>
        </w:rPr>
        <w:tab/>
      </w:r>
      <w:r w:rsidR="00816314" w:rsidRPr="00932A58">
        <w:rPr>
          <w:lang w:val="lt-LT"/>
        </w:rPr>
        <w:tab/>
      </w:r>
      <w:r w:rsidR="00816314" w:rsidRPr="00932A58">
        <w:rPr>
          <w:lang w:val="lt-LT"/>
        </w:rPr>
        <w:tab/>
      </w:r>
      <w:r w:rsidR="00816314" w:rsidRPr="00932A58">
        <w:rPr>
          <w:lang w:val="lt-LT"/>
        </w:rPr>
        <w:tab/>
      </w:r>
      <w:r w:rsidRPr="00932A58">
        <w:rPr>
          <w:lang w:val="lt-LT"/>
        </w:rPr>
        <w:t>Darius Sadaunykas</w:t>
      </w:r>
      <w:r w:rsidR="00816314" w:rsidRPr="00932A58">
        <w:rPr>
          <w:lang w:val="lt-LT"/>
        </w:rPr>
        <w:t xml:space="preserve"> </w:t>
      </w: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D86611" w:rsidRDefault="00D86611" w:rsidP="001A777D">
      <w:pPr>
        <w:jc w:val="both"/>
        <w:rPr>
          <w:lang w:val="de-DE"/>
        </w:rPr>
      </w:pPr>
    </w:p>
    <w:p w:rsidR="008A4FEC" w:rsidRDefault="008A4FEC" w:rsidP="001A777D">
      <w:pPr>
        <w:jc w:val="both"/>
        <w:rPr>
          <w:lang w:val="lt-LT"/>
        </w:rPr>
      </w:pPr>
    </w:p>
    <w:p w:rsidR="00352597" w:rsidRDefault="00352597" w:rsidP="001A777D">
      <w:pPr>
        <w:jc w:val="both"/>
        <w:rPr>
          <w:lang w:val="lt-LT"/>
        </w:rPr>
      </w:pPr>
    </w:p>
    <w:p w:rsidR="00352597" w:rsidRDefault="00352597" w:rsidP="001A777D">
      <w:pPr>
        <w:jc w:val="both"/>
        <w:rPr>
          <w:lang w:val="lt-LT"/>
        </w:rPr>
      </w:pPr>
    </w:p>
    <w:p w:rsidR="00352597" w:rsidRDefault="00352597" w:rsidP="001A777D">
      <w:pPr>
        <w:jc w:val="both"/>
        <w:rPr>
          <w:lang w:val="de-DE"/>
        </w:rPr>
      </w:pPr>
    </w:p>
    <w:p w:rsidR="00352597" w:rsidRDefault="00352597" w:rsidP="001A777D">
      <w:pPr>
        <w:jc w:val="both"/>
        <w:rPr>
          <w:lang w:val="de-DE"/>
        </w:rPr>
      </w:pPr>
    </w:p>
    <w:p w:rsidR="001A777D" w:rsidRDefault="00AF755C" w:rsidP="001A777D">
      <w:pPr>
        <w:jc w:val="both"/>
        <w:rPr>
          <w:rStyle w:val="Hyperlink"/>
          <w:lang w:val="lt-LT"/>
        </w:rPr>
      </w:pPr>
      <w:r>
        <w:rPr>
          <w:lang w:val="de-DE"/>
        </w:rPr>
        <w:t>O</w:t>
      </w:r>
      <w:r w:rsidR="001A777D">
        <w:rPr>
          <w:lang w:val="de-DE"/>
        </w:rPr>
        <w:t xml:space="preserve">legas Pauliukovas, tel. (8 5) 278 5662, el. p. </w:t>
      </w:r>
      <w:r w:rsidR="001A777D" w:rsidRPr="00520DB1">
        <w:rPr>
          <w:u w:val="single"/>
          <w:lang w:val="de-DE"/>
        </w:rPr>
        <w:t xml:space="preserve">olegas.pauliukovas </w:t>
      </w:r>
      <w:hyperlink r:id="rId9" w:history="1">
        <w:r w:rsidR="001A777D" w:rsidRPr="00520DB1">
          <w:rPr>
            <w:rStyle w:val="Hyperlink"/>
            <w:lang w:val="lt-LT"/>
          </w:rPr>
          <w:t>@vkti.gov.lt</w:t>
        </w:r>
      </w:hyperlink>
    </w:p>
    <w:p w:rsidR="00BB1D78" w:rsidRPr="00BB1D78" w:rsidRDefault="00BB1D78" w:rsidP="001A777D">
      <w:pPr>
        <w:jc w:val="both"/>
        <w:rPr>
          <w:b/>
          <w:noProof/>
          <w:u w:val="single"/>
          <w:lang w:val="de-DE"/>
        </w:rPr>
      </w:pPr>
      <w:r>
        <w:rPr>
          <w:lang w:val="lt-LT"/>
        </w:rPr>
        <w:t>Asta</w:t>
      </w:r>
      <w:r w:rsidRPr="00D11949">
        <w:rPr>
          <w:lang w:val="lt-LT"/>
        </w:rPr>
        <w:t xml:space="preserve"> </w:t>
      </w:r>
      <w:r>
        <w:rPr>
          <w:lang w:val="lt-LT"/>
        </w:rPr>
        <w:t>Širvaitienė</w:t>
      </w:r>
      <w:r w:rsidRPr="00D11949">
        <w:rPr>
          <w:lang w:val="lt-LT"/>
        </w:rPr>
        <w:t>, tel. (8 5)  278 566</w:t>
      </w:r>
      <w:r>
        <w:rPr>
          <w:lang w:val="lt-LT"/>
        </w:rPr>
        <w:t>5</w:t>
      </w:r>
      <w:r w:rsidRPr="00D11949">
        <w:rPr>
          <w:lang w:val="lt-LT"/>
        </w:rPr>
        <w:t xml:space="preserve">, el. p. </w:t>
      </w:r>
      <w:r w:rsidRPr="000372E5">
        <w:rPr>
          <w:u w:val="single"/>
          <w:lang w:val="lt-LT"/>
        </w:rPr>
        <w:t>asta.sirvaitiene</w:t>
      </w:r>
      <w:hyperlink r:id="rId10" w:history="1">
        <w:r w:rsidRPr="000372E5">
          <w:rPr>
            <w:rStyle w:val="Hyperlink"/>
            <w:lang w:val="lt-LT"/>
          </w:rPr>
          <w:t>@vkti.gov.lt</w:t>
        </w:r>
      </w:hyperlink>
    </w:p>
    <w:sectPr w:rsidR="00BB1D78" w:rsidRPr="00BB1D78" w:rsidSect="004B3F58">
      <w:headerReference w:type="even" r:id="rId11"/>
      <w:headerReference w:type="default" r:id="rId12"/>
      <w:headerReference w:type="first" r:id="rId13"/>
      <w:type w:val="continuous"/>
      <w:pgSz w:w="11906" w:h="16838"/>
      <w:pgMar w:top="1134" w:right="567" w:bottom="1134" w:left="1701" w:header="113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15" w:rsidRDefault="00596815" w:rsidP="00F4402E">
      <w:r>
        <w:separator/>
      </w:r>
    </w:p>
  </w:endnote>
  <w:endnote w:type="continuationSeparator" w:id="0">
    <w:p w:rsidR="00596815" w:rsidRDefault="00596815" w:rsidP="00F4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15" w:rsidRDefault="00596815" w:rsidP="00F4402E">
      <w:r>
        <w:separator/>
      </w:r>
    </w:p>
  </w:footnote>
  <w:footnote w:type="continuationSeparator" w:id="0">
    <w:p w:rsidR="00596815" w:rsidRDefault="00596815" w:rsidP="00F4402E">
      <w:r>
        <w:continuationSeparator/>
      </w:r>
    </w:p>
  </w:footnote>
  <w:footnote w:id="1">
    <w:p w:rsidR="00993379" w:rsidRPr="00993379" w:rsidRDefault="00993379" w:rsidP="00993379">
      <w:pPr>
        <w:pStyle w:val="FootnoteText"/>
        <w:jc w:val="both"/>
        <w:rPr>
          <w:sz w:val="18"/>
          <w:szCs w:val="18"/>
          <w:lang w:val="lt-LT"/>
        </w:rPr>
      </w:pPr>
      <w:r>
        <w:rPr>
          <w:rStyle w:val="FootnoteReference"/>
        </w:rPr>
        <w:footnoteRef/>
      </w:r>
      <w:r>
        <w:t xml:space="preserve"> </w:t>
      </w:r>
      <w:r w:rsidRPr="00993379">
        <w:rPr>
          <w:sz w:val="18"/>
          <w:szCs w:val="18"/>
        </w:rPr>
        <w:t>v</w:t>
      </w:r>
      <w:r w:rsidRPr="00993379">
        <w:rPr>
          <w:sz w:val="18"/>
          <w:szCs w:val="18"/>
          <w:lang w:val="lt-LT"/>
        </w:rPr>
        <w:t>adovaujantis Valstybės ar savivaldybės įstaigų veiklos sričių, kuriose egzistuoja didelė korupcijos pasireiškimo tikimybė, nustatymo rekomendacijomis, patvirtintomis Lietuvos Respublikos specialiųjų tyrimų tarnybos direktoriaus 2011 m. gegužės 13 d. įsakymu Nr. 2-170; taip pat pagal Teisės aktų projektų antikorupcinio vertinimo taisyklėmis, patvirtintomis Lietuvos Respublikos Vyriausybės 2014 m. kovo 12 d. nutarimu Nr. 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F58" w:rsidRDefault="004B3F58" w:rsidP="004B3F58">
    <w:pPr>
      <w:pStyle w:val="Header"/>
      <w:rPr>
        <w:lang w:val="lt-LT"/>
      </w:rPr>
    </w:pPr>
  </w:p>
  <w:p w:rsidR="00E43551" w:rsidRPr="00E43551" w:rsidRDefault="00E43551" w:rsidP="00E43551">
    <w:pPr>
      <w:pStyle w:val="Header"/>
      <w:jc w:val="cent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54010"/>
      <w:docPartObj>
        <w:docPartGallery w:val="Page Numbers (Top of Page)"/>
        <w:docPartUnique/>
      </w:docPartObj>
    </w:sdtPr>
    <w:sdtEndPr>
      <w:rPr>
        <w:noProof/>
      </w:rPr>
    </w:sdtEndPr>
    <w:sdtContent>
      <w:p w:rsidR="004B3F58" w:rsidRDefault="004B3F58">
        <w:pPr>
          <w:pStyle w:val="Header"/>
          <w:jc w:val="center"/>
        </w:pPr>
        <w:r>
          <w:fldChar w:fldCharType="begin"/>
        </w:r>
        <w:r>
          <w:instrText xml:space="preserve"> PAGE   \* MERGEFORMAT </w:instrText>
        </w:r>
        <w:r>
          <w:fldChar w:fldCharType="separate"/>
        </w:r>
        <w:r w:rsidR="00E539E8">
          <w:rPr>
            <w:noProof/>
          </w:rPr>
          <w:t>6</w:t>
        </w:r>
        <w:r>
          <w:rPr>
            <w:noProof/>
          </w:rPr>
          <w:fldChar w:fldCharType="end"/>
        </w:r>
      </w:p>
    </w:sdtContent>
  </w:sdt>
  <w:p w:rsidR="00E43551" w:rsidRDefault="00E43551" w:rsidP="00E43551">
    <w:pPr>
      <w:tabs>
        <w:tab w:val="left" w:pos="3837"/>
        <w:tab w:val="center" w:pos="4734"/>
      </w:tabs>
      <w:rPr>
        <w:sz w:val="20"/>
        <w:szCs w:val="20"/>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551" w:rsidRDefault="00E43551" w:rsidP="00E43551">
    <w:pPr>
      <w:tabs>
        <w:tab w:val="left" w:pos="3837"/>
        <w:tab w:val="center" w:pos="4734"/>
      </w:tabs>
      <w:jc w:val="center"/>
      <w:rPr>
        <w:lang w:val="en-GB"/>
      </w:rPr>
    </w:pPr>
    <w:r>
      <w:rPr>
        <w:noProof/>
        <w:lang w:val="lt-LT"/>
      </w:rPr>
      <w:drawing>
        <wp:inline distT="0" distB="0" distL="0" distR="0" wp14:anchorId="23076D3E" wp14:editId="6EF6ADB3">
          <wp:extent cx="555625" cy="624840"/>
          <wp:effectExtent l="0" t="0" r="0" b="381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624840"/>
                  </a:xfrm>
                  <a:prstGeom prst="rect">
                    <a:avLst/>
                  </a:prstGeom>
                  <a:noFill/>
                  <a:ln>
                    <a:noFill/>
                  </a:ln>
                </pic:spPr>
              </pic:pic>
            </a:graphicData>
          </a:graphic>
        </wp:inline>
      </w:drawing>
    </w:r>
    <w:r>
      <w:rPr>
        <w:noProof/>
        <w:lang w:val="lt-LT"/>
      </w:rPr>
      <w:drawing>
        <wp:anchor distT="0" distB="0" distL="114300" distR="114300" simplePos="0" relativeHeight="251659264" behindDoc="0" locked="0" layoutInCell="1" allowOverlap="1" wp14:anchorId="0872A57D" wp14:editId="314370D2">
          <wp:simplePos x="0" y="0"/>
          <wp:positionH relativeFrom="column">
            <wp:posOffset>5156200</wp:posOffset>
          </wp:positionH>
          <wp:positionV relativeFrom="paragraph">
            <wp:posOffset>109220</wp:posOffset>
          </wp:positionV>
          <wp:extent cx="852805" cy="416560"/>
          <wp:effectExtent l="0" t="0" r="4445" b="2540"/>
          <wp:wrapThrough wrapText="bothSides">
            <wp:wrapPolygon edited="0">
              <wp:start x="0" y="0"/>
              <wp:lineTo x="0" y="20744"/>
              <wp:lineTo x="21230" y="20744"/>
              <wp:lineTo x="21230"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6259" t="22098" r="6113" b="20232"/>
                  <a:stretch>
                    <a:fillRect/>
                  </a:stretch>
                </pic:blipFill>
                <pic:spPr bwMode="auto">
                  <a:xfrm>
                    <a:off x="0" y="0"/>
                    <a:ext cx="852805" cy="416560"/>
                  </a:xfrm>
                  <a:prstGeom prst="rect">
                    <a:avLst/>
                  </a:prstGeom>
                  <a:noFill/>
                </pic:spPr>
              </pic:pic>
            </a:graphicData>
          </a:graphic>
          <wp14:sizeRelH relativeFrom="margin">
            <wp14:pctWidth>0</wp14:pctWidth>
          </wp14:sizeRelH>
          <wp14:sizeRelV relativeFrom="margin">
            <wp14:pctHeight>0</wp14:pctHeight>
          </wp14:sizeRelV>
        </wp:anchor>
      </w:drawing>
    </w:r>
  </w:p>
  <w:p w:rsidR="00E43551" w:rsidRDefault="00E43551" w:rsidP="00E43551">
    <w:pPr>
      <w:jc w:val="center"/>
      <w:rPr>
        <w:b/>
        <w:bCs/>
        <w:lang w:val="en-GB"/>
      </w:rPr>
    </w:pPr>
  </w:p>
  <w:p w:rsidR="00E43551" w:rsidRDefault="00E43551" w:rsidP="00E43551">
    <w:pPr>
      <w:pStyle w:val="Heading1"/>
      <w:rPr>
        <w:lang w:val="en-GB"/>
      </w:rPr>
    </w:pPr>
    <w:r>
      <w:rPr>
        <w:lang w:val="en-GB"/>
      </w:rPr>
      <w:t xml:space="preserve">VALSTYBINĖ KELIŲ TRANSPORTO INSPEKCIJA </w:t>
    </w:r>
  </w:p>
  <w:p w:rsidR="00E43551" w:rsidRDefault="00E43551" w:rsidP="00E43551">
    <w:pPr>
      <w:pStyle w:val="Heading1"/>
      <w:rPr>
        <w:lang w:val="en-GB"/>
      </w:rPr>
    </w:pPr>
    <w:r>
      <w:rPr>
        <w:lang w:val="en-GB"/>
      </w:rPr>
      <w:t xml:space="preserve">PRIE SUSISIEKIMO MINISTERIJOS </w:t>
    </w:r>
  </w:p>
  <w:p w:rsidR="00E43551" w:rsidRPr="00297836" w:rsidRDefault="00E43551" w:rsidP="00E43551">
    <w:pPr>
      <w:jc w:val="both"/>
      <w:rPr>
        <w:lang w:val="de-DE"/>
      </w:rPr>
    </w:pPr>
  </w:p>
  <w:p w:rsidR="00E43551" w:rsidRPr="00920187" w:rsidRDefault="00E43551" w:rsidP="00E43551">
    <w:pPr>
      <w:jc w:val="center"/>
      <w:rPr>
        <w:sz w:val="20"/>
        <w:szCs w:val="20"/>
        <w:lang w:val="lt-LT"/>
      </w:rPr>
    </w:pPr>
    <w:r w:rsidRPr="00920187">
      <w:rPr>
        <w:sz w:val="20"/>
        <w:szCs w:val="20"/>
        <w:lang w:val="lt-LT"/>
      </w:rPr>
      <w:t>Biudžetinė įstaiga, Švitrigailos g. 42, LT-032</w:t>
    </w:r>
    <w:r>
      <w:rPr>
        <w:sz w:val="20"/>
        <w:szCs w:val="20"/>
        <w:lang w:val="lt-LT"/>
      </w:rPr>
      <w:t>09 Vilnius, tel. (8 5)  278 5602</w:t>
    </w:r>
    <w:r w:rsidRPr="00920187">
      <w:rPr>
        <w:sz w:val="20"/>
        <w:szCs w:val="20"/>
        <w:lang w:val="lt-LT"/>
      </w:rPr>
      <w:t>,</w:t>
    </w:r>
    <w:r>
      <w:rPr>
        <w:sz w:val="20"/>
        <w:szCs w:val="20"/>
        <w:lang w:val="lt-LT"/>
      </w:rPr>
      <w:t xml:space="preserve"> </w:t>
    </w:r>
  </w:p>
  <w:p w:rsidR="00E43551" w:rsidRPr="00ED5BAF" w:rsidRDefault="00E43551" w:rsidP="00E43551">
    <w:pPr>
      <w:jc w:val="center"/>
      <w:rPr>
        <w:sz w:val="20"/>
        <w:szCs w:val="20"/>
        <w:lang w:val="lt-LT"/>
      </w:rPr>
    </w:pPr>
    <w:r w:rsidRPr="00920187">
      <w:rPr>
        <w:sz w:val="20"/>
        <w:szCs w:val="20"/>
        <w:lang w:val="lt-LT"/>
      </w:rPr>
      <w:t>faks. (8 5)  21</w:t>
    </w:r>
    <w:r>
      <w:rPr>
        <w:sz w:val="20"/>
        <w:szCs w:val="20"/>
        <w:lang w:val="lt-LT"/>
      </w:rPr>
      <w:t xml:space="preserve">3 2270, el. p. </w:t>
    </w:r>
    <w:hyperlink r:id="rId3" w:history="1">
      <w:r w:rsidRPr="00A558DF">
        <w:rPr>
          <w:rStyle w:val="Hyperlink"/>
          <w:color w:val="auto"/>
          <w:sz w:val="20"/>
          <w:szCs w:val="20"/>
          <w:u w:val="none"/>
          <w:lang w:val="en-GB"/>
        </w:rPr>
        <w:t>vkti</w:t>
      </w:r>
      <w:r w:rsidRPr="00A558DF">
        <w:rPr>
          <w:rStyle w:val="Hyperlink"/>
          <w:color w:val="auto"/>
          <w:sz w:val="20"/>
          <w:szCs w:val="20"/>
          <w:u w:val="none"/>
          <w:lang w:val="lt-LT"/>
        </w:rPr>
        <w:t>@vkti.gov.lt</w:t>
      </w:r>
    </w:hyperlink>
    <w:r w:rsidRPr="00A558DF">
      <w:rPr>
        <w:sz w:val="20"/>
        <w:szCs w:val="20"/>
        <w:lang w:val="en-GB"/>
      </w:rPr>
      <w:t>.</w:t>
    </w:r>
  </w:p>
  <w:p w:rsidR="00E43551" w:rsidRPr="00E43551" w:rsidRDefault="00E43551" w:rsidP="00E43551">
    <w:pPr>
      <w:pBdr>
        <w:bottom w:val="single" w:sz="4" w:space="1" w:color="auto"/>
      </w:pBdr>
      <w:jc w:val="center"/>
      <w:rPr>
        <w:lang w:val="lt-LT"/>
      </w:rPr>
    </w:pPr>
    <w:r w:rsidRPr="00920187">
      <w:rPr>
        <w:sz w:val="20"/>
        <w:szCs w:val="20"/>
        <w:lang w:val="lt-LT"/>
      </w:rPr>
      <w:t>Duomenys kaupiami ir saugomi Juridinių asmenų registre, kodas 188647255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F7B"/>
    <w:multiLevelType w:val="hybridMultilevel"/>
    <w:tmpl w:val="1F3EE55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cs="Symbol"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A6A2F0F"/>
    <w:multiLevelType w:val="hybridMultilevel"/>
    <w:tmpl w:val="0038B93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0A8950C4"/>
    <w:multiLevelType w:val="hybridMultilevel"/>
    <w:tmpl w:val="761ED22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150811D2"/>
    <w:multiLevelType w:val="hybridMultilevel"/>
    <w:tmpl w:val="D51E98C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18B50744"/>
    <w:multiLevelType w:val="hybridMultilevel"/>
    <w:tmpl w:val="F858077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20DD6B79"/>
    <w:multiLevelType w:val="hybridMultilevel"/>
    <w:tmpl w:val="ABA21456"/>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6" w15:restartNumberingAfterBreak="0">
    <w:nsid w:val="3B992D38"/>
    <w:multiLevelType w:val="hybridMultilevel"/>
    <w:tmpl w:val="D7BE3FB6"/>
    <w:lvl w:ilvl="0" w:tplc="04270001">
      <w:start w:val="1"/>
      <w:numFmt w:val="bullet"/>
      <w:lvlText w:val=""/>
      <w:lvlJc w:val="left"/>
      <w:pPr>
        <w:ind w:left="720" w:hanging="360"/>
      </w:pPr>
      <w:rPr>
        <w:rFonts w:ascii="Symbol" w:hAnsi="Symbol" w:cs="Symbol" w:hint="default"/>
      </w:rPr>
    </w:lvl>
    <w:lvl w:ilvl="1" w:tplc="04270001">
      <w:start w:val="1"/>
      <w:numFmt w:val="bullet"/>
      <w:lvlText w:val=""/>
      <w:lvlJc w:val="left"/>
      <w:pPr>
        <w:ind w:left="1440" w:hanging="360"/>
      </w:pPr>
      <w:rPr>
        <w:rFonts w:ascii="Symbol" w:hAnsi="Symbol" w:cs="Symbol"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40745FD8"/>
    <w:multiLevelType w:val="hybridMultilevel"/>
    <w:tmpl w:val="46A492CA"/>
    <w:lvl w:ilvl="0" w:tplc="04270001">
      <w:start w:val="1"/>
      <w:numFmt w:val="bullet"/>
      <w:lvlText w:val=""/>
      <w:lvlJc w:val="left"/>
      <w:pPr>
        <w:ind w:left="720" w:hanging="360"/>
      </w:pPr>
      <w:rPr>
        <w:rFonts w:ascii="Symbol" w:hAnsi="Symbol" w:cs="Symbol" w:hint="default"/>
      </w:rPr>
    </w:lvl>
    <w:lvl w:ilvl="1" w:tplc="04270001">
      <w:start w:val="1"/>
      <w:numFmt w:val="bullet"/>
      <w:lvlText w:val=""/>
      <w:lvlJc w:val="left"/>
      <w:pPr>
        <w:ind w:left="644" w:hanging="360"/>
      </w:pPr>
      <w:rPr>
        <w:rFonts w:ascii="Symbol" w:hAnsi="Symbol" w:cs="Symbol"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45DF5250"/>
    <w:multiLevelType w:val="hybridMultilevel"/>
    <w:tmpl w:val="8B4EA73A"/>
    <w:lvl w:ilvl="0" w:tplc="A338029C">
      <w:start w:val="1"/>
      <w:numFmt w:val="decimal"/>
      <w:lvlText w:val="%1)"/>
      <w:lvlJc w:val="left"/>
      <w:pPr>
        <w:ind w:left="732" w:hanging="36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9" w15:restartNumberingAfterBreak="0">
    <w:nsid w:val="4C8B29DC"/>
    <w:multiLevelType w:val="hybridMultilevel"/>
    <w:tmpl w:val="50703C52"/>
    <w:lvl w:ilvl="0" w:tplc="04270001">
      <w:start w:val="1"/>
      <w:numFmt w:val="bullet"/>
      <w:lvlText w:val=""/>
      <w:lvlJc w:val="left"/>
      <w:pPr>
        <w:ind w:left="720" w:hanging="360"/>
      </w:pPr>
      <w:rPr>
        <w:rFonts w:ascii="Symbol" w:hAnsi="Symbol" w:cs="Symbol" w:hint="default"/>
      </w:rPr>
    </w:lvl>
    <w:lvl w:ilvl="1" w:tplc="0427000F">
      <w:start w:val="1"/>
      <w:numFmt w:val="decimal"/>
      <w:lvlText w:val="%2."/>
      <w:lvlJc w:val="left"/>
      <w:pPr>
        <w:ind w:left="1440" w:hanging="360"/>
      </w:pPr>
      <w:rPr>
        <w:rFonts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707A5A3A"/>
    <w:multiLevelType w:val="hybridMultilevel"/>
    <w:tmpl w:val="3FD4357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73334354"/>
    <w:multiLevelType w:val="hybridMultilevel"/>
    <w:tmpl w:val="85A8FC16"/>
    <w:lvl w:ilvl="0" w:tplc="04270001">
      <w:start w:val="1"/>
      <w:numFmt w:val="bullet"/>
      <w:lvlText w:val=""/>
      <w:lvlJc w:val="left"/>
      <w:pPr>
        <w:ind w:left="720" w:hanging="360"/>
      </w:pPr>
      <w:rPr>
        <w:rFonts w:ascii="Symbol" w:hAnsi="Symbol" w:cs="Symbol" w:hint="default"/>
      </w:rPr>
    </w:lvl>
    <w:lvl w:ilvl="1" w:tplc="04270001">
      <w:start w:val="1"/>
      <w:numFmt w:val="bullet"/>
      <w:lvlText w:val=""/>
      <w:lvlJc w:val="left"/>
      <w:pPr>
        <w:ind w:left="1440" w:hanging="360"/>
      </w:pPr>
      <w:rPr>
        <w:rFonts w:ascii="Symbol" w:hAnsi="Symbol" w:cs="Symbol"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7D48742B"/>
    <w:multiLevelType w:val="hybridMultilevel"/>
    <w:tmpl w:val="DBD8AA9A"/>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4"/>
  </w:num>
  <w:num w:numId="4">
    <w:abstractNumId w:val="9"/>
  </w:num>
  <w:num w:numId="5">
    <w:abstractNumId w:val="0"/>
  </w:num>
  <w:num w:numId="6">
    <w:abstractNumId w:val="2"/>
  </w:num>
  <w:num w:numId="7">
    <w:abstractNumId w:val="12"/>
  </w:num>
  <w:num w:numId="8">
    <w:abstractNumId w:val="3"/>
  </w:num>
  <w:num w:numId="9">
    <w:abstractNumId w:val="7"/>
  </w:num>
  <w:num w:numId="10">
    <w:abstractNumId w:val="1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3"/>
    <w:rsid w:val="00017F4B"/>
    <w:rsid w:val="00024020"/>
    <w:rsid w:val="000240AE"/>
    <w:rsid w:val="00032DAC"/>
    <w:rsid w:val="000372E5"/>
    <w:rsid w:val="00041C7E"/>
    <w:rsid w:val="000466DB"/>
    <w:rsid w:val="000541FA"/>
    <w:rsid w:val="0008094B"/>
    <w:rsid w:val="00082F1A"/>
    <w:rsid w:val="0009318D"/>
    <w:rsid w:val="000D0F3D"/>
    <w:rsid w:val="000D1EC8"/>
    <w:rsid w:val="000F7643"/>
    <w:rsid w:val="00106DB6"/>
    <w:rsid w:val="0011629E"/>
    <w:rsid w:val="001313BF"/>
    <w:rsid w:val="001428F2"/>
    <w:rsid w:val="00151160"/>
    <w:rsid w:val="00152097"/>
    <w:rsid w:val="00155BA8"/>
    <w:rsid w:val="00161890"/>
    <w:rsid w:val="0018564C"/>
    <w:rsid w:val="00196696"/>
    <w:rsid w:val="001A777D"/>
    <w:rsid w:val="001A7DF2"/>
    <w:rsid w:val="001B1DC0"/>
    <w:rsid w:val="001B6ADF"/>
    <w:rsid w:val="001B7722"/>
    <w:rsid w:val="001D54AD"/>
    <w:rsid w:val="001E1633"/>
    <w:rsid w:val="0023556B"/>
    <w:rsid w:val="002564B1"/>
    <w:rsid w:val="00296E33"/>
    <w:rsid w:val="00297836"/>
    <w:rsid w:val="002B09B5"/>
    <w:rsid w:val="002B59A6"/>
    <w:rsid w:val="002D5D08"/>
    <w:rsid w:val="002F15C9"/>
    <w:rsid w:val="00302185"/>
    <w:rsid w:val="00342AF3"/>
    <w:rsid w:val="003511DD"/>
    <w:rsid w:val="00352597"/>
    <w:rsid w:val="003712FC"/>
    <w:rsid w:val="00382F0A"/>
    <w:rsid w:val="003A0F2E"/>
    <w:rsid w:val="003E2B28"/>
    <w:rsid w:val="003F56B9"/>
    <w:rsid w:val="004106D6"/>
    <w:rsid w:val="00424D91"/>
    <w:rsid w:val="00432B70"/>
    <w:rsid w:val="0045353B"/>
    <w:rsid w:val="00474681"/>
    <w:rsid w:val="0049379E"/>
    <w:rsid w:val="00495552"/>
    <w:rsid w:val="004B150B"/>
    <w:rsid w:val="004B3F58"/>
    <w:rsid w:val="004C5CED"/>
    <w:rsid w:val="004D69EA"/>
    <w:rsid w:val="004E07D7"/>
    <w:rsid w:val="004E3A97"/>
    <w:rsid w:val="00514C44"/>
    <w:rsid w:val="00520DB1"/>
    <w:rsid w:val="00524F90"/>
    <w:rsid w:val="00526C95"/>
    <w:rsid w:val="00556B76"/>
    <w:rsid w:val="005702A1"/>
    <w:rsid w:val="00574320"/>
    <w:rsid w:val="00576296"/>
    <w:rsid w:val="0058501E"/>
    <w:rsid w:val="00596815"/>
    <w:rsid w:val="005A15DF"/>
    <w:rsid w:val="005C7644"/>
    <w:rsid w:val="005E41B5"/>
    <w:rsid w:val="006231B8"/>
    <w:rsid w:val="006238CF"/>
    <w:rsid w:val="00645628"/>
    <w:rsid w:val="00646694"/>
    <w:rsid w:val="00647EB1"/>
    <w:rsid w:val="00652415"/>
    <w:rsid w:val="00664E05"/>
    <w:rsid w:val="00677760"/>
    <w:rsid w:val="00694CDB"/>
    <w:rsid w:val="00697AEA"/>
    <w:rsid w:val="006A738E"/>
    <w:rsid w:val="006B2327"/>
    <w:rsid w:val="006B6617"/>
    <w:rsid w:val="006B6E5F"/>
    <w:rsid w:val="00721D93"/>
    <w:rsid w:val="0073580C"/>
    <w:rsid w:val="00741063"/>
    <w:rsid w:val="007416E1"/>
    <w:rsid w:val="007715D1"/>
    <w:rsid w:val="007852C6"/>
    <w:rsid w:val="007919C6"/>
    <w:rsid w:val="007C1EB1"/>
    <w:rsid w:val="00801EF7"/>
    <w:rsid w:val="00816314"/>
    <w:rsid w:val="008203AC"/>
    <w:rsid w:val="00840714"/>
    <w:rsid w:val="00863804"/>
    <w:rsid w:val="00897853"/>
    <w:rsid w:val="008A4FEC"/>
    <w:rsid w:val="008B4501"/>
    <w:rsid w:val="008D24C5"/>
    <w:rsid w:val="008E7980"/>
    <w:rsid w:val="00920187"/>
    <w:rsid w:val="00932A58"/>
    <w:rsid w:val="0093682B"/>
    <w:rsid w:val="00944D4F"/>
    <w:rsid w:val="00974712"/>
    <w:rsid w:val="00993379"/>
    <w:rsid w:val="009B3C67"/>
    <w:rsid w:val="009C6AAA"/>
    <w:rsid w:val="009C6BB0"/>
    <w:rsid w:val="009E535E"/>
    <w:rsid w:val="009E79C7"/>
    <w:rsid w:val="00A162F1"/>
    <w:rsid w:val="00A558DF"/>
    <w:rsid w:val="00A657AB"/>
    <w:rsid w:val="00A876E8"/>
    <w:rsid w:val="00A95D01"/>
    <w:rsid w:val="00AB4C3C"/>
    <w:rsid w:val="00AB52CE"/>
    <w:rsid w:val="00AC2972"/>
    <w:rsid w:val="00AE7679"/>
    <w:rsid w:val="00AF755C"/>
    <w:rsid w:val="00B043E8"/>
    <w:rsid w:val="00B92347"/>
    <w:rsid w:val="00BB1342"/>
    <w:rsid w:val="00BB1D78"/>
    <w:rsid w:val="00BE050A"/>
    <w:rsid w:val="00C00F67"/>
    <w:rsid w:val="00C02CF2"/>
    <w:rsid w:val="00C30025"/>
    <w:rsid w:val="00C71EF0"/>
    <w:rsid w:val="00CF6492"/>
    <w:rsid w:val="00D037F5"/>
    <w:rsid w:val="00D12D31"/>
    <w:rsid w:val="00D22C43"/>
    <w:rsid w:val="00D47DD5"/>
    <w:rsid w:val="00D54A54"/>
    <w:rsid w:val="00D63747"/>
    <w:rsid w:val="00D63EE1"/>
    <w:rsid w:val="00D86611"/>
    <w:rsid w:val="00DC3B76"/>
    <w:rsid w:val="00DC6351"/>
    <w:rsid w:val="00E26B19"/>
    <w:rsid w:val="00E43551"/>
    <w:rsid w:val="00E539E8"/>
    <w:rsid w:val="00E64C54"/>
    <w:rsid w:val="00E73799"/>
    <w:rsid w:val="00E73904"/>
    <w:rsid w:val="00E751FB"/>
    <w:rsid w:val="00E87677"/>
    <w:rsid w:val="00E96387"/>
    <w:rsid w:val="00EA0760"/>
    <w:rsid w:val="00ED0B1B"/>
    <w:rsid w:val="00ED1104"/>
    <w:rsid w:val="00ED31FB"/>
    <w:rsid w:val="00ED5BAF"/>
    <w:rsid w:val="00EE273C"/>
    <w:rsid w:val="00EE2DA1"/>
    <w:rsid w:val="00EF75A5"/>
    <w:rsid w:val="00F115A1"/>
    <w:rsid w:val="00F36550"/>
    <w:rsid w:val="00F37A9C"/>
    <w:rsid w:val="00F43EFF"/>
    <w:rsid w:val="00F4402E"/>
    <w:rsid w:val="00F558C0"/>
    <w:rsid w:val="00F729B6"/>
    <w:rsid w:val="00F72A6D"/>
    <w:rsid w:val="00F77226"/>
    <w:rsid w:val="00F94A82"/>
    <w:rsid w:val="00F97E25"/>
    <w:rsid w:val="00FD1F91"/>
    <w:rsid w:val="00FD6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2049"/>
    <o:shapelayout v:ext="edit">
      <o:idmap v:ext="edit" data="1"/>
    </o:shapelayout>
  </w:shapeDefaults>
  <w:decimalSymbol w:val=","/>
  <w:listSeparator w:val=";"/>
  <w15:docId w15:val="{069F5A7F-9B14-4E1A-94D0-ECBE277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BAF"/>
    <w:rPr>
      <w:sz w:val="24"/>
      <w:szCs w:val="24"/>
      <w:lang w:val="en-AU"/>
    </w:rPr>
  </w:style>
  <w:style w:type="paragraph" w:styleId="Heading1">
    <w:name w:val="heading 1"/>
    <w:basedOn w:val="Normal"/>
    <w:next w:val="Normal"/>
    <w:link w:val="Heading1Char"/>
    <w:uiPriority w:val="99"/>
    <w:qFormat/>
    <w:rsid w:val="003F56B9"/>
    <w:pPr>
      <w:keepNext/>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2A"/>
    <w:rPr>
      <w:rFonts w:asciiTheme="majorHAnsi" w:eastAsiaTheme="majorEastAsia" w:hAnsiTheme="majorHAnsi" w:cstheme="majorBidi"/>
      <w:b/>
      <w:bCs/>
      <w:kern w:val="32"/>
      <w:sz w:val="32"/>
      <w:szCs w:val="32"/>
      <w:lang w:val="en-AU"/>
    </w:rPr>
  </w:style>
  <w:style w:type="paragraph" w:styleId="BodyText3">
    <w:name w:val="Body Text 3"/>
    <w:basedOn w:val="Normal"/>
    <w:link w:val="BodyText3Char"/>
    <w:rsid w:val="003F56B9"/>
    <w:rPr>
      <w:sz w:val="20"/>
      <w:szCs w:val="20"/>
      <w:lang w:val="en-US"/>
    </w:rPr>
  </w:style>
  <w:style w:type="character" w:customStyle="1" w:styleId="BodyText3Char">
    <w:name w:val="Body Text 3 Char"/>
    <w:basedOn w:val="DefaultParagraphFont"/>
    <w:link w:val="BodyText3"/>
    <w:rsid w:val="003E0E2A"/>
    <w:rPr>
      <w:sz w:val="16"/>
      <w:szCs w:val="16"/>
      <w:lang w:val="en-AU"/>
    </w:rPr>
  </w:style>
  <w:style w:type="character" w:styleId="Hyperlink">
    <w:name w:val="Hyperlink"/>
    <w:basedOn w:val="DefaultParagraphFont"/>
    <w:rsid w:val="003F56B9"/>
    <w:rPr>
      <w:color w:val="0000FF"/>
      <w:u w:val="single"/>
    </w:rPr>
  </w:style>
  <w:style w:type="paragraph" w:styleId="BodyText">
    <w:name w:val="Body Text"/>
    <w:basedOn w:val="Normal"/>
    <w:link w:val="BodyTextChar"/>
    <w:uiPriority w:val="99"/>
    <w:rsid w:val="003F56B9"/>
    <w:pPr>
      <w:jc w:val="both"/>
    </w:pPr>
  </w:style>
  <w:style w:type="character" w:customStyle="1" w:styleId="BodyTextChar">
    <w:name w:val="Body Text Char"/>
    <w:basedOn w:val="DefaultParagraphFont"/>
    <w:link w:val="BodyText"/>
    <w:uiPriority w:val="99"/>
    <w:semiHidden/>
    <w:rsid w:val="003E0E2A"/>
    <w:rPr>
      <w:sz w:val="24"/>
      <w:szCs w:val="24"/>
      <w:lang w:val="en-AU"/>
    </w:rPr>
  </w:style>
  <w:style w:type="character" w:styleId="FollowedHyperlink">
    <w:name w:val="FollowedHyperlink"/>
    <w:basedOn w:val="DefaultParagraphFont"/>
    <w:uiPriority w:val="99"/>
    <w:rsid w:val="003F56B9"/>
    <w:rPr>
      <w:color w:val="800080"/>
      <w:u w:val="single"/>
    </w:rPr>
  </w:style>
  <w:style w:type="paragraph" w:styleId="Header">
    <w:name w:val="header"/>
    <w:basedOn w:val="Normal"/>
    <w:link w:val="HeaderChar"/>
    <w:uiPriority w:val="99"/>
    <w:rsid w:val="00F4402E"/>
    <w:pPr>
      <w:tabs>
        <w:tab w:val="center" w:pos="4819"/>
        <w:tab w:val="right" w:pos="9638"/>
      </w:tabs>
    </w:pPr>
  </w:style>
  <w:style w:type="character" w:customStyle="1" w:styleId="HeaderChar">
    <w:name w:val="Header Char"/>
    <w:basedOn w:val="DefaultParagraphFont"/>
    <w:link w:val="Header"/>
    <w:uiPriority w:val="99"/>
    <w:locked/>
    <w:rsid w:val="00F4402E"/>
    <w:rPr>
      <w:sz w:val="24"/>
      <w:szCs w:val="24"/>
      <w:lang w:val="en-AU"/>
    </w:rPr>
  </w:style>
  <w:style w:type="paragraph" w:styleId="Footer">
    <w:name w:val="footer"/>
    <w:basedOn w:val="Normal"/>
    <w:link w:val="FooterChar"/>
    <w:uiPriority w:val="99"/>
    <w:rsid w:val="00F4402E"/>
    <w:pPr>
      <w:tabs>
        <w:tab w:val="center" w:pos="4819"/>
        <w:tab w:val="right" w:pos="9638"/>
      </w:tabs>
    </w:pPr>
  </w:style>
  <w:style w:type="character" w:customStyle="1" w:styleId="FooterChar">
    <w:name w:val="Footer Char"/>
    <w:basedOn w:val="DefaultParagraphFont"/>
    <w:link w:val="Footer"/>
    <w:uiPriority w:val="99"/>
    <w:locked/>
    <w:rsid w:val="00F4402E"/>
    <w:rPr>
      <w:sz w:val="24"/>
      <w:szCs w:val="24"/>
      <w:lang w:val="en-AU"/>
    </w:rPr>
  </w:style>
  <w:style w:type="paragraph" w:styleId="BalloonText">
    <w:name w:val="Balloon Text"/>
    <w:basedOn w:val="Normal"/>
    <w:link w:val="BalloonTextChar"/>
    <w:uiPriority w:val="99"/>
    <w:semiHidden/>
    <w:rsid w:val="00897853"/>
    <w:rPr>
      <w:rFonts w:ascii="Tahoma" w:hAnsi="Tahoma" w:cs="Tahoma"/>
      <w:sz w:val="16"/>
      <w:szCs w:val="16"/>
    </w:rPr>
  </w:style>
  <w:style w:type="character" w:customStyle="1" w:styleId="BalloonTextChar">
    <w:name w:val="Balloon Text Char"/>
    <w:basedOn w:val="DefaultParagraphFont"/>
    <w:link w:val="BalloonText"/>
    <w:uiPriority w:val="99"/>
    <w:locked/>
    <w:rsid w:val="00897853"/>
    <w:rPr>
      <w:rFonts w:ascii="Tahoma" w:hAnsi="Tahoma" w:cs="Tahoma"/>
      <w:sz w:val="16"/>
      <w:szCs w:val="16"/>
      <w:lang w:val="en-AU"/>
    </w:rPr>
  </w:style>
  <w:style w:type="paragraph" w:styleId="ListParagraph">
    <w:name w:val="List Paragraph"/>
    <w:basedOn w:val="Normal"/>
    <w:uiPriority w:val="99"/>
    <w:qFormat/>
    <w:rsid w:val="003712FC"/>
    <w:pPr>
      <w:ind w:left="720"/>
    </w:pPr>
  </w:style>
  <w:style w:type="paragraph" w:styleId="NormalWeb">
    <w:name w:val="Normal (Web)"/>
    <w:basedOn w:val="Normal"/>
    <w:uiPriority w:val="99"/>
    <w:unhideWhenUsed/>
    <w:rsid w:val="00816314"/>
    <w:pPr>
      <w:spacing w:before="100" w:beforeAutospacing="1" w:after="100" w:afterAutospacing="1"/>
    </w:pPr>
    <w:rPr>
      <w:rFonts w:ascii="Tahoma" w:hAnsi="Tahoma" w:cs="Tahoma"/>
      <w:color w:val="000000"/>
      <w:sz w:val="17"/>
      <w:szCs w:val="17"/>
      <w:lang w:val="lt-LT"/>
    </w:rPr>
  </w:style>
  <w:style w:type="character" w:styleId="Strong">
    <w:name w:val="Strong"/>
    <w:basedOn w:val="DefaultParagraphFont"/>
    <w:uiPriority w:val="22"/>
    <w:qFormat/>
    <w:locked/>
    <w:rsid w:val="00E26B19"/>
    <w:rPr>
      <w:b/>
      <w:bCs/>
    </w:rPr>
  </w:style>
  <w:style w:type="paragraph" w:styleId="FootnoteText">
    <w:name w:val="footnote text"/>
    <w:basedOn w:val="Normal"/>
    <w:link w:val="FootnoteTextChar"/>
    <w:uiPriority w:val="99"/>
    <w:semiHidden/>
    <w:unhideWhenUsed/>
    <w:rsid w:val="00993379"/>
    <w:rPr>
      <w:sz w:val="20"/>
      <w:szCs w:val="20"/>
    </w:rPr>
  </w:style>
  <w:style w:type="character" w:customStyle="1" w:styleId="FootnoteTextChar">
    <w:name w:val="Footnote Text Char"/>
    <w:basedOn w:val="DefaultParagraphFont"/>
    <w:link w:val="FootnoteText"/>
    <w:uiPriority w:val="99"/>
    <w:semiHidden/>
    <w:rsid w:val="00993379"/>
    <w:rPr>
      <w:sz w:val="20"/>
      <w:szCs w:val="20"/>
      <w:lang w:val="en-AU"/>
    </w:rPr>
  </w:style>
  <w:style w:type="character" w:styleId="FootnoteReference">
    <w:name w:val="footnote reference"/>
    <w:basedOn w:val="DefaultParagraphFont"/>
    <w:uiPriority w:val="99"/>
    <w:semiHidden/>
    <w:unhideWhenUsed/>
    <w:rsid w:val="00993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3019">
      <w:marLeft w:val="0"/>
      <w:marRight w:val="0"/>
      <w:marTop w:val="0"/>
      <w:marBottom w:val="0"/>
      <w:divBdr>
        <w:top w:val="none" w:sz="0" w:space="0" w:color="auto"/>
        <w:left w:val="none" w:sz="0" w:space="0" w:color="auto"/>
        <w:bottom w:val="none" w:sz="0" w:space="0" w:color="auto"/>
        <w:right w:val="none" w:sz="0" w:space="0" w:color="auto"/>
      </w:divBdr>
    </w:div>
    <w:div w:id="14855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iu@vkti.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ne.maciuliene@vkti.gov.lt" TargetMode="External"/><Relationship Id="rId4" Type="http://schemas.openxmlformats.org/officeDocument/2006/relationships/settings" Target="settings.xml"/><Relationship Id="rId9" Type="http://schemas.openxmlformats.org/officeDocument/2006/relationships/hyperlink" Target="mailto:gene.maciuliene@vkti.gov.lt"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vkti@vkti.gov.l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9A79-2271-4F14-98A6-0C6AF3BF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10710</Words>
  <Characters>6105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VKTI</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Manstavicius</dc:creator>
  <cp:lastModifiedBy>Regina Vaškelienė</cp:lastModifiedBy>
  <cp:revision>2</cp:revision>
  <cp:lastPrinted>2016-08-30T07:35:00Z</cp:lastPrinted>
  <dcterms:created xsi:type="dcterms:W3CDTF">2018-06-05T07:50:00Z</dcterms:created>
  <dcterms:modified xsi:type="dcterms:W3CDTF">2018-06-05T07:50:00Z</dcterms:modified>
</cp:coreProperties>
</file>