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3E5" w:rsidP="00F743E5" w:rsidRDefault="00F743E5" w14:paraId="0979FE6D" w14:textId="33812679">
      <w:pPr>
        <w:ind w:firstLine="0"/>
      </w:pPr>
      <w:r w:rsidRPr="260926C9" w:rsidR="260926C9">
        <w:rPr>
          <w:b w:val="1"/>
          <w:bCs w:val="1"/>
        </w:rPr>
        <w:t>Saugos sertifikavimas.</w:t>
      </w:r>
      <w:r w:rsidR="260926C9">
        <w:rPr/>
        <w:t xml:space="preserve"> Lietuvos geležinkelio įmonė, norinti važiuoti nuo Lietuvos–Lenkijos sienos iki </w:t>
      </w:r>
      <w:proofErr w:type="spellStart"/>
      <w:r w:rsidR="260926C9">
        <w:rPr/>
        <w:t>Trakiškių</w:t>
      </w:r>
      <w:proofErr w:type="spellEnd"/>
      <w:r w:rsidR="260926C9">
        <w:rPr/>
        <w:t xml:space="preserve">, turės pateikti LTSA prašymą leisti važiuoti toliau į Lenkijos pasienio stotį ir deklaraciją </w:t>
      </w:r>
      <w:r w:rsidRPr="260926C9" w:rsidR="260926C9">
        <w:rPr>
          <w:b w:val="1"/>
          <w:bCs w:val="1"/>
        </w:rPr>
        <w:t>lenkų kalba</w:t>
      </w:r>
      <w:r w:rsidR="260926C9">
        <w:rPr/>
        <w:t xml:space="preserve">, kurioje turės būti </w:t>
      </w:r>
      <w:r w:rsidR="260926C9">
        <w:rPr/>
        <w:t>nurodyta</w:t>
      </w:r>
      <w:r w:rsidR="260926C9">
        <w:rPr/>
        <w:t>, kad ji „</w:t>
      </w:r>
      <w:r w:rsidRPr="260926C9" w:rsidR="260926C9">
        <w:rPr>
          <w:b w:val="1"/>
          <w:bCs w:val="1"/>
        </w:rPr>
        <w:t>savo saugos valdymo sistema užtikrins, kad būtų laikomasi vietinių pasienio susitarimų taisyklių ir atitinkamų infrastruktūros valdytojų vidaus taisyklių kiekviename sienos kirtimo punkte, kuriame ji vykdys geležinkelių transporto veiklą</w:t>
      </w:r>
      <w:r w:rsidR="260926C9">
        <w:rPr/>
        <w:t xml:space="preserve">“. </w:t>
      </w:r>
    </w:p>
    <w:p w:rsidR="00815637" w:rsidP="00F743E5" w:rsidRDefault="00815637" w14:paraId="285DC0B6" w14:textId="2FB6D1B9">
      <w:pPr>
        <w:ind w:firstLine="0"/>
        <w:rPr>
          <w:szCs w:val="24"/>
        </w:rPr>
      </w:pPr>
    </w:p>
    <w:p w:rsidR="00815637" w:rsidP="00F743E5" w:rsidRDefault="00815637" w14:paraId="13986440" w14:textId="6F99AE39">
      <w:pPr>
        <w:ind w:firstLine="0"/>
      </w:pPr>
      <w:r w:rsidR="260926C9">
        <w:rPr/>
        <w:t xml:space="preserve">Lenkiškas deklaracijos tekstas skelbiamas ir UTK (Lenkijos saugos institucijos) </w:t>
      </w:r>
      <w:hyperlink r:id="R81813165e9b44414">
        <w:r w:rsidRPr="260926C9" w:rsidR="260926C9">
          <w:rPr>
            <w:rStyle w:val="Hyperlink"/>
          </w:rPr>
          <w:t>puslapyje</w:t>
        </w:r>
      </w:hyperlink>
      <w:r w:rsidR="260926C9">
        <w:rPr/>
        <w:t xml:space="preserve"> (paspaudus nuorodą „</w:t>
      </w:r>
      <w:proofErr w:type="spellStart"/>
      <w:r w:rsidR="260926C9">
        <w:rPr/>
        <w:t>Poradnik</w:t>
      </w:r>
      <w:proofErr w:type="spellEnd"/>
      <w:r w:rsidR="260926C9">
        <w:rPr/>
        <w:t xml:space="preserve"> </w:t>
      </w:r>
      <w:proofErr w:type="spellStart"/>
      <w:r w:rsidR="260926C9">
        <w:rPr/>
        <w:t>dla</w:t>
      </w:r>
      <w:proofErr w:type="spellEnd"/>
      <w:r w:rsidR="260926C9">
        <w:rPr/>
        <w:t xml:space="preserve"> </w:t>
      </w:r>
      <w:proofErr w:type="spellStart"/>
      <w:r w:rsidR="260926C9">
        <w:rPr/>
        <w:t>wnioskujących</w:t>
      </w:r>
      <w:proofErr w:type="spellEnd"/>
      <w:r w:rsidR="260926C9">
        <w:rPr/>
        <w:t xml:space="preserve"> o </w:t>
      </w:r>
      <w:proofErr w:type="spellStart"/>
      <w:r w:rsidR="260926C9">
        <w:rPr/>
        <w:t>jednolity</w:t>
      </w:r>
      <w:proofErr w:type="spellEnd"/>
      <w:r w:rsidR="260926C9">
        <w:rPr/>
        <w:t xml:space="preserve"> </w:t>
      </w:r>
      <w:proofErr w:type="spellStart"/>
      <w:r w:rsidR="260926C9">
        <w:rPr/>
        <w:t>certyfikat</w:t>
      </w:r>
      <w:proofErr w:type="spellEnd"/>
      <w:r w:rsidR="260926C9">
        <w:rPr/>
        <w:t xml:space="preserve"> </w:t>
      </w:r>
      <w:r w:rsidR="260926C9">
        <w:rPr/>
        <w:t>bezpieczeństwa</w:t>
      </w:r>
      <w:r w:rsidR="260926C9">
        <w:rPr/>
        <w:t xml:space="preserve">“). </w:t>
      </w:r>
    </w:p>
    <w:p w:rsidR="00815637" w:rsidP="00F743E5" w:rsidRDefault="00815637" w14:paraId="70151452" w14:textId="73B979FC">
      <w:pPr>
        <w:ind w:firstLine="0"/>
        <w:rPr>
          <w:szCs w:val="24"/>
        </w:rPr>
      </w:pPr>
    </w:p>
    <w:p w:rsidRPr="00F743E5" w:rsidR="00815637" w:rsidP="00F743E5" w:rsidRDefault="00815637" w14:paraId="2D899D7A" w14:textId="6742E3B0">
      <w:pPr>
        <w:ind w:firstLine="0"/>
        <w:rPr>
          <w:szCs w:val="24"/>
        </w:rPr>
      </w:pPr>
      <w:r>
        <w:t xml:space="preserve">„W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przyjętego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 [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spółki</w:t>
      </w:r>
      <w:proofErr w:type="spellEnd"/>
      <w:r>
        <w:t xml:space="preserve">], </w:t>
      </w:r>
      <w:proofErr w:type="spellStart"/>
      <w:r>
        <w:t>realizując</w:t>
      </w:r>
      <w:proofErr w:type="spellEnd"/>
      <w:r>
        <w:t xml:space="preserve"> </w:t>
      </w:r>
      <w:proofErr w:type="spellStart"/>
      <w:r>
        <w:t>ruch</w:t>
      </w:r>
      <w:proofErr w:type="spellEnd"/>
      <w:r>
        <w:t xml:space="preserve"> </w:t>
      </w:r>
      <w:proofErr w:type="spellStart"/>
      <w:r>
        <w:t>przygraniczny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stosował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Porozumień</w:t>
      </w:r>
      <w:proofErr w:type="spellEnd"/>
      <w:r>
        <w:t xml:space="preserve"> </w:t>
      </w:r>
      <w:proofErr w:type="spellStart"/>
      <w:r>
        <w:t>Granicznych</w:t>
      </w:r>
      <w:proofErr w:type="spellEnd"/>
      <w:r>
        <w:t xml:space="preserve"> (MPG)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wewnętrznych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zarządcy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: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i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kolejowego</w:t>
      </w:r>
      <w:proofErr w:type="spellEnd"/>
      <w:r>
        <w:t xml:space="preserve">,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kolejowych</w:t>
      </w:r>
      <w:proofErr w:type="spellEnd"/>
      <w:r>
        <w:t xml:space="preserve"> </w:t>
      </w:r>
      <w:proofErr w:type="spellStart"/>
      <w:r>
        <w:t>spełniających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,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personelu</w:t>
      </w:r>
      <w:proofErr w:type="spellEnd"/>
      <w:r>
        <w:t xml:space="preserve"> </w:t>
      </w:r>
      <w:proofErr w:type="spellStart"/>
      <w:r>
        <w:t>posiadającego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i </w:t>
      </w:r>
      <w:proofErr w:type="spellStart"/>
      <w:r>
        <w:t>uprawnienia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znajomości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, </w:t>
      </w:r>
      <w:proofErr w:type="spellStart"/>
      <w:r>
        <w:t>postępowania</w:t>
      </w:r>
      <w:proofErr w:type="spellEnd"/>
      <w:r>
        <w:t xml:space="preserve"> 29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zdarzenia</w:t>
      </w:r>
      <w:proofErr w:type="spellEnd"/>
      <w:r>
        <w:t xml:space="preserve"> </w:t>
      </w:r>
      <w:proofErr w:type="spellStart"/>
      <w:r>
        <w:t>kolejowego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zapoznawania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z </w:t>
      </w:r>
      <w:proofErr w:type="spellStart"/>
      <w:r>
        <w:t>postanowieniami</w:t>
      </w:r>
      <w:proofErr w:type="spellEnd"/>
      <w:r>
        <w:t xml:space="preserve"> MPG i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wewnętrznymi</w:t>
      </w:r>
      <w:proofErr w:type="spellEnd"/>
      <w:r>
        <w:t xml:space="preserve"> </w:t>
      </w:r>
      <w:proofErr w:type="spellStart"/>
      <w:r>
        <w:t>zarządcy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>”.</w:t>
      </w:r>
    </w:p>
    <w:p w:rsidRPr="00F743E5" w:rsidR="00F743E5" w:rsidP="00F743E5" w:rsidRDefault="00F743E5" w14:paraId="282252E6" w14:textId="77777777">
      <w:pPr>
        <w:ind w:firstLine="0"/>
        <w:rPr>
          <w:szCs w:val="24"/>
        </w:rPr>
      </w:pPr>
    </w:p>
    <w:p w:rsidRPr="00F743E5" w:rsidR="00F743E5" w:rsidP="00F743E5" w:rsidRDefault="00F743E5" w14:paraId="47D2F6FA" w14:textId="0824A034">
      <w:pPr>
        <w:ind w:firstLine="0"/>
      </w:pPr>
      <w:r w:rsidRPr="260926C9" w:rsidR="260926C9">
        <w:rPr>
          <w:b w:val="1"/>
          <w:bCs w:val="1"/>
        </w:rPr>
        <w:t>Leidimai riedmenims.</w:t>
      </w:r>
      <w:r w:rsidR="260926C9">
        <w:rPr/>
        <w:t xml:space="preserve"> Procesas tas pats, tik deklaracijoje</w:t>
      </w:r>
      <w:r w:rsidRPr="260926C9" w:rsidR="260926C9">
        <w:rPr>
          <w:b w:val="1"/>
          <w:bCs w:val="1"/>
        </w:rPr>
        <w:t xml:space="preserve"> lenkų</w:t>
      </w:r>
      <w:r w:rsidRPr="260926C9" w:rsidR="260926C9">
        <w:rPr>
          <w:b w:val="1"/>
          <w:bCs w:val="1"/>
        </w:rPr>
        <w:t xml:space="preserve"> </w:t>
      </w:r>
      <w:r w:rsidRPr="260926C9" w:rsidR="260926C9">
        <w:rPr>
          <w:b w:val="1"/>
          <w:bCs w:val="1"/>
        </w:rPr>
        <w:t>kalba</w:t>
      </w:r>
      <w:r w:rsidR="260926C9">
        <w:rPr/>
        <w:t xml:space="preserve"> pareiškėjai turi nurodyti, kad „važiuojant iki Lenkijos Respublikos pasienio </w:t>
      </w:r>
      <w:proofErr w:type="spellStart"/>
      <w:r w:rsidR="260926C9">
        <w:rPr/>
        <w:t>Trakiškių</w:t>
      </w:r>
      <w:proofErr w:type="spellEnd"/>
      <w:r w:rsidR="260926C9">
        <w:rPr/>
        <w:t xml:space="preserve"> stoties:</w:t>
      </w:r>
    </w:p>
    <w:p w:rsidRPr="00F743E5" w:rsidR="00F743E5" w:rsidP="00F743E5" w:rsidRDefault="00F743E5" w14:paraId="0359C238" w14:textId="5062EFCE">
      <w:pPr>
        <w:ind w:left="1296"/>
        <w:rPr>
          <w:rFonts w:eastAsiaTheme="minorHAnsi"/>
          <w:szCs w:val="24"/>
        </w:rPr>
      </w:pPr>
      <w:r w:rsidRPr="00F743E5">
        <w:rPr>
          <w:szCs w:val="24"/>
        </w:rPr>
        <w:t xml:space="preserve">1. Geležinkelių riedmenyse veiks </w:t>
      </w:r>
      <w:r w:rsidRPr="00F743E5">
        <w:rPr>
          <w:b/>
          <w:bCs/>
          <w:szCs w:val="24"/>
        </w:rPr>
        <w:t>radijo susisiekimo įranga</w:t>
      </w:r>
      <w:r w:rsidRPr="00F743E5">
        <w:rPr>
          <w:szCs w:val="24"/>
        </w:rPr>
        <w:t>, suteikianti galimybę susisiekti balsu ir atitinkanti Lenkijos Respublikos reikalavimus radijo susisiekimo balsu sistemoms.</w:t>
      </w:r>
    </w:p>
    <w:p w:rsidRPr="00F743E5" w:rsidR="00F743E5" w:rsidP="00F743E5" w:rsidRDefault="00F743E5" w14:paraId="257C9950" w14:textId="4C6FB7F2">
      <w:pPr>
        <w:ind w:left="1296"/>
        <w:rPr>
          <w:szCs w:val="24"/>
        </w:rPr>
      </w:pPr>
      <w:r w:rsidRPr="00F743E5">
        <w:rPr>
          <w:szCs w:val="24"/>
        </w:rPr>
        <w:t xml:space="preserve">2. Geležinkelių riedmenyse veiks </w:t>
      </w:r>
      <w:r w:rsidRPr="00F743E5">
        <w:rPr>
          <w:b/>
          <w:bCs/>
          <w:szCs w:val="24"/>
        </w:rPr>
        <w:t>registravimo įtaisas, suteikiantis galimybę mašinisto budrumo kontrolei atlikti</w:t>
      </w:r>
      <w:r w:rsidRPr="00F743E5">
        <w:rPr>
          <w:szCs w:val="24"/>
        </w:rPr>
        <w:t xml:space="preserve"> pagal techninę sąveikos specifikaciją, taikomą posistemiui „Lokomotyvai ir  keleiviniai riedmenys“.</w:t>
      </w:r>
    </w:p>
    <w:p w:rsidRPr="00F743E5" w:rsidR="00F743E5" w:rsidP="00F743E5" w:rsidRDefault="00F743E5" w14:paraId="38126A07" w14:textId="71F1CC93">
      <w:pPr>
        <w:ind w:left="1296"/>
        <w:rPr>
          <w:szCs w:val="24"/>
        </w:rPr>
      </w:pPr>
      <w:r w:rsidRPr="00F743E5">
        <w:rPr>
          <w:szCs w:val="24"/>
        </w:rPr>
        <w:t xml:space="preserve">3. Geležinkelių </w:t>
      </w:r>
      <w:r w:rsidRPr="00F743E5">
        <w:rPr>
          <w:b/>
          <w:bCs/>
          <w:szCs w:val="24"/>
        </w:rPr>
        <w:t>riedmenys yra suderinami su maršrutu</w:t>
      </w:r>
      <w:r w:rsidRPr="00F743E5">
        <w:rPr>
          <w:szCs w:val="24"/>
        </w:rPr>
        <w:t xml:space="preserve"> iki pasienio stoties, išskyrus B klasės sistemai taikomus parametrus.“</w:t>
      </w:r>
    </w:p>
    <w:p w:rsidR="005D2243" w:rsidRDefault="005D2243" w14:paraId="1C7B753A" w14:textId="0C25B32D"/>
    <w:p w:rsidR="00815637" w:rsidRDefault="00815637" w14:paraId="1D578FD4" w14:textId="31DB4765">
      <w:r>
        <w:t>Lenkiškas deklaracijos tekstas:</w:t>
      </w:r>
    </w:p>
    <w:p w:rsidR="00815637" w:rsidRDefault="00815637" w14:paraId="444EC582" w14:textId="1CFBE193"/>
    <w:p w:rsidR="003E6271" w:rsidP="003E6271" w:rsidRDefault="003E6271" w14:paraId="0961AB36" w14:textId="77777777">
      <w:r>
        <w:t>„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pojazd</w:t>
      </w:r>
      <w:proofErr w:type="spellEnd"/>
      <w:r>
        <w:t xml:space="preserve"> ... [</w:t>
      </w:r>
      <w:proofErr w:type="spellStart"/>
      <w:r>
        <w:t>określenie</w:t>
      </w:r>
      <w:proofErr w:type="spellEnd"/>
      <w:r>
        <w:t xml:space="preserve"> </w:t>
      </w:r>
      <w:proofErr w:type="spellStart"/>
      <w:r>
        <w:t>pojazdu</w:t>
      </w:r>
      <w:proofErr w:type="spellEnd"/>
      <w:r>
        <w:t xml:space="preserve">,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],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wnoszę</w:t>
      </w:r>
      <w:proofErr w:type="spellEnd"/>
      <w:r>
        <w:t xml:space="preserve"> o </w:t>
      </w:r>
      <w:proofErr w:type="spellStart"/>
      <w:r>
        <w:t>wydanie</w:t>
      </w:r>
      <w:proofErr w:type="spellEnd"/>
      <w:r>
        <w:t xml:space="preserve"> </w:t>
      </w:r>
      <w:proofErr w:type="spellStart"/>
      <w:r>
        <w:t>zezwolenia</w:t>
      </w:r>
      <w:proofErr w:type="spellEnd"/>
      <w:r>
        <w:t xml:space="preserve"> </w:t>
      </w:r>
      <w:proofErr w:type="spellStart"/>
      <w:r>
        <w:t>ważnego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granicznej</w:t>
      </w:r>
      <w:proofErr w:type="spellEnd"/>
      <w:r>
        <w:t xml:space="preserve"> </w:t>
      </w:r>
      <w:proofErr w:type="spellStart"/>
      <w:r>
        <w:t>Trakiszki</w:t>
      </w:r>
      <w:proofErr w:type="spellEnd"/>
      <w:r>
        <w:t>:</w:t>
      </w:r>
    </w:p>
    <w:p w:rsidR="003E6271" w:rsidP="003E6271" w:rsidRDefault="003E6271" w14:paraId="02F1DC9C" w14:textId="77777777"/>
    <w:p w:rsidR="003E6271" w:rsidP="003E6271" w:rsidRDefault="003E6271" w14:paraId="13A903AC" w14:textId="77777777">
      <w:r>
        <w:t>1.</w:t>
      </w:r>
      <w:r>
        <w:tab/>
      </w:r>
      <w:proofErr w:type="spellStart"/>
      <w:r>
        <w:t>jest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urządzenie</w:t>
      </w:r>
      <w:proofErr w:type="spellEnd"/>
      <w:r>
        <w:t xml:space="preserve"> </w:t>
      </w:r>
      <w:proofErr w:type="spellStart"/>
      <w:r>
        <w:t>łączności</w:t>
      </w:r>
      <w:proofErr w:type="spellEnd"/>
      <w:r>
        <w:t xml:space="preserve"> </w:t>
      </w:r>
      <w:proofErr w:type="spellStart"/>
      <w:r>
        <w:t>radiowej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głosowej</w:t>
      </w:r>
      <w:proofErr w:type="spellEnd"/>
      <w:r>
        <w:t xml:space="preserve">, </w:t>
      </w:r>
      <w:proofErr w:type="spellStart"/>
      <w:r>
        <w:t>zgodne</w:t>
      </w:r>
      <w:proofErr w:type="spellEnd"/>
      <w:r>
        <w:t xml:space="preserve"> z </w:t>
      </w:r>
      <w:proofErr w:type="spellStart"/>
      <w:r>
        <w:t>polskimi</w:t>
      </w:r>
      <w:proofErr w:type="spellEnd"/>
      <w:r>
        <w:t xml:space="preserve"> </w:t>
      </w:r>
      <w:proofErr w:type="spellStart"/>
      <w:r>
        <w:t>wymaganiami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głosowego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łączności</w:t>
      </w:r>
      <w:proofErr w:type="spellEnd"/>
      <w:r>
        <w:t xml:space="preserve"> </w:t>
      </w:r>
      <w:proofErr w:type="spellStart"/>
      <w:r>
        <w:t>radiowej</w:t>
      </w:r>
      <w:proofErr w:type="spellEnd"/>
      <w:r>
        <w:t>.</w:t>
      </w:r>
    </w:p>
    <w:p w:rsidR="003E6271" w:rsidP="003E6271" w:rsidRDefault="003E6271" w14:paraId="55FE9D66" w14:textId="77777777">
      <w:r>
        <w:t>2.</w:t>
      </w:r>
      <w:r>
        <w:tab/>
      </w:r>
      <w:proofErr w:type="spellStart"/>
      <w:r>
        <w:t>jest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urządzenie</w:t>
      </w:r>
      <w:proofErr w:type="spellEnd"/>
      <w:r>
        <w:t xml:space="preserve"> </w:t>
      </w:r>
      <w:proofErr w:type="spellStart"/>
      <w:r>
        <w:t>rejestrujące</w:t>
      </w:r>
      <w:proofErr w:type="spellEnd"/>
      <w:r>
        <w:t xml:space="preserve"> z </w:t>
      </w:r>
      <w:proofErr w:type="spellStart"/>
      <w:r>
        <w:t>funkcją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czujności</w:t>
      </w:r>
      <w:proofErr w:type="spellEnd"/>
      <w:r>
        <w:t xml:space="preserve"> </w:t>
      </w:r>
      <w:proofErr w:type="spellStart"/>
      <w:r>
        <w:t>maszynisty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techniczną</w:t>
      </w:r>
      <w:proofErr w:type="spellEnd"/>
      <w:r>
        <w:t xml:space="preserve"> </w:t>
      </w:r>
      <w:proofErr w:type="spellStart"/>
      <w:r>
        <w:t>specyfikacją</w:t>
      </w:r>
      <w:proofErr w:type="spellEnd"/>
      <w:r>
        <w:t xml:space="preserve"> </w:t>
      </w:r>
      <w:proofErr w:type="spellStart"/>
      <w:r>
        <w:t>interoperacyjności</w:t>
      </w:r>
      <w:proofErr w:type="spellEnd"/>
      <w:r>
        <w:t xml:space="preserve"> </w:t>
      </w:r>
      <w:proofErr w:type="spellStart"/>
      <w:r>
        <w:t>odnoszącą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podsystemu</w:t>
      </w:r>
      <w:proofErr w:type="spellEnd"/>
      <w:r>
        <w:t xml:space="preserve"> „</w:t>
      </w:r>
      <w:proofErr w:type="spellStart"/>
      <w:r>
        <w:t>Tabor</w:t>
      </w:r>
      <w:proofErr w:type="spellEnd"/>
      <w:r>
        <w:t xml:space="preserve"> — </w:t>
      </w:r>
      <w:proofErr w:type="spellStart"/>
      <w:r>
        <w:t>lokomotywy</w:t>
      </w:r>
      <w:proofErr w:type="spellEnd"/>
      <w:r>
        <w:t xml:space="preserve"> i </w:t>
      </w:r>
      <w:proofErr w:type="spellStart"/>
      <w:r>
        <w:t>tabor</w:t>
      </w:r>
      <w:proofErr w:type="spellEnd"/>
      <w:r>
        <w:t xml:space="preserve"> </w:t>
      </w:r>
      <w:proofErr w:type="spellStart"/>
      <w:r>
        <w:t>pasażerski</w:t>
      </w:r>
      <w:proofErr w:type="spellEnd"/>
      <w:r>
        <w:t>”.</w:t>
      </w:r>
    </w:p>
    <w:p w:rsidR="00815637" w:rsidP="003E6271" w:rsidRDefault="003E6271" w14:paraId="0609739C" w14:textId="23E94093">
      <w:r>
        <w:t>3.</w:t>
      </w:r>
      <w:r>
        <w:tab/>
      </w:r>
      <w:proofErr w:type="spellStart"/>
      <w:r>
        <w:t>jest</w:t>
      </w:r>
      <w:proofErr w:type="spellEnd"/>
      <w:r>
        <w:t xml:space="preserve"> </w:t>
      </w:r>
      <w:proofErr w:type="spellStart"/>
      <w:r>
        <w:t>zgodny</w:t>
      </w:r>
      <w:proofErr w:type="spellEnd"/>
      <w:r>
        <w:t xml:space="preserve"> z trasą </w:t>
      </w:r>
      <w:proofErr w:type="spellStart"/>
      <w:r>
        <w:t>do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granicznej</w:t>
      </w:r>
      <w:proofErr w:type="spellEnd"/>
      <w:r>
        <w:t xml:space="preserve"> </w:t>
      </w:r>
      <w:proofErr w:type="spellStart"/>
      <w:r>
        <w:t>Trakiszki</w:t>
      </w:r>
      <w:proofErr w:type="spellEnd"/>
      <w:r>
        <w:t xml:space="preserve"> (z </w:t>
      </w:r>
      <w:proofErr w:type="spellStart"/>
      <w:r>
        <w:t>wyłączeniem</w:t>
      </w:r>
      <w:proofErr w:type="spellEnd"/>
      <w:r>
        <w:t xml:space="preserve"> </w:t>
      </w:r>
      <w:proofErr w:type="spellStart"/>
      <w:r>
        <w:t>parametrów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B).“</w:t>
      </w:r>
    </w:p>
    <w:sectPr w:rsidR="00815637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E5"/>
    <w:rsid w:val="003E6271"/>
    <w:rsid w:val="00417AD6"/>
    <w:rsid w:val="005D2243"/>
    <w:rsid w:val="007223A8"/>
    <w:rsid w:val="007A022B"/>
    <w:rsid w:val="00815637"/>
    <w:rsid w:val="00886DCE"/>
    <w:rsid w:val="00F743E5"/>
    <w:rsid w:val="260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DC5D"/>
  <w15:chartTrackingRefBased/>
  <w15:docId w15:val="{53297926-E4E6-449C-8966-6AF652E6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3E5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https://utk.gov.pl/pl/dokumenty-i-formularze/opracowania-urzedu-tran/16786,Poradnik-dla-wnioskujacych-o-jednolity-certyfikat-bezpieczenstwa.html" TargetMode="External" Id="R81813165e9b444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53E97-E497-4A17-9948-9E2AF525CEF8}"/>
</file>

<file path=customXml/itemProps2.xml><?xml version="1.0" encoding="utf-8"?>
<ds:datastoreItem xmlns:ds="http://schemas.openxmlformats.org/officeDocument/2006/customXml" ds:itemID="{C58EE800-411B-4ECE-B4F1-18F5912E8D9F}"/>
</file>

<file path=customXml/itemProps3.xml><?xml version="1.0" encoding="utf-8"?>
<ds:datastoreItem xmlns:ds="http://schemas.openxmlformats.org/officeDocument/2006/customXml" ds:itemID="{62412B24-E720-4C57-9CAF-9D24D332EA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Kimbarienė</dc:creator>
  <keywords/>
  <dc:description/>
  <lastModifiedBy>Monika Kimbarienė</lastModifiedBy>
  <revision>3</revision>
  <dcterms:created xsi:type="dcterms:W3CDTF">2022-10-24T13:15:00.0000000Z</dcterms:created>
  <dcterms:modified xsi:type="dcterms:W3CDTF">2022-10-25T06:18:32.1065592Z</dcterms:modified>
</coreProperties>
</file>